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jc w:val="center"/>
        <w:rPr>
          <w:lang w:eastAsia="zh-CN"/>
        </w:rPr>
      </w:pPr>
      <w:r>
        <w:rPr>
          <w:rFonts w:hint="eastAsia"/>
          <w:lang w:eastAsia="zh-CN"/>
        </w:rPr>
        <w:t>性别平等课程推荐系统项目框架说明</w:t>
      </w:r>
    </w:p>
    <w:p>
      <w:pPr>
        <w:keepNext w:val="0"/>
        <w:spacing w:before="0" w:after="200" w:line="324" w:lineRule="auto"/>
        <w:jc w:val="both"/>
        <w:rPr>
          <w:lang w:eastAsia="zh-CN"/>
        </w:rPr>
      </w:pPr>
      <w:r>
        <w:rPr>
          <w:rFonts w:hint="eastAsia"/>
          <w:color w:val="000000"/>
          <w:sz w:val="22"/>
          <w:lang w:eastAsia="zh-CN"/>
        </w:rPr>
        <w:t>本文说明项目的数据输入、基于用户的协同过滤推荐流程，以及推荐结果的性别公平性评估。系统拟使用 Jaccard 相似度为每位用户查找 k 个近邻，根据近邻对候选课程的交互评分生成 Top-N 推荐；现有 bias.py 则通过 UVR 和 IVB 衡量不同性别群体的参与差异与评分强度差异。</w:t>
      </w:r>
    </w:p>
    <w:p>
      <w:pPr>
        <w:pStyle w:val="1"/>
        <w:rPr>
          <w:lang w:eastAsia="zh-CN"/>
        </w:rPr>
      </w:pPr>
      <w:r>
        <w:rPr>
          <w:rFonts w:hint="eastAsia"/>
          <w:lang w:eastAsia="zh-CN"/>
        </w:rPr>
        <w:t>1 实现范围</w:t>
      </w:r>
    </w:p>
    <w:p>
      <w:pPr>
        <w:keepNext w:val="0"/>
        <w:spacing w:before="0" w:after="12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当前仓库已实现数据读取、三表合并及 UVR、IVB 指标计算。Jaccard 近邻搜索、候选课程生成和 Top-N 排序仍属于设计方案，尚未发现对应的推荐算法实现。</w:t>
      </w:r>
    </w:p>
    <w:p>
      <w:pPr>
        <w:pStyle w:val="1"/>
        <w:rPr>
          <w:lang w:eastAsia="zh-CN"/>
        </w:rPr>
      </w:pPr>
      <w:r>
        <w:rPr>
          <w:rFonts w:hint="eastAsia"/>
          <w:lang w:eastAsia="zh-CN"/>
        </w:rPr>
        <w:t>2 数据输入</w:t>
      </w:r>
    </w:p>
    <w:p>
      <w:pPr>
        <w:keepNext w:val="0"/>
        <w:spacing w:before="0" w:after="14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代码按 JSON Lines 格式逐行读取三个数据文件，因此文件应使用 .jsonl 扩展名，并保证每行都是一个完整的 JSON 对象。字段名统一采用 snake_case。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520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数据文件</w:t>
            </w:r>
          </w:p>
        </w:tc>
        <w:tc>
          <w:tcPr>
            <w:tcW w:type="dxa" w:w="2880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核心字段</w:t>
            </w:r>
          </w:p>
        </w:tc>
        <w:tc>
          <w:tcPr>
            <w:tcW w:type="dxa" w:w="4248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用途与说明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user_info.jsonl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user_id, gender_code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识别用户及性别分组。现有代码将 1 视为男性、2 视为女性。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course_info.jsonl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course_id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识别课程。name、field、prerequisites 可作为展示或候选过滤所需的扩展字段。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user_course_</w:t>
              <w:br/>
              <w:t>interactions.jsonl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user_id, course_id, comment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记录用户与课程的交互。现有实现将 comment 作为数值评分，0 表示未评论。</w:t>
            </w:r>
          </w:p>
        </w:tc>
      </w:tr>
    </w:tbl>
    <w:p>
      <w:pPr>
        <w:keepNext w:val="0"/>
        <w:spacing w:before="0" w:after="20" w:line="300" w:lineRule="auto"/>
        <w:rPr>
          <w:lang w:eastAsia="zh-CN"/>
        </w:rPr>
      </w:pPr>
    </w:p>
    <w:p>
      <w:pPr>
        <w:pStyle w:val="1"/>
        <w:rPr>
          <w:lang w:eastAsia="zh-CN"/>
        </w:rPr>
      </w:pPr>
      <w:r>
        <w:rPr>
          <w:rFonts w:hint="eastAsia"/>
          <w:lang w:eastAsia="zh-CN"/>
        </w:rPr>
        <w:t>3 超参数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008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参数</w:t>
            </w:r>
          </w:p>
        </w:tc>
        <w:tc>
          <w:tcPr>
            <w:tcW w:type="dxa" w:w="4824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含义</w:t>
            </w:r>
          </w:p>
        </w:tc>
        <w:tc>
          <w:tcPr>
            <w:tcW w:type="dxa" w:w="3816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约束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k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参与推荐计算的最相似用户数量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应为正整数，且不超过可用邻居数。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ascii="Menlo" w:hAnsi="Menlo" w:eastAsia="Menlo"/>
                <w:color w:val="000000"/>
                <w:sz w:val="17"/>
                <w:lang w:eastAsia="zh-CN"/>
              </w:rPr>
              <w:t>n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每位用户最终返回的课程数量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应为正整数，且不超过有效候选课程数。</w:t>
            </w:r>
          </w:p>
        </w:tc>
      </w:tr>
    </w:tbl>
    <w:p>
      <w:pPr>
        <w:keepNext w:val="0"/>
        <w:spacing w:before="0" w:after="20" w:line="300" w:lineRule="auto"/>
        <w:rPr>
          <w:lang w:eastAsia="zh-CN"/>
        </w:rPr>
      </w:pPr>
    </w:p>
    <w:p>
      <w:pPr>
        <w:pStyle w:val="1"/>
        <w:rPr>
          <w:lang w:eastAsia="zh-CN"/>
        </w:rPr>
      </w:pPr>
      <w:r>
        <w:rPr>
          <w:rFonts w:hint="eastAsia"/>
          <w:lang w:eastAsia="zh-CN"/>
        </w:rPr>
        <w:t>4 核心推荐算法</w:t>
      </w:r>
    </w:p>
    <w:p>
      <w:pPr>
        <w:keepNext w:val="0"/>
        <w:spacing w:before="40" w:after="100" w:line="288" w:lineRule="auto"/>
        <w:ind w:left="259" w:hanging="259"/>
        <w:rPr>
          <w:lang w:eastAsia="zh-CN"/>
        </w:rPr>
      </w:pPr>
      <w:r>
        <w:rPr>
          <w:rFonts w:hint="eastAsia"/>
          <w:b/>
          <w:color w:val="1F4E78"/>
          <w:sz w:val="21"/>
          <w:lang w:eastAsia="zh-CN"/>
        </w:rPr>
        <w:t xml:space="preserve">1  </w:t>
      </w:r>
      <w:r>
        <w:rPr>
          <w:rFonts w:hint="eastAsia"/>
          <w:b/>
          <w:color w:val="000000"/>
          <w:sz w:val="21"/>
          <w:lang w:eastAsia="zh-CN"/>
        </w:rPr>
        <w:t>读取并校验数据</w:t>
      </w:r>
      <w:r>
        <w:rPr>
          <w:rFonts w:hint="eastAsia"/>
          <w:color w:val="000000"/>
          <w:sz w:val="21"/>
          <w:lang w:eastAsia="zh-CN"/>
        </w:rPr>
        <w:t xml:space="preserve">  检查必需字段、主键、数据类型和空值；确认 user_id 与 course_id 可以在三个数据表之间正确关联。</w:t>
      </w:r>
    </w:p>
    <w:p>
      <w:pPr>
        <w:keepNext w:val="0"/>
        <w:spacing w:before="40" w:after="100" w:line="288" w:lineRule="auto"/>
        <w:ind w:left="259" w:hanging="259"/>
        <w:rPr>
          <w:lang w:eastAsia="zh-CN"/>
        </w:rPr>
      </w:pPr>
      <w:r>
        <w:rPr>
          <w:rFonts w:hint="eastAsia"/>
          <w:b/>
          <w:color w:val="1F4E78"/>
          <w:sz w:val="21"/>
          <w:lang w:eastAsia="zh-CN"/>
        </w:rPr>
        <w:t xml:space="preserve">2  </w:t>
      </w:r>
      <w:r>
        <w:rPr>
          <w:rFonts w:hint="eastAsia"/>
          <w:b/>
          <w:color w:val="000000"/>
          <w:sz w:val="21"/>
          <w:lang w:eastAsia="zh-CN"/>
        </w:rPr>
        <w:t>构建用户课程集合</w:t>
      </w:r>
      <w:r>
        <w:rPr>
          <w:rFonts w:hint="eastAsia"/>
          <w:color w:val="000000"/>
          <w:sz w:val="21"/>
          <w:lang w:eastAsia="zh-CN"/>
        </w:rPr>
        <w:t xml:space="preserve">  对每位用户 u 汇总其已交互课程，形成课程集合 Cᵤ。已交互课程不再进入该用户的推荐结果。</w:t>
      </w:r>
    </w:p>
    <w:p>
      <w:pPr>
        <w:keepNext w:val="0"/>
        <w:spacing w:before="40" w:after="100" w:line="288" w:lineRule="auto"/>
        <w:ind w:left="259" w:hanging="259"/>
        <w:rPr>
          <w:lang w:eastAsia="zh-CN"/>
        </w:rPr>
      </w:pPr>
      <w:r>
        <w:rPr>
          <w:rFonts w:hint="eastAsia"/>
          <w:b/>
          <w:color w:val="1F4E78"/>
          <w:sz w:val="21"/>
          <w:lang w:eastAsia="zh-CN"/>
        </w:rPr>
        <w:t xml:space="preserve">3  </w:t>
      </w:r>
      <w:r>
        <w:rPr>
          <w:rFonts w:hint="eastAsia"/>
          <w:b/>
          <w:color w:val="000000"/>
          <w:sz w:val="21"/>
          <w:lang w:eastAsia="zh-CN"/>
        </w:rPr>
        <w:t>计算用户相似度</w:t>
      </w:r>
      <w:r>
        <w:rPr>
          <w:rFonts w:hint="eastAsia"/>
          <w:color w:val="000000"/>
          <w:sz w:val="21"/>
          <w:lang w:eastAsia="zh-CN"/>
        </w:rPr>
        <w:t xml:space="preserve">  对目标用户 u 与其他用户 v 计算 Jaccard 相似度。两人的课程集合均为空时，不计算该相似度。</w:t>
      </w:r>
    </w:p>
    <w:p>
      <w:pPr>
        <w:keepNext/>
        <w:spacing w:before="80" w:after="60" w:line="300" w:lineRule="auto"/>
        <w:jc w:val="center"/>
        <w:rPr>
          <w:lang w:eastAsia="zh-CN"/>
        </w:rPr>
      </w:pPr>
      <w:r>
        <w:rPr>
          <w:rFonts w:hint="eastAsia"/>
          <w:color w:val="666666"/>
          <w:sz w:val="19"/>
          <w:lang w:eastAsia="zh-CN"/>
        </w:rPr>
        <w:t>公式 1  用户 Jaccard 相似度</w:t>
      </w:r>
    </w:p>
    <w:p>
      <w:pPr>
        <w:pStyle w:val="FirstParagraph"/>
        <w:keepNext w:val="0"/>
        <w:spacing w:before="0" w:after="140" w:line="300" w:lineRule="auto"/>
        <w:jc w:val="center"/>
        <w:rPr>
          <w:lang w:eastAsia="zh-CN"/>
        </w:rPr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keepNext w:val="0"/>
        <w:spacing w:before="0" w:after="14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其中，Cᵤ 和 Cᵥ 分别表示用户 u 与用户 v 的已交互课程集合。相似度越高，两位用户的历史课程重合程度越高。</w:t>
      </w:r>
    </w:p>
    <w:p>
      <w:pPr>
        <w:keepNext w:val="0"/>
        <w:spacing w:before="40" w:after="100" w:line="288" w:lineRule="auto"/>
        <w:ind w:left="259" w:hanging="259"/>
        <w:rPr>
          <w:lang w:eastAsia="zh-CN"/>
        </w:rPr>
      </w:pPr>
      <w:r>
        <w:rPr>
          <w:rFonts w:hint="eastAsia"/>
          <w:b/>
          <w:color w:val="1F4E78"/>
          <w:sz w:val="21"/>
          <w:lang w:eastAsia="zh-CN"/>
        </w:rPr>
        <w:t xml:space="preserve">4  </w:t>
      </w:r>
      <w:r>
        <w:rPr>
          <w:rFonts w:hint="eastAsia"/>
          <w:b/>
          <w:color w:val="000000"/>
          <w:sz w:val="21"/>
          <w:lang w:eastAsia="zh-CN"/>
        </w:rPr>
        <w:t>选择 k 个近邻</w:t>
      </w:r>
      <w:r>
        <w:rPr>
          <w:rFonts w:hint="eastAsia"/>
          <w:color w:val="000000"/>
          <w:sz w:val="21"/>
          <w:lang w:eastAsia="zh-CN"/>
        </w:rPr>
        <w:t xml:space="preserve">  按相似度从高到低排序，选取前 k 位用户组成 Nₖ(u)。相似度为 0 的用户不应参与加权评分。</w:t>
      </w:r>
    </w:p>
    <w:p>
      <w:pPr>
        <w:keepNext w:val="0"/>
        <w:spacing w:before="40" w:after="100" w:line="288" w:lineRule="auto"/>
        <w:ind w:left="259" w:hanging="259"/>
        <w:rPr>
          <w:lang w:eastAsia="zh-CN"/>
        </w:rPr>
      </w:pPr>
      <w:r>
        <w:rPr>
          <w:rFonts w:hint="eastAsia"/>
          <w:b/>
          <w:color w:val="1F4E78"/>
          <w:sz w:val="21"/>
          <w:lang w:eastAsia="zh-CN"/>
        </w:rPr>
        <w:t xml:space="preserve">5  </w:t>
      </w:r>
      <w:r>
        <w:rPr>
          <w:rFonts w:hint="eastAsia"/>
          <w:b/>
          <w:color w:val="000000"/>
          <w:sz w:val="21"/>
          <w:lang w:eastAsia="zh-CN"/>
        </w:rPr>
        <w:t>生成并过滤候选课程</w:t>
      </w:r>
      <w:r>
        <w:rPr>
          <w:rFonts w:hint="eastAsia"/>
          <w:color w:val="000000"/>
          <w:sz w:val="21"/>
          <w:lang w:eastAsia="zh-CN"/>
        </w:rPr>
        <w:t xml:space="preserve">  汇总近邻交互过、目标用户尚未交互的课程。若课程设置先修要求，则在排序前剔除不满足 prerequisites 的候选课程。</w:t>
      </w:r>
    </w:p>
    <w:p>
      <w:pPr>
        <w:keepNext/>
        <w:spacing w:before="40" w:after="100" w:line="288" w:lineRule="auto"/>
        <w:ind w:left="259" w:hanging="259"/>
        <w:rPr>
          <w:lang w:eastAsia="zh-CN"/>
        </w:rPr>
      </w:pPr>
      <w:r>
        <w:rPr>
          <w:rFonts w:hint="eastAsia"/>
          <w:b/>
          <w:color w:val="1F4E78"/>
          <w:sz w:val="21"/>
          <w:lang w:eastAsia="zh-CN"/>
        </w:rPr>
        <w:t xml:space="preserve">6  </w:t>
      </w:r>
      <w:r>
        <w:rPr>
          <w:rFonts w:hint="eastAsia"/>
          <w:b/>
          <w:color w:val="000000"/>
          <w:sz w:val="21"/>
          <w:lang w:eastAsia="zh-CN"/>
        </w:rPr>
        <w:t>计算候选课程得分</w:t>
      </w:r>
      <w:r>
        <w:rPr>
          <w:rFonts w:hint="eastAsia"/>
          <w:color w:val="000000"/>
          <w:sz w:val="21"/>
          <w:lang w:eastAsia="zh-CN"/>
        </w:rPr>
        <w:t xml:space="preserve">  用邻居相似度对其课程评分加权，并仅对实际交互过课程 t 的邻居进行归一化。</w:t>
      </w:r>
    </w:p>
    <w:p>
      <w:pPr>
        <w:keepNext/>
        <w:spacing w:before="80" w:after="60" w:line="300" w:lineRule="auto"/>
        <w:jc w:val="center"/>
        <w:rPr>
          <w:lang w:eastAsia="zh-CN"/>
        </w:rPr>
      </w:pPr>
      <w:r>
        <w:rPr>
          <w:rFonts w:hint="eastAsia"/>
          <w:color w:val="666666"/>
          <w:sz w:val="19"/>
          <w:lang w:eastAsia="zh-CN"/>
        </w:rPr>
        <w:t>公式 2  候选课程预测得分</w:t>
      </w:r>
    </w:p>
    <w:p>
      <w:pPr>
        <w:pStyle w:val="FirstParagraph"/>
        <w:keepNext w:val="0"/>
        <w:spacing w:before="0" w:after="140" w:line="300" w:lineRule="auto"/>
        <w:jc w:val="center"/>
        <w:rPr>
          <w:lang w:eastAsia="zh-CN"/>
        </w:rPr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s</m:t>
              </m:r>
            </m:e>
          </m:acc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J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J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keepNext w:val="0"/>
        <w:spacing w:before="0" w:after="14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其中，s(v,t) 是邻居 v 对课程 t 的交互评分；I(v,t) 表示 v 是否对 t 产生有效交互。若分母为 0，则该课程不进入推荐列表。</w:t>
      </w:r>
    </w:p>
    <w:p>
      <w:pPr>
        <w:keepNext w:val="0"/>
        <w:spacing w:before="40" w:after="100" w:line="288" w:lineRule="auto"/>
        <w:ind w:left="259" w:hanging="259"/>
        <w:rPr>
          <w:lang w:eastAsia="zh-CN"/>
        </w:rPr>
      </w:pPr>
      <w:r>
        <w:rPr>
          <w:rFonts w:hint="eastAsia"/>
          <w:b/>
          <w:color w:val="1F4E78"/>
          <w:sz w:val="21"/>
          <w:lang w:eastAsia="zh-CN"/>
        </w:rPr>
        <w:t xml:space="preserve">7  </w:t>
      </w:r>
      <w:r>
        <w:rPr>
          <w:rFonts w:hint="eastAsia"/>
          <w:b/>
          <w:color w:val="000000"/>
          <w:sz w:val="21"/>
          <w:lang w:eastAsia="zh-CN"/>
        </w:rPr>
        <w:t>输出 Top-N 推荐</w:t>
      </w:r>
      <w:r>
        <w:rPr>
          <w:rFonts w:hint="eastAsia"/>
          <w:color w:val="000000"/>
          <w:sz w:val="21"/>
          <w:lang w:eastAsia="zh-CN"/>
        </w:rPr>
        <w:t xml:space="preserve">  按预测得分降序排列候选课程；若分数相同，应使用固定规则二次排序，保证结果可复现。返回前 n 门课程及其得分。</w:t>
      </w:r>
    </w:p>
    <w:p>
      <w:pPr>
        <w:pStyle w:val="1"/>
        <w:rPr>
          <w:lang w:eastAsia="zh-CN"/>
        </w:rPr>
      </w:pPr>
      <w:r>
        <w:rPr>
          <w:rFonts w:hint="eastAsia"/>
          <w:lang w:eastAsia="zh-CN"/>
        </w:rPr>
        <w:t>5 性别公平性评估</w:t>
      </w:r>
    </w:p>
    <w:p>
      <w:pPr>
        <w:keepNext w:val="0"/>
        <w:spacing w:before="0" w:after="14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bias.py 先按 user_id 合并用户表与交互表，再按 course_id 合并课程表。只有在三个表中都能匹配的记录会进入评估。comment 不等于 0 的记录被视为有效评论。</w:t>
      </w:r>
    </w:p>
    <w:p>
      <w:pPr>
        <w:pStyle w:val="2"/>
        <w:rPr>
          <w:lang w:eastAsia="zh-CN"/>
        </w:rPr>
      </w:pPr>
      <w:r>
        <w:rPr>
          <w:rFonts w:hint="eastAsia"/>
          <w:lang w:eastAsia="zh-CN"/>
        </w:rPr>
        <w:t>5.1 UVR 参与比例比</w:t>
      </w:r>
    </w:p>
    <w:p>
      <w:pPr>
        <w:keepNext w:val="0"/>
        <w:spacing w:before="0" w:after="8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分别计算女性和男性评论用户占本组全部用户的比例，再用女性比例除以男性比例。UVR 等于 1 表示两组参与比例相同；偏离 1 越多，组间差异越明显。</w:t>
      </w:r>
    </w:p>
    <w:p>
      <w:pPr>
        <w:keepNext/>
        <w:spacing w:before="80" w:after="60" w:line="300" w:lineRule="auto"/>
        <w:jc w:val="center"/>
        <w:rPr>
          <w:lang w:eastAsia="zh-CN"/>
        </w:rPr>
      </w:pPr>
      <w:r>
        <w:rPr>
          <w:rFonts w:hint="eastAsia"/>
          <w:color w:val="666666"/>
          <w:sz w:val="19"/>
          <w:lang w:eastAsia="zh-CN"/>
        </w:rPr>
        <w:t>公式 3  UVR 指标</w:t>
      </w:r>
    </w:p>
    <w:p>
      <w:pPr>
        <w:pStyle w:val="FirstParagraph"/>
        <w:keepNext w:val="0"/>
        <w:spacing w:before="0" w:after="140" w:line="300" w:lineRule="auto"/>
        <w:jc w:val="center"/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m:t>U</m:t>
          </m:r>
          <m:r>
            <m:rPr>
              <m:sty m:val="p"/>
            </m:rPr>
            <m:t>V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keepNext w:val="0"/>
        <w:spacing w:before="0" w:after="16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Nf 和 Nm 分别表示女性、男性用户数；Nf,c 和 Nm,c 分别表示产生至少一次有效评论的女性、男性用户数。</w:t>
      </w:r>
    </w:p>
    <w:p>
      <w:pPr>
        <w:pStyle w:val="2"/>
        <w:rPr>
          <w:lang w:eastAsia="zh-CN"/>
        </w:rPr>
      </w:pPr>
      <w:r>
        <w:rPr>
          <w:rFonts w:hint="eastAsia"/>
          <w:lang w:eastAsia="zh-CN"/>
        </w:rPr>
        <w:t>5.2 IVB 评分强度差</w:t>
      </w:r>
    </w:p>
    <w:p>
      <w:pPr>
        <w:keepNext/>
        <w:spacing w:before="0" w:after="8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现有实现先按性别汇总全部有效 comment 分数，再除以本组评论用户数，得到每位评论用户的平均累计评分；IVB 是两组该数值的绝对差。IVB 越接近 0，组间差异越小。</w:t>
      </w:r>
    </w:p>
    <w:p>
      <w:pPr>
        <w:keepNext/>
        <w:spacing w:before="80" w:after="60" w:line="300" w:lineRule="auto"/>
        <w:jc w:val="center"/>
        <w:rPr>
          <w:lang w:eastAsia="zh-CN"/>
        </w:rPr>
      </w:pPr>
      <w:r>
        <w:rPr>
          <w:rFonts w:hint="eastAsia"/>
          <w:color w:val="666666"/>
          <w:sz w:val="19"/>
          <w:lang w:eastAsia="zh-CN"/>
        </w:rPr>
        <w:t>公式 4  IVB 指标</w:t>
      </w:r>
    </w:p>
    <w:p>
      <w:pPr>
        <w:pStyle w:val="FirstParagraph"/>
        <w:keepNext w:val="0"/>
        <w:spacing w:before="0" w:after="140" w:line="300" w:lineRule="auto"/>
        <w:jc w:val="center"/>
        <w:rPr>
          <w:lang w:eastAsia="zh-CN"/>
        </w:rPr>
      </w:pPr>
      <m:oMathPara>
        <m:oMathParaPr>
          <m:jc m:val="center"/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V</m:t>
          </m:r>
          <m:r>
            <m:rPr>
              <m:sty m:val="p"/>
            </m:rPr>
            <m:t>B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sub>
                  </m:sSub>
                </m:den>
              </m:f>
            </m:e>
          </m:d>
        </m:oMath>
      </m:oMathPara>
    </w:p>
    <w:p>
      <w:pPr>
        <w:keepNext w:val="0"/>
        <w:spacing w:before="0" w:after="160" w:line="300" w:lineRule="auto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>If 与 Im 分别表示女性、男性用户产生的有效评论记录集合，sᵢ 表示第 i 条记录的 comment 分数。该口径并非单条评论的平均分，应在结果说明中保持一致。</w:t>
      </w:r>
    </w:p>
    <w:p>
      <w:pPr>
        <w:pStyle w:val="1"/>
        <w:rPr>
          <w:lang w:eastAsia="zh-CN"/>
        </w:rPr>
      </w:pPr>
      <w:r>
        <w:rPr>
          <w:rFonts w:hint="eastAsia"/>
          <w:lang w:eastAsia="zh-CN"/>
        </w:rPr>
        <w:t>6 输出与异常处理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656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环节</w:t>
            </w:r>
          </w:p>
        </w:tc>
        <w:tc>
          <w:tcPr>
            <w:tcW w:type="dxa" w:w="3528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输出</w:t>
            </w:r>
          </w:p>
        </w:tc>
        <w:tc>
          <w:tcPr>
            <w:tcW w:type="dxa" w:w="4752"/>
            <w:vAlign w:val="center"/>
            <w:shd w:fill="1F4E78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pPr>
              <w:keepNext w:val="0"/>
              <w:spacing w:before="0" w:after="0" w:line="264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color w:val="FFFFFF"/>
                <w:sz w:val="19"/>
                <w:lang w:eastAsia="zh-CN"/>
              </w:rPr>
              <w:t>异常条件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课程推荐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每位用户的 Top-N 课程、预测得分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无邻居、无候选课程或加权分母为 0 时返回空结果并记录原因。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公平性评估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UVR、IVB 及两组基础计数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keepNext w:val="0"/>
              <w:spacing w:before="0" w:after="0" w:line="276" w:lineRule="auto"/>
              <w:jc w:val="left"/>
              <w:rPr>
                <w:lang w:eastAsia="zh-CN"/>
              </w:rPr>
            </w:pPr>
            <w:r>
              <w:rPr>
                <w:rFonts w:hint="eastAsia"/>
                <w:color w:val="000000"/>
                <w:sz w:val="18"/>
                <w:lang w:eastAsia="zh-CN"/>
              </w:rPr>
              <w:t>任一性别组用户数或评论用户数为 0 时停止计算，避免除零。</w:t>
            </w:r>
          </w:p>
        </w:tc>
      </w:tr>
    </w:tbl>
    <w:p>
      <w:pPr>
        <w:keepNext w:val="0"/>
        <w:spacing w:before="0" w:after="20" w:line="300" w:lineRule="auto"/>
        <w:rPr>
          <w:lang w:eastAsia="zh-CN"/>
        </w:rPr>
      </w:pPr>
    </w:p>
    <w:p>
      <w:pPr>
        <w:pStyle w:val="1"/>
        <w:rPr>
          <w:lang w:eastAsia="zh-CN"/>
        </w:rPr>
      </w:pPr>
      <w:r>
        <w:rPr>
          <w:rFonts w:hint="eastAsia"/>
          <w:lang w:eastAsia="zh-CN"/>
        </w:rPr>
        <w:t>7 口径与实现建议</w:t>
      </w:r>
    </w:p>
    <w:p>
      <w:pPr>
        <w:keepNext w:val="0"/>
        <w:spacing w:before="0" w:after="80" w:line="288" w:lineRule="auto"/>
        <w:ind w:left="288" w:hanging="230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 xml:space="preserve">•  </w:t>
      </w:r>
      <w:r>
        <w:rPr>
          <w:rFonts w:hint="eastAsia"/>
          <w:color w:val="000000"/>
          <w:sz w:val="21"/>
          <w:lang w:eastAsia="zh-CN"/>
        </w:rPr>
        <w:t>统一数据文件名和字段名，避免 userid、courseid 与 user_id、course_id 混用。</w:t>
      </w:r>
    </w:p>
    <w:p>
      <w:pPr>
        <w:keepNext w:val="0"/>
        <w:spacing w:before="0" w:after="80" w:line="288" w:lineRule="auto"/>
        <w:ind w:left="288" w:hanging="230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 xml:space="preserve">•  </w:t>
      </w:r>
      <w:r>
        <w:rPr>
          <w:rFonts w:hint="eastAsia"/>
          <w:color w:val="000000"/>
          <w:sz w:val="21"/>
          <w:lang w:eastAsia="zh-CN"/>
        </w:rPr>
        <w:t>明确 comment 的业务含义、取值范围和缺失值规则；若其本质是评分，可重命名为 rating 或 comment_score。</w:t>
      </w:r>
    </w:p>
    <w:p>
      <w:pPr>
        <w:keepNext w:val="0"/>
        <w:spacing w:before="0" w:after="80" w:line="288" w:lineRule="auto"/>
        <w:ind w:left="288" w:hanging="230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 xml:space="preserve">•  </w:t>
      </w:r>
      <w:r>
        <w:rPr>
          <w:rFonts w:hint="eastAsia"/>
          <w:color w:val="000000"/>
          <w:sz w:val="21"/>
          <w:lang w:eastAsia="zh-CN"/>
        </w:rPr>
        <w:t>为 Jaccard 分母为 0、推荐得分分母为 0、k 或 n 越界等情况定义稳定的处理规则。</w:t>
      </w:r>
    </w:p>
    <w:p>
      <w:pPr>
        <w:keepNext w:val="0"/>
        <w:spacing w:before="0" w:after="80" w:line="288" w:lineRule="auto"/>
        <w:ind w:left="288" w:hanging="230"/>
        <w:rPr>
          <w:lang w:eastAsia="zh-CN"/>
        </w:rPr>
      </w:pPr>
      <w:r>
        <w:rPr>
          <w:rFonts w:hint="eastAsia"/>
          <w:color w:val="000000"/>
          <w:sz w:val="21"/>
          <w:lang w:eastAsia="zh-CN"/>
        </w:rPr>
        <w:t xml:space="preserve">•  </w:t>
      </w:r>
      <w:r>
        <w:rPr>
          <w:rFonts w:hint="eastAsia"/>
          <w:color w:val="000000"/>
          <w:sz w:val="21"/>
          <w:lang w:eastAsia="zh-CN"/>
        </w:rPr>
        <w:t>在推荐结果生成后按性别分组计算覆盖率、命中率等结果指标，补充当前仅针对原始交互数据的 UVR 和 IVB。</w:t>
      </w:r>
    </w:p>
    <w:sectPr w:rsidR="00E16B53" w:rsidRPr="007076CA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3D43" w:rsidRDefault="009B3D43" w:rsidP="00066D2C">
      <w:pPr>
        <w:spacing w:after="0" w:line="240" w:lineRule="auto"/>
      </w:pPr>
      <w:r>
        <w:separator/>
      </w:r>
    </w:p>
  </w:endnote>
  <w:endnote w:type="continuationSeparator" w:id="0">
    <w:p w:rsidR="009B3D43" w:rsidRDefault="009B3D43" w:rsidP="00066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3D43" w:rsidRDefault="009B3D43" w:rsidP="00066D2C">
      <w:pPr>
        <w:spacing w:after="0" w:line="240" w:lineRule="auto"/>
      </w:pPr>
      <w:r>
        <w:separator/>
      </w:r>
    </w:p>
  </w:footnote>
  <w:footnote w:type="continuationSeparator" w:id="0">
    <w:p w:rsidR="009B3D43" w:rsidRDefault="009B3D43" w:rsidP="00066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4C22E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D20C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1E60F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728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032FF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E7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6ED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51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E2A4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84F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014F78"/>
    <w:multiLevelType w:val="hybridMultilevel"/>
    <w:tmpl w:val="8ED85968"/>
    <w:lvl w:ilvl="0" w:tplc="34527A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3D61E7F"/>
    <w:multiLevelType w:val="hybridMultilevel"/>
    <w:tmpl w:val="CD68C136"/>
    <w:lvl w:ilvl="0" w:tplc="E3AA7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C7175"/>
    <w:multiLevelType w:val="hybridMultilevel"/>
    <w:tmpl w:val="DA0CB928"/>
    <w:lvl w:ilvl="0" w:tplc="4A5AB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841D3"/>
    <w:multiLevelType w:val="hybridMultilevel"/>
    <w:tmpl w:val="8326AB2E"/>
    <w:lvl w:ilvl="0" w:tplc="61C4FF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F1A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9073978">
    <w:abstractNumId w:val="14"/>
  </w:num>
  <w:num w:numId="2" w16cid:durableId="1170870560">
    <w:abstractNumId w:val="9"/>
  </w:num>
  <w:num w:numId="3" w16cid:durableId="833834185">
    <w:abstractNumId w:val="7"/>
  </w:num>
  <w:num w:numId="4" w16cid:durableId="483855610">
    <w:abstractNumId w:val="6"/>
  </w:num>
  <w:num w:numId="5" w16cid:durableId="490291629">
    <w:abstractNumId w:val="5"/>
  </w:num>
  <w:num w:numId="6" w16cid:durableId="1864976328">
    <w:abstractNumId w:val="4"/>
  </w:num>
  <w:num w:numId="7" w16cid:durableId="2064716988">
    <w:abstractNumId w:val="8"/>
  </w:num>
  <w:num w:numId="8" w16cid:durableId="1002856598">
    <w:abstractNumId w:val="3"/>
  </w:num>
  <w:num w:numId="9" w16cid:durableId="1377390552">
    <w:abstractNumId w:val="2"/>
  </w:num>
  <w:num w:numId="10" w16cid:durableId="1014767844">
    <w:abstractNumId w:val="1"/>
  </w:num>
  <w:num w:numId="11" w16cid:durableId="183520292">
    <w:abstractNumId w:val="0"/>
  </w:num>
  <w:num w:numId="12" w16cid:durableId="698092072">
    <w:abstractNumId w:val="9"/>
  </w:num>
  <w:num w:numId="13" w16cid:durableId="1369916954">
    <w:abstractNumId w:val="7"/>
  </w:num>
  <w:num w:numId="14" w16cid:durableId="8991844">
    <w:abstractNumId w:val="6"/>
  </w:num>
  <w:num w:numId="15" w16cid:durableId="1590043916">
    <w:abstractNumId w:val="5"/>
  </w:num>
  <w:num w:numId="16" w16cid:durableId="917204324">
    <w:abstractNumId w:val="4"/>
  </w:num>
  <w:num w:numId="17" w16cid:durableId="820923047">
    <w:abstractNumId w:val="8"/>
  </w:num>
  <w:num w:numId="18" w16cid:durableId="265381276">
    <w:abstractNumId w:val="3"/>
  </w:num>
  <w:num w:numId="19" w16cid:durableId="521014124">
    <w:abstractNumId w:val="2"/>
  </w:num>
  <w:num w:numId="20" w16cid:durableId="382170014">
    <w:abstractNumId w:val="1"/>
  </w:num>
  <w:num w:numId="21" w16cid:durableId="473835908">
    <w:abstractNumId w:val="0"/>
  </w:num>
  <w:num w:numId="22" w16cid:durableId="2090341659">
    <w:abstractNumId w:val="9"/>
  </w:num>
  <w:num w:numId="23" w16cid:durableId="830023063">
    <w:abstractNumId w:val="7"/>
  </w:num>
  <w:num w:numId="24" w16cid:durableId="1464425711">
    <w:abstractNumId w:val="6"/>
  </w:num>
  <w:num w:numId="25" w16cid:durableId="2010476064">
    <w:abstractNumId w:val="5"/>
  </w:num>
  <w:num w:numId="26" w16cid:durableId="986710928">
    <w:abstractNumId w:val="4"/>
  </w:num>
  <w:num w:numId="27" w16cid:durableId="950210330">
    <w:abstractNumId w:val="8"/>
  </w:num>
  <w:num w:numId="28" w16cid:durableId="1938175221">
    <w:abstractNumId w:val="3"/>
  </w:num>
  <w:num w:numId="29" w16cid:durableId="130751155">
    <w:abstractNumId w:val="2"/>
  </w:num>
  <w:num w:numId="30" w16cid:durableId="2140144801">
    <w:abstractNumId w:val="1"/>
  </w:num>
  <w:num w:numId="31" w16cid:durableId="743720178">
    <w:abstractNumId w:val="0"/>
  </w:num>
  <w:num w:numId="32" w16cid:durableId="448013982">
    <w:abstractNumId w:val="9"/>
  </w:num>
  <w:num w:numId="33" w16cid:durableId="1865287756">
    <w:abstractNumId w:val="7"/>
  </w:num>
  <w:num w:numId="34" w16cid:durableId="1666469906">
    <w:abstractNumId w:val="6"/>
  </w:num>
  <w:num w:numId="35" w16cid:durableId="1644846448">
    <w:abstractNumId w:val="5"/>
  </w:num>
  <w:num w:numId="36" w16cid:durableId="13850474">
    <w:abstractNumId w:val="4"/>
  </w:num>
  <w:num w:numId="37" w16cid:durableId="662976738">
    <w:abstractNumId w:val="8"/>
  </w:num>
  <w:num w:numId="38" w16cid:durableId="684669931">
    <w:abstractNumId w:val="3"/>
  </w:num>
  <w:num w:numId="39" w16cid:durableId="1670332364">
    <w:abstractNumId w:val="2"/>
  </w:num>
  <w:num w:numId="40" w16cid:durableId="701059567">
    <w:abstractNumId w:val="1"/>
  </w:num>
  <w:num w:numId="41" w16cid:durableId="294065829">
    <w:abstractNumId w:val="0"/>
  </w:num>
  <w:num w:numId="42" w16cid:durableId="1205605210">
    <w:abstractNumId w:val="13"/>
  </w:num>
  <w:num w:numId="43" w16cid:durableId="1695883432">
    <w:abstractNumId w:val="12"/>
  </w:num>
  <w:num w:numId="44" w16cid:durableId="720713117">
    <w:abstractNumId w:val="11"/>
  </w:num>
  <w:num w:numId="45" w16cid:durableId="258147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295"/>
  <w:doNotDisplayPageBoundaries/>
  <w:bordersDoNotSurroundHeader/>
  <w:bordersDoNotSurroundFooter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OS" w:val="Windows NT"/>
    <w:docVar w:name="OSVersion" w:val="10.0"/>
    <w:docVar w:name="RibbonPointer" w:val="4888040848"/>
    <w:docVar w:name="VerbatimVersion" w:val="6.0.0"/>
    <w:docVar w:name="WordVersion" w:val="16.0"/>
  </w:docVars>
  <w:rsids>
    <w:rsidRoot w:val="00085724"/>
    <w:rsid w:val="00001C7E"/>
    <w:rsid w:val="0000487C"/>
    <w:rsid w:val="00011FEF"/>
    <w:rsid w:val="00013C8B"/>
    <w:rsid w:val="00023AEF"/>
    <w:rsid w:val="000250CA"/>
    <w:rsid w:val="00032119"/>
    <w:rsid w:val="000427BD"/>
    <w:rsid w:val="00043C82"/>
    <w:rsid w:val="00050713"/>
    <w:rsid w:val="00053D0F"/>
    <w:rsid w:val="00056966"/>
    <w:rsid w:val="000615B0"/>
    <w:rsid w:val="00063921"/>
    <w:rsid w:val="000657E9"/>
    <w:rsid w:val="00066D2C"/>
    <w:rsid w:val="0007328F"/>
    <w:rsid w:val="00074F1E"/>
    <w:rsid w:val="0007573B"/>
    <w:rsid w:val="0007578B"/>
    <w:rsid w:val="0007692C"/>
    <w:rsid w:val="00076EA7"/>
    <w:rsid w:val="00080E37"/>
    <w:rsid w:val="00080F27"/>
    <w:rsid w:val="00085724"/>
    <w:rsid w:val="000912B1"/>
    <w:rsid w:val="00093AB9"/>
    <w:rsid w:val="00094DF4"/>
    <w:rsid w:val="000961CD"/>
    <w:rsid w:val="000A0198"/>
    <w:rsid w:val="000A0585"/>
    <w:rsid w:val="000A218A"/>
    <w:rsid w:val="000A239C"/>
    <w:rsid w:val="000A4AE6"/>
    <w:rsid w:val="000A5EE1"/>
    <w:rsid w:val="000B3425"/>
    <w:rsid w:val="000B5FBB"/>
    <w:rsid w:val="000B6974"/>
    <w:rsid w:val="000B6B3E"/>
    <w:rsid w:val="000C137E"/>
    <w:rsid w:val="000D0D08"/>
    <w:rsid w:val="000D739E"/>
    <w:rsid w:val="000D7A2C"/>
    <w:rsid w:val="000E0913"/>
    <w:rsid w:val="000E13F7"/>
    <w:rsid w:val="000E2525"/>
    <w:rsid w:val="000F5C68"/>
    <w:rsid w:val="000F6390"/>
    <w:rsid w:val="000F6530"/>
    <w:rsid w:val="000F775F"/>
    <w:rsid w:val="001014FC"/>
    <w:rsid w:val="0010417F"/>
    <w:rsid w:val="00105540"/>
    <w:rsid w:val="00105C8A"/>
    <w:rsid w:val="001119CE"/>
    <w:rsid w:val="001128A3"/>
    <w:rsid w:val="00114316"/>
    <w:rsid w:val="001149FE"/>
    <w:rsid w:val="00117F85"/>
    <w:rsid w:val="00117F87"/>
    <w:rsid w:val="001218F5"/>
    <w:rsid w:val="00122202"/>
    <w:rsid w:val="00127061"/>
    <w:rsid w:val="00131B53"/>
    <w:rsid w:val="001327C1"/>
    <w:rsid w:val="001329A3"/>
    <w:rsid w:val="00134120"/>
    <w:rsid w:val="001356C8"/>
    <w:rsid w:val="001378C8"/>
    <w:rsid w:val="00140A6B"/>
    <w:rsid w:val="00144AD4"/>
    <w:rsid w:val="00146731"/>
    <w:rsid w:val="00146F2E"/>
    <w:rsid w:val="00150A2E"/>
    <w:rsid w:val="00152BF7"/>
    <w:rsid w:val="00163574"/>
    <w:rsid w:val="001645D4"/>
    <w:rsid w:val="0016567B"/>
    <w:rsid w:val="0016568A"/>
    <w:rsid w:val="00170A72"/>
    <w:rsid w:val="00171A2A"/>
    <w:rsid w:val="001723BA"/>
    <w:rsid w:val="00175A0C"/>
    <w:rsid w:val="00180A4E"/>
    <w:rsid w:val="00181F58"/>
    <w:rsid w:val="00186B65"/>
    <w:rsid w:val="00190CDA"/>
    <w:rsid w:val="00196816"/>
    <w:rsid w:val="0019779A"/>
    <w:rsid w:val="001977CD"/>
    <w:rsid w:val="0019782C"/>
    <w:rsid w:val="001A07A2"/>
    <w:rsid w:val="001A1422"/>
    <w:rsid w:val="001A3079"/>
    <w:rsid w:val="001A4D9A"/>
    <w:rsid w:val="001A6960"/>
    <w:rsid w:val="001B1595"/>
    <w:rsid w:val="001B1762"/>
    <w:rsid w:val="001B18CF"/>
    <w:rsid w:val="001B2C27"/>
    <w:rsid w:val="001C0A69"/>
    <w:rsid w:val="001C48D7"/>
    <w:rsid w:val="001D1994"/>
    <w:rsid w:val="001D6D5C"/>
    <w:rsid w:val="001D7A6D"/>
    <w:rsid w:val="001E4A64"/>
    <w:rsid w:val="001E61F5"/>
    <w:rsid w:val="001F0C01"/>
    <w:rsid w:val="001F1F4D"/>
    <w:rsid w:val="002005AF"/>
    <w:rsid w:val="00200C1A"/>
    <w:rsid w:val="002052E3"/>
    <w:rsid w:val="00210DC2"/>
    <w:rsid w:val="002110D6"/>
    <w:rsid w:val="002152F9"/>
    <w:rsid w:val="0021530A"/>
    <w:rsid w:val="002212A9"/>
    <w:rsid w:val="002234FB"/>
    <w:rsid w:val="00225437"/>
    <w:rsid w:val="002263A1"/>
    <w:rsid w:val="00232746"/>
    <w:rsid w:val="00236707"/>
    <w:rsid w:val="00241116"/>
    <w:rsid w:val="0024328E"/>
    <w:rsid w:val="002508CB"/>
    <w:rsid w:val="002514A7"/>
    <w:rsid w:val="00253733"/>
    <w:rsid w:val="00256AC0"/>
    <w:rsid w:val="002573AF"/>
    <w:rsid w:val="00263CC5"/>
    <w:rsid w:val="002678E8"/>
    <w:rsid w:val="00271866"/>
    <w:rsid w:val="00276E12"/>
    <w:rsid w:val="00277BB1"/>
    <w:rsid w:val="00281B05"/>
    <w:rsid w:val="00282932"/>
    <w:rsid w:val="00282FFC"/>
    <w:rsid w:val="002878D0"/>
    <w:rsid w:val="00290F1B"/>
    <w:rsid w:val="00291C09"/>
    <w:rsid w:val="002A3018"/>
    <w:rsid w:val="002A4DA5"/>
    <w:rsid w:val="002A57B1"/>
    <w:rsid w:val="002B2116"/>
    <w:rsid w:val="002B3050"/>
    <w:rsid w:val="002B5F0C"/>
    <w:rsid w:val="002C0731"/>
    <w:rsid w:val="002C0B33"/>
    <w:rsid w:val="002C30D9"/>
    <w:rsid w:val="002C6C7D"/>
    <w:rsid w:val="002C769C"/>
    <w:rsid w:val="002D2594"/>
    <w:rsid w:val="002D3647"/>
    <w:rsid w:val="002D418C"/>
    <w:rsid w:val="002E663F"/>
    <w:rsid w:val="002F0384"/>
    <w:rsid w:val="002F276B"/>
    <w:rsid w:val="002F28CE"/>
    <w:rsid w:val="002F2CFC"/>
    <w:rsid w:val="002F37D1"/>
    <w:rsid w:val="002F5A47"/>
    <w:rsid w:val="002F636E"/>
    <w:rsid w:val="00300F2F"/>
    <w:rsid w:val="00304257"/>
    <w:rsid w:val="00304A78"/>
    <w:rsid w:val="00306FDE"/>
    <w:rsid w:val="00307FBA"/>
    <w:rsid w:val="003106D9"/>
    <w:rsid w:val="00311112"/>
    <w:rsid w:val="00311C1F"/>
    <w:rsid w:val="0031266A"/>
    <w:rsid w:val="0031761F"/>
    <w:rsid w:val="00323E50"/>
    <w:rsid w:val="003264E7"/>
    <w:rsid w:val="00333A69"/>
    <w:rsid w:val="003352D6"/>
    <w:rsid w:val="00345BF2"/>
    <w:rsid w:val="00347131"/>
    <w:rsid w:val="003479B5"/>
    <w:rsid w:val="003500B6"/>
    <w:rsid w:val="00352622"/>
    <w:rsid w:val="00355B45"/>
    <w:rsid w:val="00361FA0"/>
    <w:rsid w:val="003662DB"/>
    <w:rsid w:val="00367D96"/>
    <w:rsid w:val="003706D8"/>
    <w:rsid w:val="00373B7F"/>
    <w:rsid w:val="003753F6"/>
    <w:rsid w:val="003779C8"/>
    <w:rsid w:val="00382DF7"/>
    <w:rsid w:val="0039157C"/>
    <w:rsid w:val="00392D93"/>
    <w:rsid w:val="00393EF2"/>
    <w:rsid w:val="00394F71"/>
    <w:rsid w:val="00396D52"/>
    <w:rsid w:val="003A46B4"/>
    <w:rsid w:val="003A5CE8"/>
    <w:rsid w:val="003A698D"/>
    <w:rsid w:val="003B17B3"/>
    <w:rsid w:val="003B4705"/>
    <w:rsid w:val="003B4F86"/>
    <w:rsid w:val="003B734D"/>
    <w:rsid w:val="003C177C"/>
    <w:rsid w:val="003C251E"/>
    <w:rsid w:val="003C3CCA"/>
    <w:rsid w:val="003C6CA9"/>
    <w:rsid w:val="003D3B44"/>
    <w:rsid w:val="003D4150"/>
    <w:rsid w:val="003D5367"/>
    <w:rsid w:val="003F3920"/>
    <w:rsid w:val="003F4D5F"/>
    <w:rsid w:val="00405AD7"/>
    <w:rsid w:val="004127EF"/>
    <w:rsid w:val="00414EB4"/>
    <w:rsid w:val="004208C6"/>
    <w:rsid w:val="00425531"/>
    <w:rsid w:val="00425A83"/>
    <w:rsid w:val="00426CC6"/>
    <w:rsid w:val="00431905"/>
    <w:rsid w:val="004326E6"/>
    <w:rsid w:val="00432F5F"/>
    <w:rsid w:val="0043419E"/>
    <w:rsid w:val="0043450D"/>
    <w:rsid w:val="004348C6"/>
    <w:rsid w:val="00434BCC"/>
    <w:rsid w:val="004350BF"/>
    <w:rsid w:val="00435588"/>
    <w:rsid w:val="004433A0"/>
    <w:rsid w:val="004436F8"/>
    <w:rsid w:val="00447BAE"/>
    <w:rsid w:val="00450DA4"/>
    <w:rsid w:val="00457F13"/>
    <w:rsid w:val="004604DA"/>
    <w:rsid w:val="00462267"/>
    <w:rsid w:val="00462B60"/>
    <w:rsid w:val="00474720"/>
    <w:rsid w:val="00480A40"/>
    <w:rsid w:val="0048154C"/>
    <w:rsid w:val="004827C9"/>
    <w:rsid w:val="00486F5E"/>
    <w:rsid w:val="004875B9"/>
    <w:rsid w:val="00491C5F"/>
    <w:rsid w:val="0049341D"/>
    <w:rsid w:val="00493AA8"/>
    <w:rsid w:val="004A2B4E"/>
    <w:rsid w:val="004A40AB"/>
    <w:rsid w:val="004A539A"/>
    <w:rsid w:val="004A74B8"/>
    <w:rsid w:val="004B3C97"/>
    <w:rsid w:val="004B4D3B"/>
    <w:rsid w:val="004B5436"/>
    <w:rsid w:val="004C2990"/>
    <w:rsid w:val="004C5E96"/>
    <w:rsid w:val="004C7B42"/>
    <w:rsid w:val="004D05AA"/>
    <w:rsid w:val="004D14C3"/>
    <w:rsid w:val="004D2C8F"/>
    <w:rsid w:val="004D43AE"/>
    <w:rsid w:val="004D5EAC"/>
    <w:rsid w:val="004D6EEE"/>
    <w:rsid w:val="004D73E6"/>
    <w:rsid w:val="004D7907"/>
    <w:rsid w:val="004E6CD8"/>
    <w:rsid w:val="004E6F12"/>
    <w:rsid w:val="004E746C"/>
    <w:rsid w:val="004E7533"/>
    <w:rsid w:val="004F16CA"/>
    <w:rsid w:val="004F4139"/>
    <w:rsid w:val="004F682B"/>
    <w:rsid w:val="00500F93"/>
    <w:rsid w:val="005015BF"/>
    <w:rsid w:val="00503593"/>
    <w:rsid w:val="005036B1"/>
    <w:rsid w:val="00511177"/>
    <w:rsid w:val="005125C9"/>
    <w:rsid w:val="00515BDD"/>
    <w:rsid w:val="00521B9F"/>
    <w:rsid w:val="005268F8"/>
    <w:rsid w:val="0053626E"/>
    <w:rsid w:val="00544936"/>
    <w:rsid w:val="005449A8"/>
    <w:rsid w:val="0055242A"/>
    <w:rsid w:val="005525AE"/>
    <w:rsid w:val="005546C5"/>
    <w:rsid w:val="005558FC"/>
    <w:rsid w:val="00557B59"/>
    <w:rsid w:val="00565142"/>
    <w:rsid w:val="00567D6A"/>
    <w:rsid w:val="00567D90"/>
    <w:rsid w:val="00575723"/>
    <w:rsid w:val="00583644"/>
    <w:rsid w:val="00585F11"/>
    <w:rsid w:val="005906F9"/>
    <w:rsid w:val="005932B4"/>
    <w:rsid w:val="005A3550"/>
    <w:rsid w:val="005A4DE4"/>
    <w:rsid w:val="005A6204"/>
    <w:rsid w:val="005A6D5A"/>
    <w:rsid w:val="005B41CE"/>
    <w:rsid w:val="005B566C"/>
    <w:rsid w:val="005B5DC5"/>
    <w:rsid w:val="005B6286"/>
    <w:rsid w:val="005C1630"/>
    <w:rsid w:val="005C2AEB"/>
    <w:rsid w:val="005C5B70"/>
    <w:rsid w:val="005D027B"/>
    <w:rsid w:val="005D3400"/>
    <w:rsid w:val="005D3778"/>
    <w:rsid w:val="005D388F"/>
    <w:rsid w:val="005D45F4"/>
    <w:rsid w:val="005D700C"/>
    <w:rsid w:val="005E0F22"/>
    <w:rsid w:val="005E43F7"/>
    <w:rsid w:val="005E5941"/>
    <w:rsid w:val="005E78A2"/>
    <w:rsid w:val="005F5E14"/>
    <w:rsid w:val="00622773"/>
    <w:rsid w:val="00622C58"/>
    <w:rsid w:val="0062614B"/>
    <w:rsid w:val="006266E2"/>
    <w:rsid w:val="0063037B"/>
    <w:rsid w:val="00632C54"/>
    <w:rsid w:val="00635616"/>
    <w:rsid w:val="00641E99"/>
    <w:rsid w:val="006463F8"/>
    <w:rsid w:val="00650C88"/>
    <w:rsid w:val="0065258E"/>
    <w:rsid w:val="00655035"/>
    <w:rsid w:val="00656814"/>
    <w:rsid w:val="00657A00"/>
    <w:rsid w:val="006633F4"/>
    <w:rsid w:val="0066638E"/>
    <w:rsid w:val="00666CC0"/>
    <w:rsid w:val="00673C22"/>
    <w:rsid w:val="0067482D"/>
    <w:rsid w:val="0067732F"/>
    <w:rsid w:val="00681007"/>
    <w:rsid w:val="0068122B"/>
    <w:rsid w:val="00681DD9"/>
    <w:rsid w:val="00682252"/>
    <w:rsid w:val="00682F5C"/>
    <w:rsid w:val="00687555"/>
    <w:rsid w:val="00690E39"/>
    <w:rsid w:val="00691FF9"/>
    <w:rsid w:val="0069285F"/>
    <w:rsid w:val="0069752C"/>
    <w:rsid w:val="006A0DE5"/>
    <w:rsid w:val="006A0F5C"/>
    <w:rsid w:val="006A3677"/>
    <w:rsid w:val="006A5B27"/>
    <w:rsid w:val="006B1653"/>
    <w:rsid w:val="006B4E4E"/>
    <w:rsid w:val="006B5952"/>
    <w:rsid w:val="006B6C5F"/>
    <w:rsid w:val="006B7E39"/>
    <w:rsid w:val="006C2072"/>
    <w:rsid w:val="006C43E7"/>
    <w:rsid w:val="006C4820"/>
    <w:rsid w:val="006C5872"/>
    <w:rsid w:val="006C60E0"/>
    <w:rsid w:val="006C676D"/>
    <w:rsid w:val="006C69E2"/>
    <w:rsid w:val="006C7825"/>
    <w:rsid w:val="006D767A"/>
    <w:rsid w:val="006E2A45"/>
    <w:rsid w:val="006E37D4"/>
    <w:rsid w:val="006F3768"/>
    <w:rsid w:val="006F71DE"/>
    <w:rsid w:val="00704573"/>
    <w:rsid w:val="007072CC"/>
    <w:rsid w:val="007076CA"/>
    <w:rsid w:val="0071254A"/>
    <w:rsid w:val="007131D2"/>
    <w:rsid w:val="00713917"/>
    <w:rsid w:val="00717AF8"/>
    <w:rsid w:val="00720F86"/>
    <w:rsid w:val="00722E77"/>
    <w:rsid w:val="007245F1"/>
    <w:rsid w:val="007247B8"/>
    <w:rsid w:val="0072731C"/>
    <w:rsid w:val="0073056C"/>
    <w:rsid w:val="00735B1F"/>
    <w:rsid w:val="00737502"/>
    <w:rsid w:val="00740B3A"/>
    <w:rsid w:val="00740C8B"/>
    <w:rsid w:val="00743263"/>
    <w:rsid w:val="007454B6"/>
    <w:rsid w:val="0074789B"/>
    <w:rsid w:val="00754ABD"/>
    <w:rsid w:val="00754D3B"/>
    <w:rsid w:val="00760D6A"/>
    <w:rsid w:val="00761D68"/>
    <w:rsid w:val="0076343C"/>
    <w:rsid w:val="00764C12"/>
    <w:rsid w:val="007750DF"/>
    <w:rsid w:val="00777C19"/>
    <w:rsid w:val="00782487"/>
    <w:rsid w:val="00784C8D"/>
    <w:rsid w:val="00785E47"/>
    <w:rsid w:val="007873F5"/>
    <w:rsid w:val="0078760F"/>
    <w:rsid w:val="0079136A"/>
    <w:rsid w:val="00792AD8"/>
    <w:rsid w:val="00792D84"/>
    <w:rsid w:val="00795030"/>
    <w:rsid w:val="00795A26"/>
    <w:rsid w:val="007A00CB"/>
    <w:rsid w:val="007A312F"/>
    <w:rsid w:val="007A7EAB"/>
    <w:rsid w:val="007B5238"/>
    <w:rsid w:val="007C0AED"/>
    <w:rsid w:val="007C0BEE"/>
    <w:rsid w:val="007C42F3"/>
    <w:rsid w:val="007C4FA7"/>
    <w:rsid w:val="007C5531"/>
    <w:rsid w:val="007C63A0"/>
    <w:rsid w:val="007C6D52"/>
    <w:rsid w:val="007C6F91"/>
    <w:rsid w:val="007C72C0"/>
    <w:rsid w:val="007D034D"/>
    <w:rsid w:val="007D12ED"/>
    <w:rsid w:val="007D2F9C"/>
    <w:rsid w:val="007E1757"/>
    <w:rsid w:val="007E18CC"/>
    <w:rsid w:val="007E1E34"/>
    <w:rsid w:val="007F1998"/>
    <w:rsid w:val="007F2034"/>
    <w:rsid w:val="007F4683"/>
    <w:rsid w:val="007F55A4"/>
    <w:rsid w:val="007F7C5E"/>
    <w:rsid w:val="00800BF1"/>
    <w:rsid w:val="0080587F"/>
    <w:rsid w:val="00806B14"/>
    <w:rsid w:val="008114D4"/>
    <w:rsid w:val="0081234D"/>
    <w:rsid w:val="00812D2D"/>
    <w:rsid w:val="00817A64"/>
    <w:rsid w:val="008202F7"/>
    <w:rsid w:val="008247A4"/>
    <w:rsid w:val="00825D47"/>
    <w:rsid w:val="008272A6"/>
    <w:rsid w:val="0083258C"/>
    <w:rsid w:val="00833D6C"/>
    <w:rsid w:val="00841328"/>
    <w:rsid w:val="00841CCC"/>
    <w:rsid w:val="00844377"/>
    <w:rsid w:val="008443EF"/>
    <w:rsid w:val="00846F90"/>
    <w:rsid w:val="00852FB9"/>
    <w:rsid w:val="008536B7"/>
    <w:rsid w:val="00860F34"/>
    <w:rsid w:val="00862AC4"/>
    <w:rsid w:val="0086319B"/>
    <w:rsid w:val="008674A6"/>
    <w:rsid w:val="0087210F"/>
    <w:rsid w:val="0087564D"/>
    <w:rsid w:val="00876000"/>
    <w:rsid w:val="0089108B"/>
    <w:rsid w:val="00892EE6"/>
    <w:rsid w:val="008931B4"/>
    <w:rsid w:val="008973A2"/>
    <w:rsid w:val="008A0E76"/>
    <w:rsid w:val="008A42FE"/>
    <w:rsid w:val="008A4F23"/>
    <w:rsid w:val="008A713B"/>
    <w:rsid w:val="008B4FBE"/>
    <w:rsid w:val="008B6039"/>
    <w:rsid w:val="008C2555"/>
    <w:rsid w:val="008C29FB"/>
    <w:rsid w:val="008C5B87"/>
    <w:rsid w:val="008D0448"/>
    <w:rsid w:val="008D0677"/>
    <w:rsid w:val="008D0C9E"/>
    <w:rsid w:val="008D2F03"/>
    <w:rsid w:val="008D6762"/>
    <w:rsid w:val="008E30D8"/>
    <w:rsid w:val="008E447C"/>
    <w:rsid w:val="008E596E"/>
    <w:rsid w:val="008E6741"/>
    <w:rsid w:val="008F04C5"/>
    <w:rsid w:val="008F125D"/>
    <w:rsid w:val="00901E9C"/>
    <w:rsid w:val="00906F79"/>
    <w:rsid w:val="00907369"/>
    <w:rsid w:val="00910B12"/>
    <w:rsid w:val="00912404"/>
    <w:rsid w:val="00920B9A"/>
    <w:rsid w:val="009249C5"/>
    <w:rsid w:val="00925558"/>
    <w:rsid w:val="00925B25"/>
    <w:rsid w:val="009263C9"/>
    <w:rsid w:val="00930B2A"/>
    <w:rsid w:val="00936F03"/>
    <w:rsid w:val="0094018B"/>
    <w:rsid w:val="009418E3"/>
    <w:rsid w:val="009435BB"/>
    <w:rsid w:val="00943B02"/>
    <w:rsid w:val="00953429"/>
    <w:rsid w:val="009539A4"/>
    <w:rsid w:val="009563D3"/>
    <w:rsid w:val="009569E3"/>
    <w:rsid w:val="00960035"/>
    <w:rsid w:val="0096040F"/>
    <w:rsid w:val="0096145A"/>
    <w:rsid w:val="009632EF"/>
    <w:rsid w:val="00973D8A"/>
    <w:rsid w:val="009804B4"/>
    <w:rsid w:val="00980709"/>
    <w:rsid w:val="0098278C"/>
    <w:rsid w:val="00991819"/>
    <w:rsid w:val="00992BBB"/>
    <w:rsid w:val="00996B34"/>
    <w:rsid w:val="009A0FC8"/>
    <w:rsid w:val="009A2372"/>
    <w:rsid w:val="009A42F1"/>
    <w:rsid w:val="009A5571"/>
    <w:rsid w:val="009A7878"/>
    <w:rsid w:val="009B0CDC"/>
    <w:rsid w:val="009B1729"/>
    <w:rsid w:val="009B3D43"/>
    <w:rsid w:val="009C01EF"/>
    <w:rsid w:val="009C050D"/>
    <w:rsid w:val="009C06D3"/>
    <w:rsid w:val="009C1312"/>
    <w:rsid w:val="009C6DFD"/>
    <w:rsid w:val="009C7060"/>
    <w:rsid w:val="009D399A"/>
    <w:rsid w:val="009D4A50"/>
    <w:rsid w:val="009D5FD0"/>
    <w:rsid w:val="009D66BC"/>
    <w:rsid w:val="009E53AF"/>
    <w:rsid w:val="009E6D4B"/>
    <w:rsid w:val="009E6DF5"/>
    <w:rsid w:val="009F02C5"/>
    <w:rsid w:val="009F076C"/>
    <w:rsid w:val="009F34CC"/>
    <w:rsid w:val="009F3C4D"/>
    <w:rsid w:val="009F479E"/>
    <w:rsid w:val="009F66D9"/>
    <w:rsid w:val="00A035A3"/>
    <w:rsid w:val="00A1128F"/>
    <w:rsid w:val="00A16440"/>
    <w:rsid w:val="00A169AC"/>
    <w:rsid w:val="00A2231D"/>
    <w:rsid w:val="00A2334F"/>
    <w:rsid w:val="00A250AA"/>
    <w:rsid w:val="00A277E6"/>
    <w:rsid w:val="00A30A8F"/>
    <w:rsid w:val="00A3174A"/>
    <w:rsid w:val="00A35A28"/>
    <w:rsid w:val="00A368EF"/>
    <w:rsid w:val="00A41505"/>
    <w:rsid w:val="00A4414C"/>
    <w:rsid w:val="00A47EF1"/>
    <w:rsid w:val="00A51D29"/>
    <w:rsid w:val="00A54D46"/>
    <w:rsid w:val="00A56998"/>
    <w:rsid w:val="00A56D51"/>
    <w:rsid w:val="00A60D18"/>
    <w:rsid w:val="00A61207"/>
    <w:rsid w:val="00A61700"/>
    <w:rsid w:val="00A6285C"/>
    <w:rsid w:val="00A663F3"/>
    <w:rsid w:val="00A669F1"/>
    <w:rsid w:val="00A67489"/>
    <w:rsid w:val="00A7268C"/>
    <w:rsid w:val="00A74365"/>
    <w:rsid w:val="00A745BF"/>
    <w:rsid w:val="00A74A79"/>
    <w:rsid w:val="00A74E46"/>
    <w:rsid w:val="00A81524"/>
    <w:rsid w:val="00A81D60"/>
    <w:rsid w:val="00A90163"/>
    <w:rsid w:val="00AA1AC0"/>
    <w:rsid w:val="00AA3B66"/>
    <w:rsid w:val="00AA5803"/>
    <w:rsid w:val="00AA584F"/>
    <w:rsid w:val="00AB2843"/>
    <w:rsid w:val="00AB3118"/>
    <w:rsid w:val="00AB6F32"/>
    <w:rsid w:val="00AC46C7"/>
    <w:rsid w:val="00AC5B71"/>
    <w:rsid w:val="00AC5F18"/>
    <w:rsid w:val="00AC6ED5"/>
    <w:rsid w:val="00AE00AE"/>
    <w:rsid w:val="00AE56E1"/>
    <w:rsid w:val="00AE6C9A"/>
    <w:rsid w:val="00AF2207"/>
    <w:rsid w:val="00AF2612"/>
    <w:rsid w:val="00AF2A61"/>
    <w:rsid w:val="00AF30D9"/>
    <w:rsid w:val="00AF63BF"/>
    <w:rsid w:val="00AF6B3B"/>
    <w:rsid w:val="00AF79DD"/>
    <w:rsid w:val="00AF7F2C"/>
    <w:rsid w:val="00AF7F46"/>
    <w:rsid w:val="00B0178C"/>
    <w:rsid w:val="00B019F0"/>
    <w:rsid w:val="00B02885"/>
    <w:rsid w:val="00B04EC7"/>
    <w:rsid w:val="00B06440"/>
    <w:rsid w:val="00B1231F"/>
    <w:rsid w:val="00B17927"/>
    <w:rsid w:val="00B2113E"/>
    <w:rsid w:val="00B2123B"/>
    <w:rsid w:val="00B2410E"/>
    <w:rsid w:val="00B2727D"/>
    <w:rsid w:val="00B301A2"/>
    <w:rsid w:val="00B31350"/>
    <w:rsid w:val="00B315A8"/>
    <w:rsid w:val="00B32C3E"/>
    <w:rsid w:val="00B41D37"/>
    <w:rsid w:val="00B45128"/>
    <w:rsid w:val="00B53DB3"/>
    <w:rsid w:val="00B66AF2"/>
    <w:rsid w:val="00B72848"/>
    <w:rsid w:val="00B74544"/>
    <w:rsid w:val="00B77754"/>
    <w:rsid w:val="00B81054"/>
    <w:rsid w:val="00B820DB"/>
    <w:rsid w:val="00B837F0"/>
    <w:rsid w:val="00B83896"/>
    <w:rsid w:val="00B860A9"/>
    <w:rsid w:val="00B97264"/>
    <w:rsid w:val="00BA0143"/>
    <w:rsid w:val="00BA227A"/>
    <w:rsid w:val="00BA4C69"/>
    <w:rsid w:val="00BA61AF"/>
    <w:rsid w:val="00BB1630"/>
    <w:rsid w:val="00BB6860"/>
    <w:rsid w:val="00BC3256"/>
    <w:rsid w:val="00BC3592"/>
    <w:rsid w:val="00BC36DF"/>
    <w:rsid w:val="00BC4B41"/>
    <w:rsid w:val="00BC66ED"/>
    <w:rsid w:val="00BD11D3"/>
    <w:rsid w:val="00BD2B47"/>
    <w:rsid w:val="00BD2CAA"/>
    <w:rsid w:val="00BD3B65"/>
    <w:rsid w:val="00BE1C5C"/>
    <w:rsid w:val="00BE3E67"/>
    <w:rsid w:val="00BE50E6"/>
    <w:rsid w:val="00BE61B2"/>
    <w:rsid w:val="00BE7CC3"/>
    <w:rsid w:val="00BF2B0D"/>
    <w:rsid w:val="00BF4E3B"/>
    <w:rsid w:val="00BF5454"/>
    <w:rsid w:val="00BF7EC9"/>
    <w:rsid w:val="00C00D8A"/>
    <w:rsid w:val="00C01C49"/>
    <w:rsid w:val="00C066E6"/>
    <w:rsid w:val="00C110C0"/>
    <w:rsid w:val="00C12370"/>
    <w:rsid w:val="00C15000"/>
    <w:rsid w:val="00C15897"/>
    <w:rsid w:val="00C1616B"/>
    <w:rsid w:val="00C16B21"/>
    <w:rsid w:val="00C16DFC"/>
    <w:rsid w:val="00C2079E"/>
    <w:rsid w:val="00C221CD"/>
    <w:rsid w:val="00C27729"/>
    <w:rsid w:val="00C312FA"/>
    <w:rsid w:val="00C332C4"/>
    <w:rsid w:val="00C334F5"/>
    <w:rsid w:val="00C35A03"/>
    <w:rsid w:val="00C36A05"/>
    <w:rsid w:val="00C40BA5"/>
    <w:rsid w:val="00C432D9"/>
    <w:rsid w:val="00C44166"/>
    <w:rsid w:val="00C45B5B"/>
    <w:rsid w:val="00C46F26"/>
    <w:rsid w:val="00C51687"/>
    <w:rsid w:val="00C5289C"/>
    <w:rsid w:val="00C56008"/>
    <w:rsid w:val="00C56CBC"/>
    <w:rsid w:val="00C617B0"/>
    <w:rsid w:val="00C62D2B"/>
    <w:rsid w:val="00C6344F"/>
    <w:rsid w:val="00C659E2"/>
    <w:rsid w:val="00C6649F"/>
    <w:rsid w:val="00C669AD"/>
    <w:rsid w:val="00C72510"/>
    <w:rsid w:val="00C731CA"/>
    <w:rsid w:val="00C77A6B"/>
    <w:rsid w:val="00C816E6"/>
    <w:rsid w:val="00C82587"/>
    <w:rsid w:val="00C84097"/>
    <w:rsid w:val="00C87FA4"/>
    <w:rsid w:val="00C9181A"/>
    <w:rsid w:val="00C9487D"/>
    <w:rsid w:val="00C955CB"/>
    <w:rsid w:val="00C95664"/>
    <w:rsid w:val="00C96E53"/>
    <w:rsid w:val="00CA1597"/>
    <w:rsid w:val="00CA25CC"/>
    <w:rsid w:val="00CA2BA2"/>
    <w:rsid w:val="00CA3ACE"/>
    <w:rsid w:val="00CA5FFF"/>
    <w:rsid w:val="00CA7F86"/>
    <w:rsid w:val="00CB32EF"/>
    <w:rsid w:val="00CC1BDF"/>
    <w:rsid w:val="00CC21EC"/>
    <w:rsid w:val="00CC482B"/>
    <w:rsid w:val="00CD105E"/>
    <w:rsid w:val="00CD4AE6"/>
    <w:rsid w:val="00CD5211"/>
    <w:rsid w:val="00CD57F9"/>
    <w:rsid w:val="00CD5CD1"/>
    <w:rsid w:val="00CE0BB8"/>
    <w:rsid w:val="00CE54E0"/>
    <w:rsid w:val="00CE5835"/>
    <w:rsid w:val="00CE6FA1"/>
    <w:rsid w:val="00CF1938"/>
    <w:rsid w:val="00CF24CD"/>
    <w:rsid w:val="00D01F0A"/>
    <w:rsid w:val="00D13012"/>
    <w:rsid w:val="00D14159"/>
    <w:rsid w:val="00D14990"/>
    <w:rsid w:val="00D24268"/>
    <w:rsid w:val="00D25BE6"/>
    <w:rsid w:val="00D321DB"/>
    <w:rsid w:val="00D32460"/>
    <w:rsid w:val="00D32EBF"/>
    <w:rsid w:val="00D343B3"/>
    <w:rsid w:val="00D35073"/>
    <w:rsid w:val="00D36085"/>
    <w:rsid w:val="00D421D9"/>
    <w:rsid w:val="00D47529"/>
    <w:rsid w:val="00D47713"/>
    <w:rsid w:val="00D51103"/>
    <w:rsid w:val="00D53B1C"/>
    <w:rsid w:val="00D55A7A"/>
    <w:rsid w:val="00D568D5"/>
    <w:rsid w:val="00D56B6F"/>
    <w:rsid w:val="00D57878"/>
    <w:rsid w:val="00D60AB7"/>
    <w:rsid w:val="00D6226F"/>
    <w:rsid w:val="00D70E15"/>
    <w:rsid w:val="00D714E5"/>
    <w:rsid w:val="00D7546D"/>
    <w:rsid w:val="00D75C54"/>
    <w:rsid w:val="00D839C5"/>
    <w:rsid w:val="00D84043"/>
    <w:rsid w:val="00D91348"/>
    <w:rsid w:val="00D9566D"/>
    <w:rsid w:val="00DA0EF7"/>
    <w:rsid w:val="00DA4B3F"/>
    <w:rsid w:val="00DA4EB6"/>
    <w:rsid w:val="00DA5F0C"/>
    <w:rsid w:val="00DB20EB"/>
    <w:rsid w:val="00DB33F6"/>
    <w:rsid w:val="00DB38CC"/>
    <w:rsid w:val="00DC08B6"/>
    <w:rsid w:val="00DC277F"/>
    <w:rsid w:val="00DD0950"/>
    <w:rsid w:val="00DD0BFE"/>
    <w:rsid w:val="00DD29B1"/>
    <w:rsid w:val="00DD4AF9"/>
    <w:rsid w:val="00DD5DF4"/>
    <w:rsid w:val="00DD5EE9"/>
    <w:rsid w:val="00DD7497"/>
    <w:rsid w:val="00DD782F"/>
    <w:rsid w:val="00DE0414"/>
    <w:rsid w:val="00DE0982"/>
    <w:rsid w:val="00DE1D11"/>
    <w:rsid w:val="00DE28ED"/>
    <w:rsid w:val="00DE419E"/>
    <w:rsid w:val="00DE44C3"/>
    <w:rsid w:val="00DE4D5E"/>
    <w:rsid w:val="00DF139C"/>
    <w:rsid w:val="00DF7D53"/>
    <w:rsid w:val="00E12F22"/>
    <w:rsid w:val="00E165FC"/>
    <w:rsid w:val="00E168D7"/>
    <w:rsid w:val="00E16B53"/>
    <w:rsid w:val="00E23A47"/>
    <w:rsid w:val="00E23E0E"/>
    <w:rsid w:val="00E2482B"/>
    <w:rsid w:val="00E2592B"/>
    <w:rsid w:val="00E25D98"/>
    <w:rsid w:val="00E264F8"/>
    <w:rsid w:val="00E30C52"/>
    <w:rsid w:val="00E33666"/>
    <w:rsid w:val="00E3771A"/>
    <w:rsid w:val="00E40B45"/>
    <w:rsid w:val="00E41637"/>
    <w:rsid w:val="00E50C30"/>
    <w:rsid w:val="00E51410"/>
    <w:rsid w:val="00E515E7"/>
    <w:rsid w:val="00E5580D"/>
    <w:rsid w:val="00E56402"/>
    <w:rsid w:val="00E56CB5"/>
    <w:rsid w:val="00E61828"/>
    <w:rsid w:val="00E65E56"/>
    <w:rsid w:val="00E664D0"/>
    <w:rsid w:val="00E66F94"/>
    <w:rsid w:val="00E670E5"/>
    <w:rsid w:val="00E6767D"/>
    <w:rsid w:val="00E717C1"/>
    <w:rsid w:val="00E71E63"/>
    <w:rsid w:val="00E76D4C"/>
    <w:rsid w:val="00E81786"/>
    <w:rsid w:val="00E85DE5"/>
    <w:rsid w:val="00E90EC0"/>
    <w:rsid w:val="00E944C1"/>
    <w:rsid w:val="00E97D8B"/>
    <w:rsid w:val="00EA5878"/>
    <w:rsid w:val="00EA7F55"/>
    <w:rsid w:val="00EB1CE6"/>
    <w:rsid w:val="00EB1F19"/>
    <w:rsid w:val="00EB7375"/>
    <w:rsid w:val="00EC06EA"/>
    <w:rsid w:val="00EC2660"/>
    <w:rsid w:val="00EC3057"/>
    <w:rsid w:val="00EC47C5"/>
    <w:rsid w:val="00ED087B"/>
    <w:rsid w:val="00ED5626"/>
    <w:rsid w:val="00ED5EB9"/>
    <w:rsid w:val="00ED6BFE"/>
    <w:rsid w:val="00ED7FE5"/>
    <w:rsid w:val="00EE0176"/>
    <w:rsid w:val="00EE17BD"/>
    <w:rsid w:val="00EE27D8"/>
    <w:rsid w:val="00EE32BD"/>
    <w:rsid w:val="00EE5542"/>
    <w:rsid w:val="00EE6872"/>
    <w:rsid w:val="00EF0191"/>
    <w:rsid w:val="00EF09CC"/>
    <w:rsid w:val="00EF0F91"/>
    <w:rsid w:val="00F00A14"/>
    <w:rsid w:val="00F0685D"/>
    <w:rsid w:val="00F06A5D"/>
    <w:rsid w:val="00F0700E"/>
    <w:rsid w:val="00F14A61"/>
    <w:rsid w:val="00F17B58"/>
    <w:rsid w:val="00F24B23"/>
    <w:rsid w:val="00F25A3F"/>
    <w:rsid w:val="00F27353"/>
    <w:rsid w:val="00F31B7D"/>
    <w:rsid w:val="00F32A17"/>
    <w:rsid w:val="00F349CE"/>
    <w:rsid w:val="00F34BAA"/>
    <w:rsid w:val="00F35345"/>
    <w:rsid w:val="00F355CA"/>
    <w:rsid w:val="00F355FB"/>
    <w:rsid w:val="00F40C6B"/>
    <w:rsid w:val="00F41113"/>
    <w:rsid w:val="00F44385"/>
    <w:rsid w:val="00F45C61"/>
    <w:rsid w:val="00F51138"/>
    <w:rsid w:val="00F5306F"/>
    <w:rsid w:val="00F532A6"/>
    <w:rsid w:val="00F569D6"/>
    <w:rsid w:val="00F57FCC"/>
    <w:rsid w:val="00F61907"/>
    <w:rsid w:val="00F61AB2"/>
    <w:rsid w:val="00F65464"/>
    <w:rsid w:val="00F70E1C"/>
    <w:rsid w:val="00F72FCE"/>
    <w:rsid w:val="00F734F9"/>
    <w:rsid w:val="00F73F90"/>
    <w:rsid w:val="00F74D13"/>
    <w:rsid w:val="00F80FBD"/>
    <w:rsid w:val="00F849FF"/>
    <w:rsid w:val="00F86F58"/>
    <w:rsid w:val="00F936BB"/>
    <w:rsid w:val="00F93BAD"/>
    <w:rsid w:val="00F941DD"/>
    <w:rsid w:val="00F95311"/>
    <w:rsid w:val="00F95F8F"/>
    <w:rsid w:val="00FA0A18"/>
    <w:rsid w:val="00FA1BBD"/>
    <w:rsid w:val="00FA70EC"/>
    <w:rsid w:val="00FC1707"/>
    <w:rsid w:val="00FC1C82"/>
    <w:rsid w:val="00FC1D2F"/>
    <w:rsid w:val="00FC45AC"/>
    <w:rsid w:val="00FC4CFF"/>
    <w:rsid w:val="00FC5DE9"/>
    <w:rsid w:val="00FD0415"/>
    <w:rsid w:val="00FD44E2"/>
    <w:rsid w:val="00FD48FA"/>
    <w:rsid w:val="00FD73C3"/>
    <w:rsid w:val="00FE2FD3"/>
    <w:rsid w:val="00FE5699"/>
    <w:rsid w:val="00FE57BD"/>
    <w:rsid w:val="00FE6DE0"/>
    <w:rsid w:val="00FF06B2"/>
    <w:rsid w:val="00FF2542"/>
    <w:rsid w:val="00FF29EF"/>
    <w:rsid w:val="00FF3D23"/>
    <w:rsid w:val="00FF530C"/>
    <w:rsid w:val="00FF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FA57E"/>
  <w15:chartTrackingRefBased/>
  <w15:docId w15:val="{5ABFB991-6840-1B44-B5A8-C05AAFC6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ormal/Card"/>
    <w:uiPriority w:val="5"/>
    <w:qFormat/>
    <w:rsid w:val="00085724"/>
    <w:pPr>
      <w:spacing w:after="120" w:line="300" w:lineRule="auto"/>
    </w:pPr>
    <w:rPr>
      <w:color w:val="000000"/>
      <w:sz w:val="21"/>
    </w:rPr>
  </w:style>
  <w:style w:type="paragraph" w:styleId="1">
    <w:name w:val="heading 1"/>
    <w:aliases w:val="Pocket"/>
    <w:basedOn w:val="a"/>
    <w:next w:val="a"/>
    <w:link w:val="10"/>
    <w:qFormat/>
    <w:rsid w:val="00085724"/>
    <w:pPr>
      <w:keepNext/>
      <w:keepLines/>
      <w:pageBreakBefore w:val="0"/>
      <w:spacing w:before="280" w:after="140"/>
      <w:jc w:val="left"/>
      <w:outlineLvl w:val="0"/>
    </w:pPr>
    <w:rPr>
      <w:b/>
      <w:color w:val="000000"/>
      <w:sz w:val="30"/>
      <w:szCs w:val="32"/>
      <w:u w:val="none"/>
    </w:rPr>
  </w:style>
  <w:style w:type="paragraph" w:styleId="2">
    <w:name w:val="heading 2"/>
    <w:aliases w:val="Hat"/>
    <w:basedOn w:val="a"/>
    <w:next w:val="a"/>
    <w:link w:val="20"/>
    <w:uiPriority w:val="1"/>
    <w:qFormat/>
    <w:rsid w:val="00085724"/>
    <w:pPr>
      <w:keepNext/>
      <w:keepLines/>
      <w:pageBreakBefore w:val="0"/>
      <w:spacing w:before="200" w:after="100"/>
      <w:jc w:val="left"/>
      <w:outlineLvl w:val="1"/>
    </w:pPr>
    <w:rPr>
      <w:b/>
      <w:color w:val="000000"/>
      <w:sz w:val="24"/>
      <w:szCs w:val="26"/>
      <w:u w:val="none"/>
    </w:rPr>
  </w:style>
  <w:style w:type="paragraph" w:styleId="3">
    <w:name w:val="heading 3"/>
    <w:aliases w:val="Block"/>
    <w:basedOn w:val="a"/>
    <w:next w:val="a"/>
    <w:link w:val="30"/>
    <w:uiPriority w:val="2"/>
    <w:qFormat/>
    <w:rsid w:val="00085724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4">
    <w:name w:val="heading 4"/>
    <w:aliases w:val="Tag"/>
    <w:basedOn w:val="a"/>
    <w:next w:val="a"/>
    <w:link w:val="40"/>
    <w:uiPriority w:val="3"/>
    <w:qFormat/>
    <w:rsid w:val="00085724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5">
    <w:name w:val="heading 5"/>
    <w:basedOn w:val="a"/>
    <w:next w:val="a"/>
    <w:link w:val="50"/>
    <w:uiPriority w:val="9"/>
    <w:semiHidden/>
    <w:unhideWhenUsed/>
    <w:rsid w:val="0008572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  <w:rsid w:val="00085724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085724"/>
  </w:style>
  <w:style w:type="character" w:styleId="a3">
    <w:name w:val="Emphasis"/>
    <w:basedOn w:val="a0"/>
    <w:uiPriority w:val="8"/>
    <w:qFormat/>
    <w:rsid w:val="00085724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a4">
    <w:name w:val="FollowedHyperlink"/>
    <w:basedOn w:val="a0"/>
    <w:uiPriority w:val="99"/>
    <w:semiHidden/>
    <w:unhideWhenUsed/>
    <w:rsid w:val="00085724"/>
    <w:rPr>
      <w:color w:val="auto"/>
      <w:u w:val="none"/>
    </w:rPr>
  </w:style>
  <w:style w:type="character" w:customStyle="1" w:styleId="10">
    <w:name w:val="标题 1 字符"/>
    <w:aliases w:val="Pocket 字符"/>
    <w:basedOn w:val="a0"/>
    <w:link w:val="1"/>
    <w:rsid w:val="00085724"/>
    <w:rPr>
      <w:rFonts w:ascii="Calibri" w:eastAsiaTheme="majorEastAsia" w:hAnsi="Calibri" w:cstheme="majorBidi"/>
      <w:b/>
      <w:sz w:val="52"/>
      <w:szCs w:val="32"/>
    </w:rPr>
  </w:style>
  <w:style w:type="character" w:customStyle="1" w:styleId="20">
    <w:name w:val="标题 2 字符"/>
    <w:aliases w:val="Hat 字符"/>
    <w:basedOn w:val="a0"/>
    <w:link w:val="2"/>
    <w:uiPriority w:val="1"/>
    <w:rsid w:val="00085724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30">
    <w:name w:val="标题 3 字符"/>
    <w:aliases w:val="Block 字符"/>
    <w:basedOn w:val="a0"/>
    <w:link w:val="3"/>
    <w:uiPriority w:val="2"/>
    <w:rsid w:val="00085724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40">
    <w:name w:val="标题 4 字符"/>
    <w:aliases w:val="Tag 字符"/>
    <w:basedOn w:val="a0"/>
    <w:link w:val="4"/>
    <w:uiPriority w:val="3"/>
    <w:rsid w:val="00085724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a0"/>
    <w:uiPriority w:val="6"/>
    <w:qFormat/>
    <w:rsid w:val="00085724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a0"/>
    <w:uiPriority w:val="7"/>
    <w:qFormat/>
    <w:rsid w:val="00085724"/>
    <w:rPr>
      <w:b w:val="0"/>
      <w:sz w:val="22"/>
      <w:u w:val="single"/>
    </w:rPr>
  </w:style>
  <w:style w:type="character" w:styleId="a5">
    <w:name w:val="Strong"/>
    <w:basedOn w:val="a0"/>
    <w:uiPriority w:val="22"/>
    <w:semiHidden/>
    <w:qFormat/>
    <w:rsid w:val="00085724"/>
    <w:rPr>
      <w:b/>
      <w:bCs/>
    </w:rPr>
  </w:style>
  <w:style w:type="character" w:styleId="a6">
    <w:name w:val="Book Title"/>
    <w:basedOn w:val="a0"/>
    <w:uiPriority w:val="33"/>
    <w:semiHidden/>
    <w:qFormat/>
    <w:rsid w:val="00085724"/>
    <w:rPr>
      <w:b/>
      <w:bCs/>
      <w:i/>
      <w:iCs/>
      <w:spacing w:val="5"/>
    </w:rPr>
  </w:style>
  <w:style w:type="character" w:customStyle="1" w:styleId="50">
    <w:name w:val="标题 5 字符"/>
    <w:basedOn w:val="a0"/>
    <w:link w:val="5"/>
    <w:uiPriority w:val="9"/>
    <w:semiHidden/>
    <w:rsid w:val="00085724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a2"/>
    <w:uiPriority w:val="99"/>
    <w:semiHidden/>
    <w:unhideWhenUsed/>
    <w:rsid w:val="00085724"/>
  </w:style>
  <w:style w:type="paragraph" w:styleId="a7">
    <w:name w:val="header"/>
    <w:basedOn w:val="a"/>
    <w:link w:val="a8"/>
    <w:uiPriority w:val="99"/>
    <w:semiHidden/>
    <w:rsid w:val="00085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semiHidden/>
    <w:rsid w:val="00085724"/>
    <w:rPr>
      <w:rFonts w:ascii="Calibri" w:hAnsi="Calibri" w:cs="Calibri"/>
    </w:rPr>
  </w:style>
  <w:style w:type="paragraph" w:styleId="a9">
    <w:name w:val="footer"/>
    <w:basedOn w:val="a"/>
    <w:link w:val="aa"/>
    <w:uiPriority w:val="99"/>
    <w:semiHidden/>
    <w:rsid w:val="000857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semiHidden/>
    <w:rsid w:val="00085724"/>
    <w:rPr>
      <w:rFonts w:ascii="Calibri" w:hAnsi="Calibri" w:cs="Calibri"/>
    </w:rPr>
  </w:style>
  <w:style w:type="paragraph" w:styleId="ab">
    <w:name w:val="Body Text"/>
    <w:basedOn w:val="a"/>
    <w:link w:val="ac"/>
    <w:uiPriority w:val="99"/>
    <w:semiHidden/>
    <w:unhideWhenUsed/>
    <w:rsid w:val="00085724"/>
    <w:pPr>
      <w:spacing w:after="120"/>
    </w:pPr>
  </w:style>
  <w:style w:type="character" w:customStyle="1" w:styleId="ac">
    <w:name w:val="正文文本 字符"/>
    <w:basedOn w:val="a0"/>
    <w:link w:val="ab"/>
    <w:uiPriority w:val="99"/>
    <w:semiHidden/>
    <w:rsid w:val="00085724"/>
    <w:rPr>
      <w:rFonts w:ascii="Calibri" w:hAnsi="Calibri" w:cs="Calibri"/>
    </w:rPr>
  </w:style>
  <w:style w:type="paragraph" w:styleId="ad">
    <w:name w:val="No Spacing"/>
    <w:link w:val="ae"/>
    <w:uiPriority w:val="99"/>
    <w:semiHidden/>
    <w:unhideWhenUsed/>
    <w:qFormat/>
    <w:rsid w:val="00085724"/>
    <w:pPr>
      <w:spacing w:after="0" w:line="240" w:lineRule="auto"/>
    </w:pPr>
    <w:rPr>
      <w:rFonts w:ascii="Calibri" w:hAnsi="Calibri" w:cs="Calibri"/>
    </w:rPr>
  </w:style>
  <w:style w:type="character" w:customStyle="1" w:styleId="ae">
    <w:name w:val="无间隔 字符"/>
    <w:basedOn w:val="a0"/>
    <w:link w:val="ad"/>
    <w:uiPriority w:val="99"/>
    <w:semiHidden/>
    <w:rsid w:val="00085724"/>
    <w:rPr>
      <w:rFonts w:ascii="Calibri" w:hAnsi="Calibri" w:cs="Calibri"/>
    </w:rPr>
  </w:style>
  <w:style w:type="character" w:styleId="af">
    <w:name w:val="Hyperlink"/>
    <w:basedOn w:val="a0"/>
    <w:uiPriority w:val="99"/>
    <w:unhideWhenUsed/>
    <w:rsid w:val="00085724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85724"/>
    <w:rPr>
      <w:color w:val="605E5C"/>
      <w:shd w:val="clear" w:color="auto" w:fill="E1DFDD"/>
    </w:rPr>
  </w:style>
  <w:style w:type="paragraph" w:styleId="af1">
    <w:name w:val="List Paragraph"/>
    <w:basedOn w:val="a"/>
    <w:uiPriority w:val="34"/>
    <w:unhideWhenUsed/>
    <w:qFormat/>
    <w:rsid w:val="00C6649F"/>
    <w:pPr>
      <w:ind w:firstLineChars="200" w:firstLine="420"/>
    </w:pPr>
  </w:style>
  <w:style w:type="character" w:styleId="af2">
    <w:name w:val="Placeholder Text"/>
    <w:basedOn w:val="a0"/>
    <w:uiPriority w:val="99"/>
    <w:unhideWhenUsed/>
    <w:rsid w:val="0048154C"/>
    <w:rPr>
      <w:color w:val="666666"/>
    </w:rPr>
  </w:style>
  <w:style w:type="paragraph" w:customStyle="1" w:styleId="Title">
    <w:name w:val="Title"/>
    <w:basedOn w:val="a"/>
    <w:pPr>
      <w:keepNext/>
      <w:spacing w:after="280"/>
    </w:pPr>
    <w:rPr>
      <w:b/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lilyxu/Library/Group%20Containers/UBF8T346G9.Office/User%20Content.localized/Templates.localized/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15F7F-F7AC-494E-B0DE-68E5D8E27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Debate.dotm</Template>
  <TotalTime>32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Verbatim</vt:lpstr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性别平等课程推荐系统项目框架说明</dc:title>
  <dc:subject>数据输入、协同过滤推荐流程与性别公平性评估</dc:subject>
  <dc:creator>Lily Xu</dc:creator>
  <cp:keywords>推荐系统, Jaccard, Top-N, UVR, IVB, 性别公平</cp:keywords>
  <dc:description/>
  <cp:lastModifiedBy>xulilyxuqq@gmail.com</cp:lastModifiedBy>
  <cp:revision>2</cp:revision>
  <dcterms:created xsi:type="dcterms:W3CDTF">2026-09-12T02:44:00Z</dcterms:created>
  <dcterms:modified xsi:type="dcterms:W3CDTF">2026-09-12T03:28:00Z</dcterms:modified>
</cp:coreProperties>
</file>