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ind w:left="0" w:firstLine="0"/>
        <w:jc w:val="center"/>
        <w:rPr>
          <w:rFonts w:ascii="Aptos" w:cs="Aptos" w:hAnsi="Aptos" w:eastAsia="Aptos"/>
          <w:sz w:val="28"/>
          <w:szCs w:val="28"/>
        </w:rPr>
      </w:pPr>
      <w:r>
        <w:rPr>
          <w:rFonts w:ascii="Aptos" w:cs="Aptos" w:hAnsi="Aptos" w:eastAsia="Aptos"/>
          <w:sz w:val="28"/>
          <w:szCs w:val="28"/>
          <w:rtl w:val="0"/>
          <w:lang w:val="pt-PT"/>
        </w:rPr>
        <w:t>Termos  e  Condi</w:t>
      </w:r>
      <w:r>
        <w:rPr>
          <w:rFonts w:ascii="Aptos" w:cs="Aptos" w:hAnsi="Aptos" w:eastAsia="Aptos"/>
          <w:sz w:val="28"/>
          <w:szCs w:val="28"/>
          <w:rtl w:val="0"/>
          <w:lang w:val="pt-PT"/>
        </w:rPr>
        <w:t>çõ</w:t>
      </w:r>
      <w:r>
        <w:rPr>
          <w:rFonts w:ascii="Aptos" w:cs="Aptos" w:hAnsi="Aptos" w:eastAsia="Aptos"/>
          <w:sz w:val="28"/>
          <w:szCs w:val="28"/>
          <w:rtl w:val="0"/>
          <w:lang w:val="pt-PT"/>
        </w:rPr>
        <w:t>es  -  GINGA BET</w:t>
      </w:r>
    </w:p>
    <w:p>
      <w:pPr>
        <w:pStyle w:val="Title"/>
        <w:ind w:left="0" w:firstLine="0"/>
        <w:jc w:val="both"/>
        <w:rPr>
          <w:rFonts w:ascii="Aptos" w:cs="Aptos" w:hAnsi="Aptos" w:eastAsia="Aptos"/>
          <w:sz w:val="24"/>
          <w:szCs w:val="24"/>
        </w:rPr>
      </w:pPr>
    </w:p>
    <w:p>
      <w:pPr>
        <w:pStyle w:val="Title"/>
        <w:ind w:left="0" w:firstLine="0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QUADRO RESUMO</w:t>
      </w:r>
    </w:p>
    <w:p>
      <w:pPr>
        <w:pStyle w:val="Title"/>
        <w:ind w:left="0" w:firstLine="0"/>
        <w:jc w:val="both"/>
        <w:rPr>
          <w:rFonts w:ascii="Aptos" w:cs="Aptos" w:hAnsi="Aptos" w:eastAsia="Aptos"/>
          <w:sz w:val="24"/>
          <w:szCs w:val="24"/>
        </w:rPr>
      </w:pPr>
    </w:p>
    <w:p>
      <w:pPr>
        <w:pStyle w:val="Title"/>
        <w:spacing w:after="240"/>
        <w:ind w:left="0" w:firstLine="0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 xml:space="preserve">PI 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 xml:space="preserve">– 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Ades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ã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 xml:space="preserve">o de Parceria Comercial para Influenciadores/Afiliados </w:t>
      </w:r>
    </w:p>
    <w:p>
      <w:pPr>
        <w:pStyle w:val="Title"/>
        <w:ind w:left="0" w:firstLine="0"/>
        <w:jc w:val="both"/>
        <w:rPr>
          <w:rFonts w:ascii="Aptos" w:cs="Aptos" w:hAnsi="Aptos" w:eastAsia="Aptos"/>
          <w:sz w:val="24"/>
          <w:szCs w:val="24"/>
        </w:rPr>
      </w:pPr>
    </w:p>
    <w:p>
      <w:pPr>
        <w:pStyle w:val="Title"/>
        <w:ind w:left="0" w:firstLine="0"/>
        <w:jc w:val="both"/>
        <w:rPr>
          <w:rFonts w:ascii="Aptos" w:cs="Aptos" w:hAnsi="Aptos" w:eastAsia="Aptos"/>
          <w:b w:val="0"/>
          <w:bCs w:val="0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DADOS DO PARCEIRO</w:t>
      </w:r>
    </w:p>
    <w:p>
      <w:pPr>
        <w:pStyle w:val="Body Text"/>
        <w:spacing w:before="247" w:line="412" w:lineRule="auto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Raz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ã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o Social: JOGO PRINCIPAL LTDA</w:t>
      </w:r>
    </w:p>
    <w:p>
      <w:pPr>
        <w:pStyle w:val="Body Text"/>
        <w:spacing w:line="412" w:lineRule="auto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CNPJ/MF: 56.302.709/0001-04</w:t>
      </w:r>
    </w:p>
    <w:p>
      <w:pPr>
        <w:pStyle w:val="Body Text"/>
        <w:spacing w:line="412" w:lineRule="auto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Endere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ç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o: Avenida Paulista, n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 xml:space="preserve">º 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 xml:space="preserve">1636, sala 1504, Bela Vista 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 xml:space="preserve">– 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SP, CEP 01.310-200</w:t>
      </w:r>
    </w:p>
    <w:p>
      <w:pPr>
        <w:pStyle w:val="Body Text"/>
        <w:jc w:val="both"/>
        <w:rPr>
          <w:rFonts w:ascii="Aptos" w:cs="Aptos" w:hAnsi="Aptos" w:eastAsia="Aptos"/>
          <w:sz w:val="24"/>
          <w:szCs w:val="24"/>
        </w:rPr>
      </w:pPr>
    </w:p>
    <w:p>
      <w:pPr>
        <w:pStyle w:val="heading 1"/>
        <w:ind w:left="0" w:firstLine="0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Dados do INFLUENCIADOR/AFILIADO</w:t>
      </w:r>
    </w:p>
    <w:p>
      <w:pPr>
        <w:pStyle w:val="Body Text"/>
        <w:spacing w:before="247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Nome ou Raz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ã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o Social: {nomeCompleto}</w:t>
      </w:r>
    </w:p>
    <w:p>
      <w:pPr>
        <w:pStyle w:val="Body Text"/>
        <w:spacing w:before="247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CPF/MF ou CNPJ/MF: {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cnpj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}</w:t>
      </w:r>
    </w:p>
    <w:p>
      <w:pPr>
        <w:pStyle w:val="Body Text"/>
        <w:spacing w:before="247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Endere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ç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o: {enderecoCompleto}</w:t>
      </w:r>
    </w:p>
    <w:p>
      <w:pPr>
        <w:pStyle w:val="Body Text"/>
        <w:spacing w:before="247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Bairro: {bairro}</w:t>
        <w:tab/>
        <w:t>CEP: {cep}</w:t>
        <w:tab/>
        <w:t xml:space="preserve"> Cidade:{cidade}</w:t>
        <w:tab/>
        <w:t>Estado:{estado}</w:t>
      </w:r>
    </w:p>
    <w:p>
      <w:pPr>
        <w:pStyle w:val="Body Text"/>
        <w:jc w:val="both"/>
        <w:rPr>
          <w:rFonts w:ascii="Aptos" w:cs="Aptos" w:hAnsi="Aptos" w:eastAsia="Aptos"/>
          <w:sz w:val="24"/>
          <w:szCs w:val="24"/>
        </w:rPr>
      </w:pPr>
    </w:p>
    <w:p>
      <w:pPr>
        <w:pStyle w:val="heading 1"/>
        <w:spacing w:before="248" w:after="240"/>
        <w:ind w:left="0" w:firstLine="0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Dados do CONTRATADO (AG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Ê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NCIA):</w:t>
      </w:r>
    </w:p>
    <w:p>
      <w:pPr>
        <w:pStyle w:val="Body Text"/>
        <w:tabs>
          <w:tab w:val="left" w:pos="7500"/>
        </w:tabs>
        <w:spacing w:before="123" w:line="412" w:lineRule="auto"/>
        <w:ind w:right="3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Raz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ã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o Social:</w:t>
        <w:tab/>
      </w:r>
    </w:p>
    <w:p>
      <w:pPr>
        <w:pStyle w:val="Body Text"/>
        <w:spacing w:line="342" w:lineRule="exact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Endere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ç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 xml:space="preserve">o: </w:t>
      </w:r>
    </w:p>
    <w:p>
      <w:pPr>
        <w:pStyle w:val="Body Text"/>
        <w:spacing w:before="247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Bairro:</w:t>
        <w:tab/>
        <w:tab/>
        <w:t>CEP: 00000-000</w:t>
        <w:tab/>
        <w:t>Cidade:</w:t>
        <w:tab/>
        <w:t>Estado:</w:t>
      </w:r>
    </w:p>
    <w:p>
      <w:pPr>
        <w:pStyle w:val="Body Text"/>
        <w:jc w:val="both"/>
        <w:rPr>
          <w:rFonts w:ascii="Aptos" w:cs="Aptos" w:hAnsi="Aptos" w:eastAsia="Aptos"/>
          <w:sz w:val="24"/>
          <w:szCs w:val="24"/>
        </w:rPr>
      </w:pPr>
    </w:p>
    <w:p>
      <w:pPr>
        <w:pStyle w:val="heading 1"/>
        <w:spacing w:before="248"/>
        <w:ind w:left="0" w:firstLine="0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Dados BANC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Á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RIOS:</w:t>
      </w:r>
    </w:p>
    <w:p>
      <w:pPr>
        <w:pStyle w:val="Body Text"/>
        <w:spacing w:before="247" w:line="412" w:lineRule="auto"/>
        <w:ind w:right="3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Nome do Banco: {nomeBanco}</w:t>
      </w:r>
    </w:p>
    <w:p>
      <w:pPr>
        <w:pStyle w:val="Body Text"/>
        <w:spacing w:line="412" w:lineRule="auto"/>
        <w:ind w:right="3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C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ó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digo do Banco: {codigoBanco}</w:t>
      </w:r>
    </w:p>
    <w:p>
      <w:pPr>
        <w:pStyle w:val="Corpo A"/>
        <w:spacing w:line="342" w:lineRule="exact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es-ES_tradnl"/>
        </w:rPr>
        <w:t>AG: {agencia}</w:t>
      </w:r>
    </w:p>
    <w:p>
      <w:pPr>
        <w:pStyle w:val="Body Text"/>
        <w:spacing w:before="247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Conta: {conta}</w:t>
      </w:r>
    </w:p>
    <w:p>
      <w:pPr>
        <w:pStyle w:val="Body Text"/>
        <w:spacing w:before="247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Chave Pix: {chavePix}</w:t>
      </w:r>
    </w:p>
    <w:p>
      <w:pPr>
        <w:pStyle w:val="Corpo A"/>
        <w:tabs>
          <w:tab w:val="left" w:pos="8302"/>
        </w:tabs>
        <w:spacing w:before="247" w:line="412" w:lineRule="auto"/>
        <w:ind w:left="720" w:right="323" w:firstLine="0"/>
        <w:jc w:val="both"/>
        <w:rPr>
          <w:rFonts w:ascii="Aptos" w:cs="Aptos" w:hAnsi="Aptos" w:eastAsia="Aptos"/>
          <w:i w:val="1"/>
          <w:iCs w:val="1"/>
          <w:sz w:val="24"/>
          <w:szCs w:val="24"/>
        </w:rPr>
      </w:pPr>
      <w:r>
        <w:rPr>
          <w:rFonts w:ascii="Aptos" w:cs="Aptos" w:hAnsi="Aptos" w:eastAsia="Aptos"/>
          <w:i w:val="1"/>
          <w:iCs w:val="1"/>
          <w:sz w:val="24"/>
          <w:szCs w:val="24"/>
          <w:rtl w:val="0"/>
          <w:lang w:val="fr-FR"/>
        </w:rPr>
        <w:t>Observa</w:t>
      </w:r>
      <w:r>
        <w:rPr>
          <w:rFonts w:ascii="Aptos" w:cs="Aptos" w:hAnsi="Aptos" w:eastAsia="Aptos"/>
          <w:i w:val="1"/>
          <w:iCs w:val="1"/>
          <w:sz w:val="24"/>
          <w:szCs w:val="24"/>
          <w:rtl w:val="0"/>
          <w:lang w:val="pt-PT"/>
        </w:rPr>
        <w:t>çã</w:t>
      </w:r>
      <w:r>
        <w:rPr>
          <w:rFonts w:ascii="Aptos" w:cs="Aptos" w:hAnsi="Aptos" w:eastAsia="Aptos"/>
          <w:i w:val="1"/>
          <w:iCs w:val="1"/>
          <w:sz w:val="24"/>
          <w:szCs w:val="24"/>
          <w:rtl w:val="0"/>
          <w:lang w:val="it-IT"/>
        </w:rPr>
        <w:t xml:space="preserve">o: </w:t>
      </w:r>
      <w:r>
        <w:rPr>
          <w:rFonts w:ascii="Aptos" w:cs="Aptos" w:hAnsi="Aptos" w:eastAsia="Aptos"/>
          <w:i w:val="1"/>
          <w:iCs w:val="1"/>
          <w:sz w:val="24"/>
          <w:szCs w:val="24"/>
          <w:rtl w:val="0"/>
          <w:lang w:val="pt-PT"/>
        </w:rPr>
        <w:t xml:space="preserve">É </w:t>
      </w:r>
      <w:r>
        <w:rPr>
          <w:rFonts w:ascii="Aptos" w:cs="Aptos" w:hAnsi="Aptos" w:eastAsia="Aptos"/>
          <w:i w:val="1"/>
          <w:iCs w:val="1"/>
          <w:sz w:val="24"/>
          <w:szCs w:val="24"/>
          <w:rtl w:val="0"/>
          <w:lang w:val="pt-PT"/>
        </w:rPr>
        <w:t>obrigat</w:t>
      </w:r>
      <w:r>
        <w:rPr>
          <w:rFonts w:ascii="Aptos" w:cs="Aptos" w:hAnsi="Aptos" w:eastAsia="Aptos"/>
          <w:i w:val="1"/>
          <w:iCs w:val="1"/>
          <w:sz w:val="24"/>
          <w:szCs w:val="24"/>
          <w:rtl w:val="0"/>
          <w:lang w:val="pt-PT"/>
        </w:rPr>
        <w:t>ó</w:t>
      </w:r>
      <w:r>
        <w:rPr>
          <w:rFonts w:ascii="Aptos" w:cs="Aptos" w:hAnsi="Aptos" w:eastAsia="Aptos"/>
          <w:i w:val="1"/>
          <w:iCs w:val="1"/>
          <w:sz w:val="24"/>
          <w:szCs w:val="24"/>
          <w:rtl w:val="0"/>
          <w:lang w:val="pt-PT"/>
        </w:rPr>
        <w:t>rio que a conta corrente ora informada seja a mesma da emitente da Nota Fiscal - PESSOA JUR</w:t>
      </w:r>
      <w:r>
        <w:rPr>
          <w:rFonts w:ascii="Aptos" w:cs="Aptos" w:hAnsi="Aptos" w:eastAsia="Aptos"/>
          <w:i w:val="1"/>
          <w:iCs w:val="1"/>
          <w:sz w:val="24"/>
          <w:szCs w:val="24"/>
          <w:rtl w:val="0"/>
          <w:lang w:val="pt-PT"/>
        </w:rPr>
        <w:t>Í</w:t>
      </w:r>
      <w:r>
        <w:rPr>
          <w:rFonts w:ascii="Aptos" w:cs="Aptos" w:hAnsi="Aptos" w:eastAsia="Aptos"/>
          <w:i w:val="1"/>
          <w:iCs w:val="1"/>
          <w:sz w:val="24"/>
          <w:szCs w:val="24"/>
          <w:rtl w:val="0"/>
          <w:lang w:val="es-ES_tradnl"/>
        </w:rPr>
        <w:t>DICA.</w:t>
      </w:r>
    </w:p>
    <w:p>
      <w:pPr>
        <w:pStyle w:val="Body Text"/>
        <w:spacing w:line="412" w:lineRule="auto"/>
        <w:ind w:right="342"/>
        <w:jc w:val="both"/>
        <w:rPr>
          <w:rFonts w:ascii="Aptos" w:cs="Aptos" w:hAnsi="Aptos" w:eastAsia="Aptos"/>
          <w:b w:val="1"/>
          <w:bCs w:val="1"/>
          <w:sz w:val="24"/>
          <w:szCs w:val="24"/>
        </w:rPr>
      </w:pPr>
    </w:p>
    <w:p>
      <w:pPr>
        <w:pStyle w:val="Body Text"/>
        <w:spacing w:after="240" w:line="412" w:lineRule="auto"/>
        <w:ind w:right="3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b w:val="1"/>
          <w:bCs w:val="1"/>
          <w:sz w:val="24"/>
          <w:szCs w:val="24"/>
          <w:rtl w:val="0"/>
          <w:lang w:val="pt-PT"/>
        </w:rPr>
        <w:t>Dados do OBJETO/A</w:t>
      </w:r>
      <w:r>
        <w:rPr>
          <w:rFonts w:ascii="Aptos" w:cs="Aptos" w:hAnsi="Aptos" w:eastAsia="Aptos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Aptos" w:cs="Aptos" w:hAnsi="Aptos" w:eastAsia="Aptos"/>
          <w:b w:val="1"/>
          <w:bCs w:val="1"/>
          <w:sz w:val="24"/>
          <w:szCs w:val="24"/>
          <w:rtl w:val="0"/>
          <w:lang w:val="pt-PT"/>
        </w:rPr>
        <w:t xml:space="preserve">O: 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Exposi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çã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o da MARCA "Ginga Bet" e da plataforma ginga.bet.br em ambiente virtual em p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á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ginas de Website, por meio de estrat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é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gias de tr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á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fego pago e em redes sociais.</w:t>
      </w:r>
    </w:p>
    <w:p>
      <w:pPr>
        <w:pStyle w:val="heading 1"/>
        <w:spacing w:line="340" w:lineRule="exact"/>
        <w:ind w:left="0" w:firstLine="0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Dados do PAGAMENTO (Valor):</w:t>
      </w:r>
    </w:p>
    <w:p>
      <w:pPr>
        <w:pStyle w:val="Body Text"/>
        <w:tabs>
          <w:tab w:val="left" w:pos="8302"/>
        </w:tabs>
        <w:spacing w:before="243" w:line="412" w:lineRule="auto"/>
        <w:ind w:right="270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Vencimento: Em at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 xml:space="preserve">é 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 xml:space="preserve">10 (dez) dias 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ú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teis ap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ó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s o recebimento da Nota Fiscal.</w:t>
      </w:r>
    </w:p>
    <w:p>
      <w:pPr>
        <w:pStyle w:val="Body Text"/>
        <w:tabs>
          <w:tab w:val="left" w:pos="8203"/>
        </w:tabs>
        <w:spacing w:after="240" w:line="412" w:lineRule="auto"/>
        <w:ind w:right="589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Forma de pagamento: Transfer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ê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ncia banc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á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ria para conta descrita no item 3., mediante apresenta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çã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o da respectiva nota fiscal.</w:t>
      </w:r>
    </w:p>
    <w:p>
      <w:pPr>
        <w:pStyle w:val="heading 1"/>
        <w:spacing w:before="123"/>
        <w:ind w:left="0" w:firstLine="0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Modelo de Contrato:</w:t>
      </w:r>
    </w:p>
    <w:p>
      <w:pPr>
        <w:pStyle w:val="Corpo A"/>
        <w:spacing w:before="247" w:after="240" w:line="412" w:lineRule="auto"/>
        <w:ind w:right="3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CPA: {</w:t>
      </w:r>
      <w:r>
        <w:rPr>
          <w:rtl w:val="0"/>
          <w:lang w:val="es-ES_tradnl"/>
        </w:rPr>
        <w:t>modeloContratoCpa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}</w:t>
      </w:r>
      <w:r>
        <w:rPr>
          <w:rFonts w:ascii="Aptos" w:cs="Aptos" w:hAnsi="Aptos" w:eastAsia="Aptos"/>
          <w:sz w:val="24"/>
          <w:szCs w:val="24"/>
          <w:rtl w:val="0"/>
          <w:lang w:val="en-US"/>
        </w:rPr>
        <w:t xml:space="preserve"> REV: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 xml:space="preserve"> {</w:t>
      </w:r>
      <w:r>
        <w:rPr>
          <w:rtl w:val="0"/>
          <w:lang w:val="es-ES_tradnl"/>
        </w:rPr>
        <w:t>modeloContratoRev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}</w:t>
      </w:r>
    </w:p>
    <w:p>
      <w:pPr>
        <w:pStyle w:val="Body Text"/>
        <w:spacing w:line="342" w:lineRule="exact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Informa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çõ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es adicionais:</w:t>
      </w:r>
    </w:p>
    <w:p>
      <w:pPr>
        <w:pStyle w:val="Body Text"/>
        <w:spacing w:before="248" w:line="412" w:lineRule="auto"/>
        <w:ind w:left="720" w:right="3" w:firstLine="0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b w:val="1"/>
          <w:bCs w:val="1"/>
          <w:sz w:val="24"/>
          <w:szCs w:val="24"/>
          <w:rtl w:val="0"/>
          <w:lang w:val="pt-PT"/>
        </w:rPr>
        <w:t>Per</w:t>
      </w:r>
      <w:r>
        <w:rPr>
          <w:rFonts w:ascii="Aptos" w:cs="Aptos" w:hAnsi="Aptos" w:eastAsia="Aptos"/>
          <w:b w:val="1"/>
          <w:bCs w:val="1"/>
          <w:sz w:val="24"/>
          <w:szCs w:val="24"/>
          <w:rtl w:val="0"/>
          <w:lang w:val="pt-PT"/>
        </w:rPr>
        <w:t>í</w:t>
      </w:r>
      <w:r>
        <w:rPr>
          <w:rFonts w:ascii="Aptos" w:cs="Aptos" w:hAnsi="Aptos" w:eastAsia="Aptos"/>
          <w:b w:val="1"/>
          <w:bCs w:val="1"/>
          <w:sz w:val="24"/>
          <w:szCs w:val="24"/>
          <w:rtl w:val="0"/>
          <w:lang w:val="pt-PT"/>
        </w:rPr>
        <w:t>odo de VIG</w:t>
      </w:r>
      <w:r>
        <w:rPr>
          <w:rFonts w:ascii="Aptos" w:cs="Aptos" w:hAnsi="Aptos" w:eastAsia="Aptos"/>
          <w:b w:val="1"/>
          <w:bCs w:val="1"/>
          <w:sz w:val="24"/>
          <w:szCs w:val="24"/>
          <w:rtl w:val="0"/>
          <w:lang w:val="pt-PT"/>
        </w:rPr>
        <w:t>Ê</w:t>
      </w:r>
      <w:r>
        <w:rPr>
          <w:rFonts w:ascii="Aptos" w:cs="Aptos" w:hAnsi="Aptos" w:eastAsia="Aptos"/>
          <w:b w:val="1"/>
          <w:bCs w:val="1"/>
          <w:sz w:val="24"/>
          <w:szCs w:val="24"/>
          <w:rtl w:val="0"/>
          <w:lang w:val="pt-PT"/>
        </w:rPr>
        <w:t xml:space="preserve">NCIA: 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O presente contrato viger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 xml:space="preserve">á 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 xml:space="preserve">por prazo indeterminado, salvo acordado prazo diverso, podendo ser denunciado a qualquer tempo sem 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ô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nus ou multa, desde que com anteced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ê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ncia m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í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 xml:space="preserve">nima de 15 dias. </w:t>
      </w:r>
      <w:r>
        <w:rPr>
          <w:rFonts w:ascii="Aptos" w:cs="Aptos" w:hAnsi="Aptos" w:eastAsia="Aptos"/>
          <w:b w:val="1"/>
          <w:bCs w:val="1"/>
          <w:sz w:val="24"/>
          <w:szCs w:val="24"/>
          <w:rtl w:val="0"/>
          <w:lang w:val="pt-PT"/>
        </w:rPr>
        <w:t>Interpreta</w:t>
      </w:r>
      <w:r>
        <w:rPr>
          <w:rFonts w:ascii="Aptos" w:cs="Aptos" w:hAnsi="Aptos" w:eastAsia="Aptos"/>
          <w:b w:val="1"/>
          <w:bCs w:val="1"/>
          <w:sz w:val="24"/>
          <w:szCs w:val="24"/>
          <w:rtl w:val="0"/>
          <w:lang w:val="pt-PT"/>
        </w:rPr>
        <w:t>çã</w:t>
      </w:r>
      <w:r>
        <w:rPr>
          <w:rFonts w:ascii="Aptos" w:cs="Aptos" w:hAnsi="Aptos" w:eastAsia="Aptos"/>
          <w:b w:val="1"/>
          <w:bCs w:val="1"/>
          <w:sz w:val="24"/>
          <w:szCs w:val="24"/>
          <w:rtl w:val="0"/>
          <w:lang w:val="pt-PT"/>
        </w:rPr>
        <w:t>o e Preval</w:t>
      </w:r>
      <w:r>
        <w:rPr>
          <w:rFonts w:ascii="Aptos" w:cs="Aptos" w:hAnsi="Aptos" w:eastAsia="Aptos"/>
          <w:b w:val="1"/>
          <w:bCs w:val="1"/>
          <w:sz w:val="24"/>
          <w:szCs w:val="24"/>
          <w:rtl w:val="0"/>
          <w:lang w:val="pt-PT"/>
        </w:rPr>
        <w:t>ê</w:t>
      </w:r>
      <w:r>
        <w:rPr>
          <w:rFonts w:ascii="Aptos" w:cs="Aptos" w:hAnsi="Aptos" w:eastAsia="Aptos"/>
          <w:b w:val="1"/>
          <w:bCs w:val="1"/>
          <w:sz w:val="24"/>
          <w:szCs w:val="24"/>
          <w:rtl w:val="0"/>
          <w:lang w:val="pt-PT"/>
        </w:rPr>
        <w:t xml:space="preserve">ncia: 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Eventual conflito existente entre as condi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çõ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 xml:space="preserve">es comerciais constantes no quadro resumo 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 xml:space="preserve">– 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lauda 1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 xml:space="preserve">ª – 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com as disposi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çõ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 xml:space="preserve">es contratuais 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 xml:space="preserve">– 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TERMOS E CONDI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ÇÕ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ES -, as partes firmam o entendimento de que os neg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ó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cios jur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í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dicos devem ser interpretados conforme a boa-f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 xml:space="preserve">é 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e os usos do lugar de sua celebra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çã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o, observando-se, necessariamente os seguintes vetores de interpreta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çã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o:</w:t>
      </w:r>
    </w:p>
    <w:p>
      <w:pPr>
        <w:pStyle w:val="List Paragraph"/>
        <w:numPr>
          <w:ilvl w:val="0"/>
          <w:numId w:val="2"/>
        </w:numPr>
        <w:bidi w:val="0"/>
        <w:spacing w:before="113" w:line="412" w:lineRule="auto"/>
        <w:ind w:right="3"/>
        <w:jc w:val="both"/>
        <w:rPr>
          <w:rFonts w:ascii="Aptos" w:cs="Aptos" w:hAnsi="Aptos" w:eastAsia="Aptos"/>
          <w:sz w:val="24"/>
          <w:szCs w:val="24"/>
          <w:rtl w:val="0"/>
          <w:lang w:val="pt-PT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Eventual d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ú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vida ou controv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é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rsia, ser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 xml:space="preserve">á 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resolvida segundo as pr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á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ticas regulat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ó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rias e lei espec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í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fica que aborde o tema, comprometendo-se, as partes, a aditar o presente contrato para que ele reflita, na totalidade, a vontade da lei;</w:t>
      </w:r>
    </w:p>
    <w:p>
      <w:pPr>
        <w:pStyle w:val="List Paragraph"/>
        <w:numPr>
          <w:ilvl w:val="0"/>
          <w:numId w:val="2"/>
        </w:numPr>
        <w:bidi w:val="0"/>
        <w:spacing w:before="4" w:line="422" w:lineRule="auto"/>
        <w:ind w:right="3"/>
        <w:jc w:val="both"/>
        <w:rPr>
          <w:rFonts w:ascii="Aptos" w:cs="Aptos" w:hAnsi="Aptos" w:eastAsia="Aptos"/>
          <w:sz w:val="24"/>
          <w:szCs w:val="24"/>
          <w:rtl w:val="0"/>
          <w:lang w:val="pt-PT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Caso n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ã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o haja lei ou regulamento espec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í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fico para solucionar a d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ú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vida, o contrato ser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 xml:space="preserve">á 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interpretado segundo os usos, costumes e pr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á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ticas de mercado relativas ao tipo de neg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ó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cio, desde que n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ã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o contrarie nenhuma lei municipal. Estadual, federal e/ou regulamento, aproveitando-se os termos do ANEXO-A, que n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ã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o forem objeto de d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ú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vida;</w:t>
      </w:r>
    </w:p>
    <w:p>
      <w:pPr>
        <w:pStyle w:val="List Paragraph"/>
        <w:numPr>
          <w:ilvl w:val="0"/>
          <w:numId w:val="2"/>
        </w:numPr>
        <w:bidi w:val="0"/>
        <w:spacing w:line="412" w:lineRule="auto"/>
        <w:ind w:right="3"/>
        <w:jc w:val="both"/>
        <w:rPr>
          <w:rFonts w:ascii="Aptos" w:cs="Aptos" w:hAnsi="Aptos" w:eastAsia="Aptos"/>
          <w:sz w:val="24"/>
          <w:szCs w:val="24"/>
          <w:rtl w:val="0"/>
          <w:lang w:val="pt-PT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Corresponder a qual seria a razo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á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vel negocia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çã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o das partes sobre a quest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ã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o discutida, inferida das demais disposi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çõ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es do neg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ó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cio e da racionalidade econ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ô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mica das partes, consideradas as informa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çõ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es dispon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í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veis no momento de sua celebra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çã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o, aproveitando-se os termos do ANEXO-A, que n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ã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o forem objeto de d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ú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vida.</w:t>
      </w:r>
    </w:p>
    <w:p>
      <w:pPr>
        <w:pStyle w:val="Body Text"/>
        <w:spacing w:before="240" w:line="412" w:lineRule="auto"/>
        <w:ind w:right="3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Por este instrumento, e na melhor forma de direito, as partes descritas nos itens 1, 2 e 3 acima tem entre si, justo e acordado, o PI - Ades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ã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 xml:space="preserve">o de Parceria Comercial para Influenciadores/Afiliados (doravante denominado 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“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Acordo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”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) a qual ser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 xml:space="preserve">á 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regido pela legisla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çã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o da Rep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ú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blica Federativa do Brasil, bem como pelas cl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á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usulas do Termo e Condi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çõ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es em anexo, que o INFLUENCIADOR/AFILIADO e o CONTRATADO declaram que receberam neste ato, conhece e com eles concordam.</w:t>
      </w:r>
    </w:p>
    <w:p>
      <w:pPr>
        <w:pStyle w:val="Body Text"/>
        <w:spacing w:before="181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>S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ã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o Paulo, 25 de agosto de 2025.</w:t>
      </w:r>
    </w:p>
    <w:p>
      <w:pPr>
        <w:pStyle w:val="Body Text"/>
        <w:spacing w:before="181"/>
        <w:jc w:val="both"/>
        <w:rPr>
          <w:rFonts w:ascii="Aptos" w:cs="Aptos" w:hAnsi="Aptos" w:eastAsia="Aptos"/>
          <w:sz w:val="24"/>
          <w:szCs w:val="24"/>
        </w:rPr>
      </w:pPr>
    </w:p>
    <w:p>
      <w:pPr>
        <w:pStyle w:val="Body Text"/>
        <w:spacing w:before="181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pt-PT"/>
        </w:rPr>
        <w:t xml:space="preserve">CONTRATADO 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–</w:t>
      </w:r>
    </w:p>
    <w:p>
      <w:pPr>
        <w:pStyle w:val="Body Text"/>
        <w:spacing w:before="181"/>
        <w:jc w:val="both"/>
        <w:rPr>
          <w:rFonts w:ascii="Aptos" w:cs="Aptos" w:hAnsi="Aptos" w:eastAsia="Aptos"/>
          <w:sz w:val="24"/>
          <w:szCs w:val="24"/>
        </w:rPr>
      </w:pPr>
    </w:p>
    <w:p>
      <w:pPr>
        <w:pStyle w:val="Corpo A"/>
        <w:ind w:right="2"/>
        <w:jc w:val="both"/>
        <w:rPr>
          <w:rFonts w:ascii="Aptos" w:cs="Aptos" w:hAnsi="Aptos" w:eastAsia="Aptos"/>
          <w:sz w:val="24"/>
          <w:szCs w:val="24"/>
        </w:rPr>
      </w:pPr>
      <w:r>
        <w:rPr>
          <w:rFonts w:ascii="Aptos" w:cs="Aptos" w:hAnsi="Aptos" w:eastAsia="Aptos"/>
          <w:sz w:val="24"/>
          <w:szCs w:val="24"/>
          <w:rtl w:val="0"/>
          <w:lang w:val="es-ES_tradnl"/>
        </w:rPr>
        <w:t xml:space="preserve">INTERVENIENTE </w:t>
      </w:r>
      <w:r>
        <w:rPr>
          <w:rFonts w:ascii="Aptos" w:cs="Aptos" w:hAnsi="Aptos" w:eastAsia="Aptos"/>
          <w:sz w:val="24"/>
          <w:szCs w:val="24"/>
          <w:rtl w:val="0"/>
          <w:lang w:val="pt-PT"/>
        </w:rPr>
        <w:t>–</w:t>
      </w:r>
    </w:p>
    <w:p>
      <w:pPr>
        <w:pStyle w:val="Corpo A"/>
        <w:jc w:val="both"/>
        <w:rPr>
          <w:rFonts w:ascii="Aptos" w:cs="Aptos" w:hAnsi="Aptos" w:eastAsia="Aptos"/>
          <w:sz w:val="24"/>
          <w:szCs w:val="24"/>
        </w:rPr>
      </w:pPr>
    </w:p>
    <w:p>
      <w:pPr>
        <w:pStyle w:val="Corpo A"/>
        <w:jc w:val="both"/>
        <w:rPr>
          <w:rFonts w:ascii="Aptos" w:cs="Aptos" w:hAnsi="Aptos" w:eastAsia="Aptos"/>
          <w:sz w:val="24"/>
          <w:szCs w:val="24"/>
        </w:rPr>
      </w:pPr>
    </w:p>
    <w:p>
      <w:pPr>
        <w:pStyle w:val="Corpo A"/>
        <w:jc w:val="both"/>
      </w:pPr>
      <w:r>
        <w:rPr>
          <w:rFonts w:ascii="Aptos" w:cs="Aptos" w:hAnsi="Aptos" w:eastAsia="Aptos"/>
          <w:sz w:val="24"/>
          <w:szCs w:val="24"/>
          <w:rtl w:val="0"/>
          <w:lang w:val="es-ES_tradnl"/>
        </w:rPr>
        <w:t>PARCEIRO - JOGO PRINCIPAL LTDA</w:t>
      </w:r>
    </w:p>
    <w:sectPr>
      <w:headerReference w:type="default" r:id="rId4"/>
      <w:footerReference w:type="default" r:id="rId5"/>
      <w:pgSz w:w="11920" w:h="16840" w:orient="portrait"/>
      <w:pgMar w:top="720" w:right="1559" w:bottom="1120" w:left="1559" w:header="113" w:footer="93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ahoma">
    <w:charset w:val="00"/>
    <w:family w:val="roman"/>
    <w:pitch w:val="default"/>
  </w:font>
  <w:font w:name="Apto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right"/>
    </w:pPr>
    <w:r>
      <w:drawing xmlns:a="http://schemas.openxmlformats.org/drawingml/2006/main">
        <wp:inline distT="0" distB="0" distL="0" distR="0">
          <wp:extent cx="1323975" cy="529591"/>
          <wp:effectExtent l="0" t="0" r="0" b="0"/>
          <wp:docPr id="1073741825" name="officeArt object" descr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m 1" descr="Imagem 1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975" cy="52959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tabs>
          <w:tab w:val="left" w:pos="903"/>
          <w:tab w:val="left" w:pos="905"/>
        </w:tabs>
        <w:ind w:left="1440" w:hanging="43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tabs>
          <w:tab w:val="left" w:pos="903"/>
          <w:tab w:val="left" w:pos="905"/>
        </w:tabs>
        <w:ind w:left="903" w:hanging="18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903"/>
          <w:tab w:val="left" w:pos="905"/>
        </w:tabs>
        <w:ind w:left="1873" w:hanging="43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903"/>
          <w:tab w:val="left" w:pos="905"/>
        </w:tabs>
        <w:ind w:left="2593" w:hanging="43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903"/>
          <w:tab w:val="left" w:pos="905"/>
        </w:tabs>
        <w:ind w:left="3313" w:hanging="43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903"/>
          <w:tab w:val="left" w:pos="905"/>
        </w:tabs>
        <w:ind w:left="4033" w:hanging="43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903"/>
          <w:tab w:val="left" w:pos="905"/>
        </w:tabs>
        <w:ind w:left="4753" w:hanging="43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903"/>
          <w:tab w:val="left" w:pos="905"/>
        </w:tabs>
        <w:ind w:left="5473" w:hanging="43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903"/>
          <w:tab w:val="left" w:pos="905"/>
        </w:tabs>
        <w:ind w:left="6193" w:hanging="43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814" w:right="0" w:firstLine="0"/>
      <w:jc w:val="left"/>
      <w:outlineLvl w:val="9"/>
    </w:pPr>
    <w:rPr>
      <w:rFonts w:ascii="Tahoma" w:cs="Arial Unicode MS" w:hAnsi="Tahom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6"/>
      <w:szCs w:val="56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1">
    <w:name w:val="heading 1"/>
    <w:next w:val="heading 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521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905" w:right="154" w:hanging="433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numbering" w:styleId="Estilo Importado 1">
    <w:name w:val="Estilo Importado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