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conformance="strict">
  <w:body>
    <w:p w14:paraId="31BC6E45" w14:textId="0718FD66" w:rsidR="009303D9" w:rsidRPr="008B6524" w:rsidRDefault="00BE28B5" w:rsidP="008B6524">
      <w:pPr>
        <w:pStyle w:val="papertitle"/>
        <w:spacing w:before="5pt" w:beforeAutospacing="1" w:after="5pt" w:afterAutospacing="1"/>
        <w:rPr>
          <w:kern w:val="48"/>
        </w:rPr>
      </w:pPr>
      <w:r>
        <w:rPr>
          <w:kern w:val="48"/>
        </w:rPr>
        <w:t>Identifikacija raka dojke na slikama ultrazvuka</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36F8A36" w14:textId="3FBE8772" w:rsidR="00875D23" w:rsidRDefault="00875D23" w:rsidP="00875D23">
      <w:pPr>
        <w:pStyle w:val="Author"/>
        <w:spacing w:before="26pt"/>
        <w:rPr>
          <w:sz w:val="18"/>
          <w:szCs w:val="18"/>
        </w:rPr>
      </w:pPr>
      <w:r>
        <w:rPr>
          <w:sz w:val="18"/>
          <w:szCs w:val="18"/>
        </w:rPr>
        <w:t>Jakov Krčadinac</w:t>
      </w:r>
      <w:r w:rsidR="001A3B3D" w:rsidRPr="00F847A6">
        <w:rPr>
          <w:sz w:val="18"/>
          <w:szCs w:val="18"/>
        </w:rPr>
        <w:br/>
      </w:r>
      <w:r>
        <w:rPr>
          <w:sz w:val="18"/>
          <w:szCs w:val="18"/>
        </w:rPr>
        <w:t>Zagreb, Hrvatska</w:t>
      </w:r>
      <w:r w:rsidR="001A3B3D" w:rsidRPr="00F847A6">
        <w:rPr>
          <w:sz w:val="18"/>
          <w:szCs w:val="18"/>
        </w:rPr>
        <w:br/>
      </w:r>
      <w:r>
        <w:rPr>
          <w:sz w:val="18"/>
          <w:szCs w:val="18"/>
        </w:rPr>
        <w:t>jakov.krcadinac@fer.hr</w:t>
      </w:r>
    </w:p>
    <w:p w14:paraId="742BBF36" w14:textId="16667957" w:rsidR="00875D23" w:rsidRDefault="00875D23" w:rsidP="00875D23">
      <w:pPr>
        <w:pStyle w:val="Author"/>
        <w:spacing w:before="5pt" w:beforeAutospacing="1"/>
        <w:rPr>
          <w:sz w:val="18"/>
          <w:szCs w:val="18"/>
        </w:rPr>
      </w:pPr>
      <w:r>
        <w:rPr>
          <w:sz w:val="18"/>
          <w:szCs w:val="18"/>
        </w:rPr>
        <w:t>Martina Šola</w:t>
      </w:r>
      <w:r w:rsidRPr="00F847A6">
        <w:rPr>
          <w:sz w:val="18"/>
          <w:szCs w:val="18"/>
        </w:rPr>
        <w:br/>
      </w:r>
      <w:r>
        <w:rPr>
          <w:sz w:val="18"/>
          <w:szCs w:val="18"/>
        </w:rPr>
        <w:t>Zagreb, Hrvatska</w:t>
      </w:r>
      <w:r w:rsidRPr="00F847A6">
        <w:rPr>
          <w:sz w:val="18"/>
          <w:szCs w:val="18"/>
        </w:rPr>
        <w:br/>
      </w:r>
      <w:r w:rsidRPr="00875D23">
        <w:rPr>
          <w:sz w:val="18"/>
          <w:szCs w:val="18"/>
        </w:rPr>
        <w:t>martina.sola@fer.hr</w:t>
      </w:r>
    </w:p>
    <w:p w14:paraId="1FCCE042" w14:textId="12E8BA05" w:rsidR="001A3B3D" w:rsidRPr="00F847A6" w:rsidRDefault="00BD670B" w:rsidP="00875D23">
      <w:pPr>
        <w:pStyle w:val="Author"/>
        <w:spacing w:before="5pt" w:beforeAutospacing="1"/>
        <w:rPr>
          <w:sz w:val="18"/>
          <w:szCs w:val="18"/>
        </w:rPr>
      </w:pPr>
      <w:r>
        <w:rPr>
          <w:sz w:val="18"/>
          <w:szCs w:val="18"/>
        </w:rPr>
        <w:br w:type="column"/>
      </w:r>
      <w:r w:rsidR="00875D23" w:rsidRPr="00875D23">
        <w:rPr>
          <w:sz w:val="18"/>
          <w:szCs w:val="18"/>
        </w:rPr>
        <w:t>Tamara Ćorić</w:t>
      </w:r>
      <w:r w:rsidR="00875D23" w:rsidRPr="00F847A6">
        <w:rPr>
          <w:sz w:val="18"/>
          <w:szCs w:val="18"/>
        </w:rPr>
        <w:br/>
      </w:r>
      <w:r w:rsidR="00875D23">
        <w:rPr>
          <w:sz w:val="18"/>
          <w:szCs w:val="18"/>
        </w:rPr>
        <w:t>Zagreb, Hrvatska</w:t>
      </w:r>
      <w:r w:rsidR="00875D23" w:rsidRPr="00F847A6">
        <w:rPr>
          <w:sz w:val="18"/>
          <w:szCs w:val="18"/>
        </w:rPr>
        <w:br/>
      </w:r>
      <w:r w:rsidR="00875D23" w:rsidRPr="00875D23">
        <w:rPr>
          <w:sz w:val="18"/>
          <w:szCs w:val="18"/>
        </w:rPr>
        <w:t>tamara.coric@fer.hr</w:t>
      </w:r>
    </w:p>
    <w:p w14:paraId="132EE38F" w14:textId="7282A038" w:rsidR="00875D23" w:rsidRDefault="00875D23" w:rsidP="00875D23">
      <w:pPr>
        <w:pStyle w:val="Author"/>
        <w:spacing w:before="5pt" w:beforeAutospacing="1"/>
        <w:rPr>
          <w:sz w:val="18"/>
          <w:szCs w:val="18"/>
        </w:rPr>
      </w:pPr>
      <w:r w:rsidRPr="00875D23">
        <w:rPr>
          <w:sz w:val="18"/>
          <w:szCs w:val="18"/>
        </w:rPr>
        <w:t>Domagoj Marić</w:t>
      </w:r>
      <w:r w:rsidRPr="00F847A6">
        <w:rPr>
          <w:sz w:val="18"/>
          <w:szCs w:val="18"/>
        </w:rPr>
        <w:br/>
      </w:r>
      <w:r>
        <w:rPr>
          <w:sz w:val="18"/>
          <w:szCs w:val="18"/>
        </w:rPr>
        <w:t>Zagreb, Hrvatska</w:t>
      </w:r>
      <w:r w:rsidRPr="00F847A6">
        <w:rPr>
          <w:sz w:val="18"/>
          <w:szCs w:val="18"/>
        </w:rPr>
        <w:br/>
      </w:r>
      <w:r w:rsidRPr="00875D23">
        <w:rPr>
          <w:sz w:val="18"/>
          <w:szCs w:val="18"/>
        </w:rPr>
        <w:t>domagoj.maric2@fer.hr</w:t>
      </w:r>
    </w:p>
    <w:p w14:paraId="11C3FF66" w14:textId="15EBEB8D" w:rsidR="001A3B3D" w:rsidRPr="00F847A6" w:rsidRDefault="00BD670B" w:rsidP="00875D23">
      <w:pPr>
        <w:pStyle w:val="Author"/>
        <w:spacing w:before="5pt" w:beforeAutospacing="1"/>
        <w:rPr>
          <w:sz w:val="18"/>
          <w:szCs w:val="18"/>
        </w:rPr>
      </w:pPr>
      <w:r>
        <w:rPr>
          <w:sz w:val="18"/>
          <w:szCs w:val="18"/>
        </w:rPr>
        <w:br w:type="column"/>
      </w:r>
      <w:r w:rsidR="00875D23" w:rsidRPr="00875D23">
        <w:rPr>
          <w:sz w:val="18"/>
          <w:szCs w:val="18"/>
        </w:rPr>
        <w:t>Lucija Čorak</w:t>
      </w:r>
      <w:r w:rsidR="00875D23">
        <w:rPr>
          <w:sz w:val="18"/>
          <w:szCs w:val="18"/>
        </w:rPr>
        <w:t xml:space="preserve"> </w:t>
      </w:r>
      <w:r w:rsidR="00875D23" w:rsidRPr="00F847A6">
        <w:rPr>
          <w:sz w:val="18"/>
          <w:szCs w:val="18"/>
        </w:rPr>
        <w:br/>
      </w:r>
      <w:r w:rsidR="00875D23">
        <w:rPr>
          <w:sz w:val="18"/>
          <w:szCs w:val="18"/>
        </w:rPr>
        <w:t>Karlovac</w:t>
      </w:r>
      <w:r w:rsidR="00875D23">
        <w:rPr>
          <w:sz w:val="18"/>
          <w:szCs w:val="18"/>
        </w:rPr>
        <w:t>, Hrvatska</w:t>
      </w:r>
      <w:r w:rsidR="00875D23" w:rsidRPr="00F847A6">
        <w:rPr>
          <w:sz w:val="18"/>
          <w:szCs w:val="18"/>
        </w:rPr>
        <w:br/>
      </w:r>
      <w:r w:rsidR="00875D23" w:rsidRPr="00875D23">
        <w:rPr>
          <w:sz w:val="18"/>
          <w:szCs w:val="18"/>
        </w:rPr>
        <w:t>lucija.corak@fer.hr</w:t>
      </w:r>
    </w:p>
    <w:p w14:paraId="0316535E" w14:textId="77777777" w:rsidR="009F1D79" w:rsidRDefault="009F1D79">
      <w:pPr>
        <w:sectPr w:rsidR="009F1D79" w:rsidSect="00875D23">
          <w:type w:val="continuous"/>
          <w:pgSz w:w="595.30pt" w:h="841.90pt" w:code="9"/>
          <w:pgMar w:top="28.35pt" w:right="44.50pt" w:bottom="72pt" w:left="44.50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1C18A360" w:rsidR="004D72B5" w:rsidRDefault="009303D9" w:rsidP="00972203">
      <w:pPr>
        <w:pStyle w:val="Abstract"/>
        <w:rPr>
          <w:i/>
          <w:iCs/>
        </w:rPr>
      </w:pPr>
      <w:r>
        <w:rPr>
          <w:i/>
          <w:iCs/>
        </w:rPr>
        <w:t>Abstract</w:t>
      </w:r>
      <w:r>
        <w:t>—</w:t>
      </w:r>
      <w:r w:rsidR="00FA6CBD">
        <w:t xml:space="preserve">Rak </w:t>
      </w:r>
      <w:proofErr w:type="spellStart"/>
      <w:r w:rsidR="00FA6CBD">
        <w:t>dojke</w:t>
      </w:r>
      <w:proofErr w:type="spellEnd"/>
      <w:r w:rsidR="00FA6CBD">
        <w:t xml:space="preserve"> je </w:t>
      </w:r>
      <w:proofErr w:type="spellStart"/>
      <w:r w:rsidR="00FA6CBD">
        <w:t>bolest</w:t>
      </w:r>
      <w:proofErr w:type="spellEnd"/>
      <w:r w:rsidR="00FA6CBD">
        <w:t xml:space="preserve"> </w:t>
      </w:r>
      <w:proofErr w:type="spellStart"/>
      <w:r w:rsidR="00FA6CBD">
        <w:t>koja</w:t>
      </w:r>
      <w:proofErr w:type="spellEnd"/>
      <w:r w:rsidR="00FA6CBD">
        <w:t xml:space="preserve"> se </w:t>
      </w:r>
      <w:proofErr w:type="spellStart"/>
      <w:r w:rsidR="00FA6CBD">
        <w:t>manifestira</w:t>
      </w:r>
      <w:proofErr w:type="spellEnd"/>
      <w:r w:rsidR="00FA6CBD">
        <w:t xml:space="preserve"> u </w:t>
      </w:r>
      <w:proofErr w:type="spellStart"/>
      <w:r w:rsidR="00FA6CBD">
        <w:t>prekomjernom</w:t>
      </w:r>
      <w:proofErr w:type="spellEnd"/>
      <w:r w:rsidR="00FA6CBD">
        <w:t xml:space="preserve"> </w:t>
      </w:r>
      <w:proofErr w:type="spellStart"/>
      <w:r w:rsidR="00FA6CBD">
        <w:t>rastu</w:t>
      </w:r>
      <w:proofErr w:type="spellEnd"/>
      <w:r w:rsidR="00FA6CBD">
        <w:t xml:space="preserve"> </w:t>
      </w:r>
      <w:proofErr w:type="spellStart"/>
      <w:r w:rsidR="00FA6CBD">
        <w:t>abnormalnih</w:t>
      </w:r>
      <w:proofErr w:type="spellEnd"/>
      <w:r w:rsidR="00FA6CBD">
        <w:t xml:space="preserve"> </w:t>
      </w:r>
      <w:proofErr w:type="spellStart"/>
      <w:r w:rsidR="00FA6CBD">
        <w:t>stanica</w:t>
      </w:r>
      <w:proofErr w:type="spellEnd"/>
      <w:r w:rsidR="00FA6CBD">
        <w:t xml:space="preserve"> </w:t>
      </w:r>
      <w:proofErr w:type="spellStart"/>
      <w:r w:rsidR="00FA6CBD">
        <w:t>dojke</w:t>
      </w:r>
      <w:proofErr w:type="spellEnd"/>
      <w:r w:rsidR="00FA6CBD">
        <w:t xml:space="preserve">. </w:t>
      </w:r>
      <w:proofErr w:type="spellStart"/>
      <w:r w:rsidR="00FA6CBD">
        <w:t>Značajna</w:t>
      </w:r>
      <w:proofErr w:type="spellEnd"/>
      <w:r w:rsidR="00FA6CBD">
        <w:t xml:space="preserve"> </w:t>
      </w:r>
      <w:proofErr w:type="spellStart"/>
      <w:r w:rsidR="00FA6CBD">
        <w:t>dijagnostička</w:t>
      </w:r>
      <w:proofErr w:type="spellEnd"/>
      <w:r w:rsidR="00FA6CBD">
        <w:t xml:space="preserve"> </w:t>
      </w:r>
      <w:proofErr w:type="spellStart"/>
      <w:r w:rsidR="00FA6CBD">
        <w:t>metoda</w:t>
      </w:r>
      <w:proofErr w:type="spellEnd"/>
      <w:r w:rsidR="00FA6CBD">
        <w:t xml:space="preserve"> za </w:t>
      </w:r>
      <w:proofErr w:type="spellStart"/>
      <w:r w:rsidR="00FA6CBD">
        <w:t>rak</w:t>
      </w:r>
      <w:proofErr w:type="spellEnd"/>
      <w:r w:rsidR="00FA6CBD">
        <w:t xml:space="preserve"> </w:t>
      </w:r>
      <w:proofErr w:type="spellStart"/>
      <w:r w:rsidR="00FA6CBD">
        <w:t>dojke</w:t>
      </w:r>
      <w:proofErr w:type="spellEnd"/>
      <w:r w:rsidR="00FA6CBD">
        <w:t xml:space="preserve"> je </w:t>
      </w:r>
      <w:proofErr w:type="spellStart"/>
      <w:r w:rsidR="00FA6CBD">
        <w:t>ultrazvuk</w:t>
      </w:r>
      <w:proofErr w:type="spellEnd"/>
      <w:r w:rsidR="00FA6CBD">
        <w:t xml:space="preserve">, </w:t>
      </w:r>
      <w:proofErr w:type="spellStart"/>
      <w:r w:rsidR="00FA6CBD">
        <w:t>što</w:t>
      </w:r>
      <w:proofErr w:type="spellEnd"/>
      <w:r w:rsidR="00FA6CBD">
        <w:t xml:space="preserve"> je </w:t>
      </w:r>
      <w:proofErr w:type="spellStart"/>
      <w:r w:rsidR="00FA6CBD">
        <w:t>neinvazivna</w:t>
      </w:r>
      <w:proofErr w:type="spellEnd"/>
      <w:r w:rsidR="00FA6CBD">
        <w:t xml:space="preserve"> </w:t>
      </w:r>
      <w:proofErr w:type="spellStart"/>
      <w:r w:rsidR="00FA6CBD">
        <w:t>medicinska</w:t>
      </w:r>
      <w:proofErr w:type="spellEnd"/>
      <w:r w:rsidR="00FA6CBD">
        <w:t xml:space="preserve"> </w:t>
      </w:r>
      <w:proofErr w:type="spellStart"/>
      <w:r w:rsidR="00FA6CBD">
        <w:t>pretraga</w:t>
      </w:r>
      <w:proofErr w:type="spellEnd"/>
      <w:r w:rsidR="00FA6CBD">
        <w:t xml:space="preserve"> </w:t>
      </w:r>
      <w:proofErr w:type="spellStart"/>
      <w:r w:rsidR="00FA6CBD">
        <w:t>koja</w:t>
      </w:r>
      <w:proofErr w:type="spellEnd"/>
      <w:r w:rsidR="00FA6CBD">
        <w:t xml:space="preserve"> </w:t>
      </w:r>
      <w:proofErr w:type="spellStart"/>
      <w:r w:rsidR="00FA6CBD">
        <w:t>snima</w:t>
      </w:r>
      <w:proofErr w:type="spellEnd"/>
      <w:r w:rsidR="00FA6CBD">
        <w:t xml:space="preserve"> </w:t>
      </w:r>
      <w:proofErr w:type="spellStart"/>
      <w:r w:rsidR="00FA6CBD">
        <w:t>ljudsko</w:t>
      </w:r>
      <w:proofErr w:type="spellEnd"/>
      <w:r w:rsidR="00FA6CBD">
        <w:t xml:space="preserve"> </w:t>
      </w:r>
      <w:proofErr w:type="spellStart"/>
      <w:r w:rsidR="00FA6CBD">
        <w:t>tijelo</w:t>
      </w:r>
      <w:proofErr w:type="spellEnd"/>
      <w:r w:rsidR="00FA6CBD">
        <w:t xml:space="preserve"> </w:t>
      </w:r>
      <w:proofErr w:type="spellStart"/>
      <w:r w:rsidR="00FA6CBD">
        <w:t>pomoću</w:t>
      </w:r>
      <w:proofErr w:type="spellEnd"/>
      <w:r w:rsidR="00FA6CBD">
        <w:t xml:space="preserve"> </w:t>
      </w:r>
      <w:proofErr w:type="spellStart"/>
      <w:r w:rsidR="00FA6CBD">
        <w:t>zvučnih</w:t>
      </w:r>
      <w:proofErr w:type="spellEnd"/>
      <w:r w:rsidR="00FA6CBD">
        <w:t xml:space="preserve"> </w:t>
      </w:r>
      <w:proofErr w:type="spellStart"/>
      <w:r w:rsidR="00FA6CBD">
        <w:t>valova</w:t>
      </w:r>
      <w:proofErr w:type="spellEnd"/>
      <w:r w:rsidR="00FA6CBD">
        <w:t xml:space="preserve"> </w:t>
      </w:r>
      <w:proofErr w:type="spellStart"/>
      <w:r w:rsidR="00FA6CBD">
        <w:t>visoke</w:t>
      </w:r>
      <w:proofErr w:type="spellEnd"/>
      <w:r w:rsidR="00FA6CBD">
        <w:t xml:space="preserve"> </w:t>
      </w:r>
      <w:proofErr w:type="spellStart"/>
      <w:r w:rsidR="00FA6CBD">
        <w:t>frekvencije</w:t>
      </w:r>
      <w:proofErr w:type="spellEnd"/>
      <w:r w:rsidR="00FA6CBD">
        <w:t>.</w:t>
      </w:r>
    </w:p>
    <w:p w14:paraId="58B10678" w14:textId="284A572D" w:rsidR="009303D9" w:rsidRPr="004D72B5" w:rsidRDefault="004D72B5" w:rsidP="00972203">
      <w:pPr>
        <w:pStyle w:val="Keywords"/>
      </w:pPr>
      <w:r w:rsidRPr="004D72B5">
        <w:t>Keywords—</w:t>
      </w:r>
      <w:proofErr w:type="spellStart"/>
      <w:r w:rsidR="00F95AF0">
        <w:t>rak</w:t>
      </w:r>
      <w:proofErr w:type="spellEnd"/>
      <w:r w:rsidR="00F95AF0">
        <w:t xml:space="preserve"> </w:t>
      </w:r>
      <w:proofErr w:type="spellStart"/>
      <w:r w:rsidR="00F95AF0">
        <w:t>dojke</w:t>
      </w:r>
      <w:proofErr w:type="spellEnd"/>
      <w:r w:rsidR="00F95AF0">
        <w:t xml:space="preserve">, </w:t>
      </w:r>
      <w:proofErr w:type="spellStart"/>
      <w:r w:rsidR="00F95AF0">
        <w:t>ultrazvuk</w:t>
      </w:r>
      <w:proofErr w:type="spellEnd"/>
      <w:r w:rsidR="00F95AF0">
        <w:t xml:space="preserve">, </w:t>
      </w:r>
      <w:proofErr w:type="spellStart"/>
      <w:r w:rsidR="00F95AF0">
        <w:t>duboko</w:t>
      </w:r>
      <w:proofErr w:type="spellEnd"/>
      <w:r w:rsidR="00F95AF0">
        <w:t xml:space="preserve"> </w:t>
      </w:r>
      <w:proofErr w:type="spellStart"/>
      <w:r w:rsidR="00F95AF0">
        <w:t>učenje</w:t>
      </w:r>
      <w:proofErr w:type="spellEnd"/>
      <w:r w:rsidR="00F95AF0">
        <w:t xml:space="preserve">, </w:t>
      </w:r>
      <w:proofErr w:type="spellStart"/>
      <w:r w:rsidR="00F95AF0">
        <w:t>neuronske</w:t>
      </w:r>
      <w:proofErr w:type="spellEnd"/>
      <w:r w:rsidR="00F95AF0">
        <w:t xml:space="preserve"> </w:t>
      </w:r>
      <w:proofErr w:type="spellStart"/>
      <w:r w:rsidR="00F95AF0">
        <w:t>mreže</w:t>
      </w:r>
      <w:proofErr w:type="spellEnd"/>
      <w:r w:rsidR="00F95AF0">
        <w:t xml:space="preserve">, </w:t>
      </w:r>
      <w:proofErr w:type="spellStart"/>
      <w:r w:rsidR="00F95AF0">
        <w:t>programski</w:t>
      </w:r>
      <w:proofErr w:type="spellEnd"/>
      <w:r w:rsidR="00F95AF0">
        <w:t xml:space="preserve"> </w:t>
      </w:r>
      <w:proofErr w:type="spellStart"/>
      <w:r w:rsidR="00F95AF0">
        <w:t>jezik</w:t>
      </w:r>
      <w:proofErr w:type="spellEnd"/>
      <w:r w:rsidR="00F95AF0">
        <w:t xml:space="preserve"> Python, </w:t>
      </w:r>
      <w:proofErr w:type="spellStart"/>
      <w:r w:rsidR="00F95AF0">
        <w:t>Jupyter</w:t>
      </w:r>
      <w:proofErr w:type="spellEnd"/>
      <w:r w:rsidR="00F95AF0">
        <w:t xml:space="preserve"> Notebooks</w:t>
      </w:r>
    </w:p>
    <w:p w14:paraId="1A521F3C" w14:textId="5ADB86A5" w:rsidR="009303D9" w:rsidRPr="00D632BE" w:rsidRDefault="009D3573" w:rsidP="006B6B66">
      <w:pPr>
        <w:pStyle w:val="Heading1"/>
      </w:pPr>
      <w:r>
        <w:t>Uvod</w:t>
      </w:r>
    </w:p>
    <w:p w14:paraId="5B84FB04" w14:textId="7DDD12F7" w:rsidR="009303D9" w:rsidRDefault="000049FC" w:rsidP="00E7596C">
      <w:pPr>
        <w:pStyle w:val="BodyText"/>
      </w:pPr>
      <w:r>
        <w:t xml:space="preserve">Rak dojke je </w:t>
      </w:r>
      <w:r w:rsidR="00251D45">
        <w:t xml:space="preserve">tip bolesti pri kojoj abnormalne stanice dojke nekontrolirano rastu i stvaraju tumore. Ako se ne kontroliraju, tumori se mogu proširiti po ostatku tijela i, s vremenom, biti fatalni [1]. </w:t>
      </w:r>
    </w:p>
    <w:p w14:paraId="1AEE7869" w14:textId="674AFB31" w:rsidR="00C00823" w:rsidRDefault="00C00823" w:rsidP="00E7596C">
      <w:pPr>
        <w:pStyle w:val="BodyText"/>
      </w:pPr>
      <w:r>
        <w:t xml:space="preserve">Uzrok nastanka raka dojke uglavnom je nepoznat. Od </w:t>
      </w:r>
      <w:r w:rsidR="00C42119">
        <w:t>njega n</w:t>
      </w:r>
      <w:r>
        <w:t>ajčešće obolijevaju žene iznad pedesete godine života, a muškarci također mogu oboljeti od raka dojke, ali znatno rjeđe nego žene</w:t>
      </w:r>
      <w:r w:rsidR="00EA0D16">
        <w:t>. Najznačajniji čimbenici koji povećavaju rizik nastanka raka dojke su: dob, prva menstruacija prije 12-te godine života, menopauza nakon 50-te godine života, nerađanje ili rađanje poslije 30-te godine života, pojavnost raka dojk</w:t>
      </w:r>
      <w:r w:rsidR="001652F2">
        <w:t>e</w:t>
      </w:r>
      <w:r w:rsidR="00EA0D16">
        <w:t xml:space="preserve"> i/ili raka jajnika kod bližih srodnika</w:t>
      </w:r>
      <w:r w:rsidR="00F058C2">
        <w:t xml:space="preserve"> te</w:t>
      </w:r>
      <w:r w:rsidR="00EA0D16">
        <w:t xml:space="preserve"> prethodna bolest dojke. Također, povećani rizik za rak dojke vezan je i uz određene životne navike i stil života koji se smatraju nezdravim: prehrana bogata masnoćama i šećerima, pretilost, povećana konzumacija alkohola, pušenje</w:t>
      </w:r>
      <w:r w:rsidR="00990303">
        <w:t xml:space="preserve"> te</w:t>
      </w:r>
      <w:r w:rsidR="00EA0D16">
        <w:t xml:space="preserve"> izloženost radioaktivnom zračenju</w:t>
      </w:r>
      <w:r w:rsidR="00EC50CF">
        <w:t xml:space="preserve"> </w:t>
      </w:r>
      <w:r w:rsidR="00EA0D16">
        <w:t>[2].</w:t>
      </w:r>
    </w:p>
    <w:p w14:paraId="3E41BD0C" w14:textId="44CAED69" w:rsidR="0065417B" w:rsidRDefault="0065417B" w:rsidP="00E7596C">
      <w:pPr>
        <w:pStyle w:val="BodyText"/>
      </w:pPr>
      <w:r>
        <w:t xml:space="preserve">Mnogi pacijenti oboljeli od raka dojke ne </w:t>
      </w:r>
      <w:r w:rsidR="00CE1997">
        <w:t>primijete</w:t>
      </w:r>
      <w:r>
        <w:t xml:space="preserve"> ikakve simptome u ranijim stadijima bolesti, zbog čega je bitno rano otkrivanje bolesti. Simptomi raka dojke mogu uključivati: </w:t>
      </w:r>
      <w:r w:rsidR="004B29CE">
        <w:t xml:space="preserve">bezbolnu kvržicu na grudima, promjenu oblika ili izgleda dojke, stvaranje udubljenja, crvenila ili drugih promjena na koži, promjene u </w:t>
      </w:r>
      <w:proofErr w:type="spellStart"/>
      <w:r w:rsidR="004B29CE">
        <w:t>izgledu</w:t>
      </w:r>
      <w:proofErr w:type="spellEnd"/>
      <w:r w:rsidR="004B29CE">
        <w:t xml:space="preserve"> </w:t>
      </w:r>
      <w:proofErr w:type="spellStart"/>
      <w:r w:rsidR="004B29CE">
        <w:t>bradavice</w:t>
      </w:r>
      <w:proofErr w:type="spellEnd"/>
      <w:r w:rsidR="004B29CE">
        <w:t xml:space="preserve"> (areole) </w:t>
      </w:r>
      <w:proofErr w:type="spellStart"/>
      <w:r w:rsidR="004B29CE">
        <w:t>ili</w:t>
      </w:r>
      <w:proofErr w:type="spellEnd"/>
      <w:r w:rsidR="004B29CE">
        <w:t xml:space="preserve"> </w:t>
      </w:r>
      <w:proofErr w:type="spellStart"/>
      <w:r w:rsidR="004B29CE">
        <w:t>kože</w:t>
      </w:r>
      <w:proofErr w:type="spellEnd"/>
      <w:r w:rsidR="004B29CE">
        <w:t xml:space="preserve"> </w:t>
      </w:r>
      <w:proofErr w:type="spellStart"/>
      <w:r w:rsidR="004B29CE">
        <w:t>oko</w:t>
      </w:r>
      <w:proofErr w:type="spellEnd"/>
      <w:r w:rsidR="004B29CE">
        <w:t xml:space="preserve"> nje te abnormalni ili krvavi iscjedak iz bradavice [1]. </w:t>
      </w:r>
    </w:p>
    <w:p w14:paraId="68B6364B" w14:textId="2967F72B" w:rsidR="004B29CE" w:rsidRDefault="004B29CE" w:rsidP="00E7596C">
      <w:pPr>
        <w:pStyle w:val="BodyText"/>
      </w:pPr>
      <w:r>
        <w:t>Postoje dva najčešća načina dijagnosticiranja raka dojke: mamografija i ultrazvuk dojke. Mamografija je rendgenski pregled dojki kojim se otkrivaju tumori i druge promjene dojke koje su premalene da bi se mogle napipati.</w:t>
      </w:r>
      <w:r w:rsidR="00F77F66">
        <w:t xml:space="preserve"> Ultrazvuk je radiološka dijagnostička metoda koja za snimanja koristi zvuk visoke frekvencije</w:t>
      </w:r>
      <w:r w:rsidR="009548A2">
        <w:t>. Smatra se potpuno ne</w:t>
      </w:r>
      <w:r w:rsidR="00D8451E">
        <w:t>škodljivom</w:t>
      </w:r>
      <w:r w:rsidR="009548A2">
        <w:t xml:space="preserve"> metodom, pri čemu nema izlaganja ionizirajućim zračenjima</w:t>
      </w:r>
      <w:r w:rsidR="00DE44DC">
        <w:t xml:space="preserve"> [2]. U medicinskom ultrazvuku koriste se longitudinalni</w:t>
      </w:r>
      <w:r w:rsidR="009548A2">
        <w:t xml:space="preserve"> </w:t>
      </w:r>
      <w:r w:rsidR="00DE44DC">
        <w:t xml:space="preserve">valovi frekvencija većih od 2,5 MHz [3]. </w:t>
      </w:r>
      <w:r w:rsidR="009548A2">
        <w:t>Ultrazvuk, uz mamografiju, znatno povećava točnost dijagnosticiranja dobroćudnih i zloćudnih bolesti dojke [2].</w:t>
      </w:r>
    </w:p>
    <w:p w14:paraId="0C567C6F" w14:textId="753538B1" w:rsidR="00570EA9" w:rsidRDefault="00570EA9" w:rsidP="00E7596C">
      <w:pPr>
        <w:pStyle w:val="BodyText"/>
      </w:pPr>
      <w:r>
        <w:t xml:space="preserve">Ultrazvuk može procijeniti morfologiju, orijentaciju, unutarnju strukturu i rubove lezije iz više ravnina s visokom rezolucijom, kako u dojkama koje se sastoje od pretežno masnog tkiva, tako i u gustim žljezdanim strukturama. Opći kriteriji za otkrivanje raka dojke ultrazvukom navedeni su u </w:t>
      </w:r>
      <w:r>
        <w:t xml:space="preserve">tablici 1. Među tim značajkama, najbitniji faktori pri klasificiranju lezija su: okolno tkivo, oblik, kontura ruba, </w:t>
      </w:r>
      <w:proofErr w:type="spellStart"/>
      <w:r>
        <w:t>granica</w:t>
      </w:r>
      <w:proofErr w:type="spellEnd"/>
      <w:r>
        <w:t xml:space="preserve"> </w:t>
      </w:r>
      <w:proofErr w:type="spellStart"/>
      <w:r>
        <w:t>lezije</w:t>
      </w:r>
      <w:proofErr w:type="spellEnd"/>
      <w:r>
        <w:t xml:space="preserve"> </w:t>
      </w:r>
      <w:proofErr w:type="spellStart"/>
      <w:r>
        <w:t>i</w:t>
      </w:r>
      <w:proofErr w:type="spellEnd"/>
      <w:r>
        <w:t xml:space="preserve"> </w:t>
      </w:r>
      <w:proofErr w:type="spellStart"/>
      <w:r>
        <w:t>posteriorne</w:t>
      </w:r>
      <w:proofErr w:type="spellEnd"/>
      <w:r>
        <w:t xml:space="preserve"> </w:t>
      </w:r>
      <w:proofErr w:type="spellStart"/>
      <w:r>
        <w:t>akustičke</w:t>
      </w:r>
      <w:proofErr w:type="spellEnd"/>
      <w:r>
        <w:t xml:space="preserve"> </w:t>
      </w:r>
      <w:proofErr w:type="spellStart"/>
      <w:r>
        <w:t>značajke</w:t>
      </w:r>
      <w:proofErr w:type="spellEnd"/>
      <w:r>
        <w:t xml:space="preserve"> [4].</w:t>
      </w:r>
    </w:p>
    <w:p w14:paraId="78637E9B" w14:textId="77777777" w:rsidR="00570EA9" w:rsidRDefault="00570EA9" w:rsidP="00570EA9">
      <w:pPr>
        <w:pStyle w:val="BodyText"/>
        <w:keepNext/>
      </w:pPr>
      <w:r>
        <w:rPr>
          <w:noProof/>
        </w:rPr>
        <w:drawing>
          <wp:inline distT="0" distB="0" distL="0" distR="0" wp14:anchorId="7FB9EBF8" wp14:editId="184971E4">
            <wp:extent cx="3089910" cy="2246630"/>
            <wp:effectExtent l="0" t="0" r="0" b="1270"/>
            <wp:docPr id="1016865219" name="Picture 2" descr="A screenshot of a medical chart&#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16865219" name="Picture 2" descr="A screenshot of a medical chart&#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89910" cy="2246630"/>
                    </a:xfrm>
                    <a:prstGeom prst="rect">
                      <a:avLst/>
                    </a:prstGeom>
                  </pic:spPr>
                </pic:pic>
              </a:graphicData>
            </a:graphic>
          </wp:inline>
        </w:drawing>
      </w:r>
    </w:p>
    <w:p w14:paraId="6CAC6D33" w14:textId="41E2476B" w:rsidR="00570EA9" w:rsidRDefault="00570EA9" w:rsidP="00570EA9">
      <w:pPr>
        <w:pStyle w:val="Caption"/>
      </w:pPr>
      <w:proofErr w:type="spellStart"/>
      <w:r>
        <w:t>Slika</w:t>
      </w:r>
      <w:proofErr w:type="spellEnd"/>
      <w:r>
        <w:t xml:space="preserve"> 1. </w:t>
      </w:r>
      <w:proofErr w:type="spellStart"/>
      <w:r>
        <w:t>Usporedba</w:t>
      </w:r>
      <w:proofErr w:type="spellEnd"/>
      <w:r>
        <w:t xml:space="preserve"> </w:t>
      </w:r>
      <w:proofErr w:type="spellStart"/>
      <w:r>
        <w:t>karakteristika</w:t>
      </w:r>
      <w:proofErr w:type="spellEnd"/>
      <w:r>
        <w:t xml:space="preserve"> </w:t>
      </w:r>
      <w:proofErr w:type="spellStart"/>
      <w:r>
        <w:t>malignih</w:t>
      </w:r>
      <w:proofErr w:type="spellEnd"/>
      <w:r>
        <w:t xml:space="preserve"> </w:t>
      </w:r>
      <w:proofErr w:type="spellStart"/>
      <w:r>
        <w:t>i</w:t>
      </w:r>
      <w:proofErr w:type="spellEnd"/>
      <w:r>
        <w:t xml:space="preserve"> </w:t>
      </w:r>
      <w:proofErr w:type="spellStart"/>
      <w:r>
        <w:t>benignih</w:t>
      </w:r>
      <w:proofErr w:type="spellEnd"/>
      <w:r>
        <w:t xml:space="preserve"> </w:t>
      </w:r>
      <w:proofErr w:type="spellStart"/>
      <w:r>
        <w:t>tumora</w:t>
      </w:r>
      <w:proofErr w:type="spellEnd"/>
      <w:r>
        <w:t xml:space="preserve"> </w:t>
      </w:r>
      <w:proofErr w:type="spellStart"/>
      <w:r>
        <w:t>prema</w:t>
      </w:r>
      <w:proofErr w:type="spellEnd"/>
      <w:r>
        <w:t xml:space="preserve"> </w:t>
      </w:r>
      <w:proofErr w:type="spellStart"/>
      <w:r>
        <w:t>karakteristikama</w:t>
      </w:r>
      <w:proofErr w:type="spellEnd"/>
      <w:r>
        <w:t xml:space="preserve"> </w:t>
      </w:r>
      <w:proofErr w:type="spellStart"/>
      <w:r>
        <w:t>vidljivim</w:t>
      </w:r>
      <w:proofErr w:type="spellEnd"/>
      <w:r>
        <w:t xml:space="preserve"> </w:t>
      </w:r>
      <w:proofErr w:type="spellStart"/>
      <w:r>
        <w:t>na</w:t>
      </w:r>
      <w:proofErr w:type="spellEnd"/>
      <w:r>
        <w:t xml:space="preserve"> </w:t>
      </w:r>
      <w:proofErr w:type="spellStart"/>
      <w:r>
        <w:t>slikama</w:t>
      </w:r>
      <w:proofErr w:type="spellEnd"/>
      <w:r>
        <w:t xml:space="preserve"> </w:t>
      </w:r>
      <w:proofErr w:type="spellStart"/>
      <w:r>
        <w:t>ultrazvuka</w:t>
      </w:r>
      <w:proofErr w:type="spellEnd"/>
      <w:r w:rsidR="002F6D31">
        <w:t xml:space="preserve"> [4]</w:t>
      </w:r>
    </w:p>
    <w:p w14:paraId="179EA777" w14:textId="77777777" w:rsidR="009303D9" w:rsidRPr="006B6B66" w:rsidRDefault="009303D9" w:rsidP="00570EA9">
      <w:pPr>
        <w:pStyle w:val="Heading1"/>
        <w:numPr>
          <w:ilvl w:val="0"/>
          <w:numId w:val="0"/>
        </w:numPr>
        <w:jc w:val="both"/>
      </w:pPr>
      <w:r w:rsidRPr="006B6B66">
        <w:t>Ease of Use</w:t>
      </w:r>
    </w:p>
    <w:p w14:paraId="3C8B3FFF" w14:textId="77777777" w:rsidR="009303D9" w:rsidRDefault="009303D9" w:rsidP="00ED0149">
      <w:pPr>
        <w:pStyle w:val="Heading2"/>
      </w:pPr>
      <w:r>
        <w:t xml:space="preserve">Selecting a </w:t>
      </w:r>
      <w:r w:rsidRPr="00F271DE">
        <w:t>Template</w:t>
      </w:r>
      <w:r>
        <w:t xml:space="preserve"> (Heading 2)</w:t>
      </w:r>
    </w:p>
    <w:p w14:paraId="4522E337"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66739D0E" w14:textId="77777777" w:rsidR="009303D9" w:rsidRPr="005B520E" w:rsidRDefault="009303D9" w:rsidP="00ED0149">
      <w:pPr>
        <w:pStyle w:val="Heading2"/>
      </w:pPr>
      <w:r w:rsidRPr="005B520E">
        <w:t>Maintaining the Integrity of the Specifications</w:t>
      </w:r>
    </w:p>
    <w:p w14:paraId="7C5D0763" w14:textId="77777777" w:rsidR="009303D9" w:rsidRPr="005B520E" w:rsidRDefault="009303D9" w:rsidP="00E7596C">
      <w:pPr>
        <w:pStyle w:val="BodyText"/>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17F150FC" w14:textId="77777777" w:rsidR="009303D9" w:rsidRDefault="009303D9" w:rsidP="006B6B66">
      <w:pPr>
        <w:pStyle w:val="Heading1"/>
      </w:pPr>
      <w:r>
        <w:t xml:space="preserve">Prepare Your Paper </w:t>
      </w:r>
      <w:r w:rsidRPr="005B520E">
        <w:t>Before</w:t>
      </w:r>
      <w:r>
        <w:t xml:space="preserve"> Styling</w:t>
      </w:r>
    </w:p>
    <w:p w14:paraId="1FBC9C4E" w14:textId="77777777"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21C51E20" w14:textId="77777777" w:rsidR="009303D9" w:rsidRPr="005B520E" w:rsidRDefault="009303D9" w:rsidP="00E7596C">
      <w:pPr>
        <w:pStyle w:val="BodyText"/>
      </w:pPr>
      <w:r w:rsidRPr="005B520E">
        <w:t xml:space="preserve">Keep your text and graphic files separate until after the text has been formatted and styled. Do not use hard tabs, and limit use of hard returns to only one return at the end of a paragraph. </w:t>
      </w:r>
      <w:r w:rsidRPr="005B520E">
        <w:lastRenderedPageBreak/>
        <w:t>Do not add any kind of pagination anywhere in the paper. Do not number text heads-the template will do that for you.</w:t>
      </w:r>
    </w:p>
    <w:p w14:paraId="22217789" w14:textId="77777777" w:rsidR="009303D9" w:rsidRDefault="009303D9" w:rsidP="00ED0149">
      <w:pPr>
        <w:pStyle w:val="Heading2"/>
      </w:pPr>
      <w:r w:rsidRPr="00ED0149">
        <w:t>Abbreviations</w:t>
      </w:r>
      <w:r>
        <w:t xml:space="preserve"> and Acronyms</w:t>
      </w:r>
    </w:p>
    <w:p w14:paraId="78F3884D" w14:textId="77777777" w:rsidR="009303D9" w:rsidRPr="005B520E" w:rsidRDefault="009303D9" w:rsidP="00E7596C">
      <w:pPr>
        <w:pStyle w:val="BodyText"/>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dc, and rms do not have to be defined. Do not use abbreviations in the title or heads unless they are unavoidable.</w:t>
      </w:r>
    </w:p>
    <w:p w14:paraId="31C0E164" w14:textId="77777777" w:rsidR="009303D9" w:rsidRDefault="009303D9" w:rsidP="00ED0149">
      <w:pPr>
        <w:pStyle w:val="Heading2"/>
      </w:pPr>
      <w:r>
        <w:t>Units</w:t>
      </w:r>
    </w:p>
    <w:p w14:paraId="4F939710"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6C172391"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4EBC5AF3" w14:textId="77777777" w:rsidR="009303D9" w:rsidRPr="005B520E" w:rsidRDefault="009303D9" w:rsidP="00E7596C">
      <w:pPr>
        <w:pStyle w:val="bulletlist"/>
      </w:pPr>
      <w:r w:rsidRPr="005B520E">
        <w:t>Do not mix complete spellings and abbreviations of units: “Wb/m2”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2AF9FE0F" w14:textId="77777777" w:rsidR="003B4E04" w:rsidRDefault="003B4E04" w:rsidP="003B4E04">
      <w:pPr>
        <w:pStyle w:val="sponsors"/>
        <w:framePr w:wrap="auto" w:vAnchor="page" w:hAnchor="page" w:x="45.90pt" w:y="756.05pt"/>
        <w:ind w:firstLine="14.45pt"/>
      </w:pPr>
      <w:r>
        <w:t>Identif</w:t>
      </w:r>
      <w:r w:rsidRPr="007C0308">
        <w:t xml:space="preserve">y applicable </w:t>
      </w:r>
      <w:r>
        <w:t>funding agency</w:t>
      </w:r>
      <w:r w:rsidRPr="007C0308">
        <w:t xml:space="preserve"> here. </w:t>
      </w:r>
      <w:r>
        <w:rPr>
          <w:iCs/>
        </w:rPr>
        <w:t>If none, delete this text box</w:t>
      </w:r>
      <w:r w:rsidRPr="007C0308">
        <w:rPr>
          <w:iCs/>
        </w:rPr>
        <w:t>.</w:t>
      </w:r>
    </w:p>
    <w:p w14:paraId="539460DC" w14:textId="77777777"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14:paraId="7E54C8D6" w14:textId="77777777" w:rsidR="009303D9" w:rsidRPr="005B520E" w:rsidRDefault="009303D9" w:rsidP="00ED0149">
      <w:pPr>
        <w:pStyle w:val="Heading2"/>
      </w:pPr>
      <w:r w:rsidRPr="005B520E">
        <w:t>Equations</w:t>
      </w:r>
    </w:p>
    <w:p w14:paraId="15A9AFAF" w14:textId="77777777" w:rsidR="009303D9" w:rsidRPr="005B520E" w:rsidRDefault="009303D9" w:rsidP="00E7596C">
      <w:pPr>
        <w:pStyle w:val="BodyText"/>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29C57C75" w14:textId="77777777" w:rsidR="009303D9" w:rsidRPr="00D7522C" w:rsidRDefault="009303D9" w:rsidP="00E7596C">
      <w:pPr>
        <w:pStyle w:val="BodyText"/>
        <w:rPr>
          <w:lang w:val="en-US"/>
        </w:rPr>
      </w:pPr>
      <w:r w:rsidRPr="005B520E">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18444A9B"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0EEED555"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7B7ADA1E" w14:textId="77777777" w:rsidR="009303D9" w:rsidRDefault="009303D9" w:rsidP="00ED0149">
      <w:pPr>
        <w:pStyle w:val="Heading2"/>
      </w:pPr>
      <w:r>
        <w:t>Some Common Mistakes</w:t>
      </w:r>
    </w:p>
    <w:p w14:paraId="330EB29A" w14:textId="77777777" w:rsidR="009303D9" w:rsidRPr="005B520E" w:rsidRDefault="009303D9" w:rsidP="00E7596C">
      <w:pPr>
        <w:pStyle w:val="bulletlist"/>
      </w:pPr>
      <w:r w:rsidRPr="005B520E">
        <w:t>The word “data” is plural, not singular.</w:t>
      </w:r>
    </w:p>
    <w:p w14:paraId="55E6819B"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706F1FA"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307DAF0E"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60B17E81" w14:textId="77777777" w:rsidR="009303D9" w:rsidRPr="005B520E" w:rsidRDefault="009303D9" w:rsidP="00E7596C">
      <w:pPr>
        <w:pStyle w:val="bulletlist"/>
      </w:pPr>
      <w:r w:rsidRPr="005B520E">
        <w:t>Do not use the word “essentially” to mean “approximately” or “effectively”.</w:t>
      </w:r>
    </w:p>
    <w:p w14:paraId="144F1393"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38AEB9C8"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2219FD28" w14:textId="77777777" w:rsidR="009303D9" w:rsidRPr="005B520E" w:rsidRDefault="009303D9" w:rsidP="00E7596C">
      <w:pPr>
        <w:pStyle w:val="bulletlist"/>
      </w:pPr>
      <w:r w:rsidRPr="005B520E">
        <w:t>Do not confuse “imply” and “infer”.</w:t>
      </w:r>
    </w:p>
    <w:p w14:paraId="5A11B6A7" w14:textId="77777777" w:rsidR="009303D9" w:rsidRPr="005B520E" w:rsidRDefault="009303D9" w:rsidP="00E7596C">
      <w:pPr>
        <w:pStyle w:val="bulletlist"/>
      </w:pPr>
      <w:r w:rsidRPr="005B520E">
        <w:t>The prefix “non” is not a word; it should be joined to the word it modifies, usually without a hyphen.</w:t>
      </w:r>
    </w:p>
    <w:p w14:paraId="74991DAD" w14:textId="77777777" w:rsidR="009303D9" w:rsidRPr="005B520E" w:rsidRDefault="009303D9" w:rsidP="00E7596C">
      <w:pPr>
        <w:pStyle w:val="bulletlist"/>
      </w:pPr>
      <w:r w:rsidRPr="005B520E">
        <w:t>There is no period after the “et” in the Latin abbreviation “et al.”.</w:t>
      </w:r>
    </w:p>
    <w:p w14:paraId="31145D1A" w14:textId="77777777" w:rsidR="009303D9" w:rsidRPr="005B520E" w:rsidRDefault="009303D9" w:rsidP="00E7596C">
      <w:pPr>
        <w:pStyle w:val="bulletlist"/>
      </w:pPr>
      <w:r w:rsidRPr="005B520E">
        <w:t>The abbreviation “i.e.” means “that is”, and the abbreviation “e.g.” means “for example”.</w:t>
      </w:r>
    </w:p>
    <w:p w14:paraId="75446D9B" w14:textId="77777777" w:rsidR="009303D9" w:rsidRPr="005B520E" w:rsidRDefault="009303D9" w:rsidP="00E7596C">
      <w:pPr>
        <w:pStyle w:val="BodyText"/>
      </w:pPr>
      <w:r w:rsidRPr="005B520E">
        <w:t>An excellent style manual for science writers is [7].</w:t>
      </w:r>
    </w:p>
    <w:p w14:paraId="5D2DD83B" w14:textId="77777777" w:rsidR="009303D9" w:rsidRDefault="009303D9" w:rsidP="006B6B66">
      <w:pPr>
        <w:pStyle w:val="Heading1"/>
      </w:pPr>
      <w:r>
        <w:t xml:space="preserve">Using the </w:t>
      </w:r>
      <w:r w:rsidRPr="005B520E">
        <w:t>Template</w:t>
      </w:r>
    </w:p>
    <w:p w14:paraId="42CD324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550E2495" w14:textId="77777777" w:rsidR="009303D9" w:rsidRDefault="009303D9" w:rsidP="00ED0149">
      <w:pPr>
        <w:pStyle w:val="Heading2"/>
      </w:pPr>
      <w:r w:rsidRPr="005B520E">
        <w:t>Authors</w:t>
      </w:r>
      <w:r>
        <w:t xml:space="preserve"> and Affiliations</w:t>
      </w:r>
    </w:p>
    <w:p w14:paraId="1A9E45B8"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44E5524D" w14:textId="77777777" w:rsidR="002850E3" w:rsidRDefault="002850E3" w:rsidP="00794804">
      <w:pPr>
        <w:pStyle w:val="Heading3"/>
      </w:pPr>
      <w:r>
        <w:t xml:space="preserve">For papers with more than six authors: </w:t>
      </w:r>
      <w:r>
        <w:rPr>
          <w:i w:val="0"/>
        </w:rPr>
        <w:t>Add author names horizontally, moving to a third row if needed for more than 8 authors.</w:t>
      </w:r>
    </w:p>
    <w:p w14:paraId="2C931F21" w14:textId="77777777"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231DEF96" w14:textId="77777777" w:rsidR="009303D9" w:rsidRPr="005B520E" w:rsidRDefault="009303D9" w:rsidP="00794804">
      <w:pPr>
        <w:pStyle w:val="Heading4"/>
      </w:pPr>
      <w:r w:rsidRPr="00794804">
        <w:lastRenderedPageBreak/>
        <w:t>Selection</w:t>
      </w:r>
      <w:r w:rsidRPr="005B520E">
        <w:t xml:space="preserve">: </w:t>
      </w:r>
      <w:r w:rsidRPr="00FA4C32">
        <w:rPr>
          <w:i w:val="0"/>
        </w:rPr>
        <w:t>Highlight all author and affiliation lines.</w:t>
      </w:r>
    </w:p>
    <w:p w14:paraId="4E7D029E"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2CDA38EC"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4AC68130" w14:textId="77777777" w:rsidR="006F6D3D" w:rsidRDefault="006F6D3D" w:rsidP="006F6D3D">
      <w:pPr>
        <w:jc w:val="start"/>
        <w:rPr>
          <w:i/>
          <w:iCs/>
          <w:noProof/>
        </w:rPr>
      </w:pPr>
    </w:p>
    <w:p w14:paraId="3C56E4E8" w14:textId="77777777" w:rsidR="009303D9" w:rsidRDefault="009303D9" w:rsidP="00ED0149">
      <w:pPr>
        <w:pStyle w:val="Heading2"/>
      </w:pPr>
      <w:r w:rsidRPr="005B520E">
        <w:t>Identify</w:t>
      </w:r>
      <w:r>
        <w:t xml:space="preserve"> the Headings</w:t>
      </w:r>
    </w:p>
    <w:p w14:paraId="6C986348"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2D25BA8B"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B7223DD"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04D6A610" w14:textId="77777777" w:rsidR="009303D9" w:rsidRDefault="009303D9" w:rsidP="00ED0149">
      <w:pPr>
        <w:pStyle w:val="Heading2"/>
      </w:pPr>
      <w:r>
        <w:t>Figures and Tables</w:t>
      </w:r>
    </w:p>
    <w:p w14:paraId="39AD5FF2"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4B46A03A"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7021F619" w14:textId="77777777">
        <w:trPr>
          <w:cantSplit/>
          <w:trHeight w:val="240"/>
          <w:tblHeader/>
          <w:jc w:val="center"/>
        </w:trPr>
        <w:tc>
          <w:tcPr>
            <w:tcW w:w="36pt" w:type="dxa"/>
            <w:vMerge w:val="restart"/>
            <w:vAlign w:val="center"/>
          </w:tcPr>
          <w:p w14:paraId="6F7DBEB0" w14:textId="77777777" w:rsidR="009303D9" w:rsidRDefault="009303D9">
            <w:pPr>
              <w:pStyle w:val="tablecolhead"/>
            </w:pPr>
            <w:r>
              <w:t>Table Head</w:t>
            </w:r>
          </w:p>
        </w:tc>
        <w:tc>
          <w:tcPr>
            <w:tcW w:w="207pt" w:type="dxa"/>
            <w:gridSpan w:val="3"/>
            <w:vAlign w:val="center"/>
          </w:tcPr>
          <w:p w14:paraId="46095C2D" w14:textId="77777777" w:rsidR="009303D9" w:rsidRDefault="009303D9">
            <w:pPr>
              <w:pStyle w:val="tablecolhead"/>
            </w:pPr>
            <w:r>
              <w:t>Table Column Head</w:t>
            </w:r>
          </w:p>
        </w:tc>
      </w:tr>
      <w:tr w:rsidR="009303D9" w14:paraId="0C0C9371" w14:textId="77777777">
        <w:trPr>
          <w:cantSplit/>
          <w:trHeight w:val="240"/>
          <w:tblHeader/>
          <w:jc w:val="center"/>
        </w:trPr>
        <w:tc>
          <w:tcPr>
            <w:tcW w:w="36pt" w:type="dxa"/>
            <w:vMerge/>
          </w:tcPr>
          <w:p w14:paraId="61EB0F6C" w14:textId="77777777" w:rsidR="009303D9" w:rsidRDefault="009303D9">
            <w:pPr>
              <w:rPr>
                <w:sz w:val="16"/>
                <w:szCs w:val="16"/>
              </w:rPr>
            </w:pPr>
          </w:p>
        </w:tc>
        <w:tc>
          <w:tcPr>
            <w:tcW w:w="117pt" w:type="dxa"/>
            <w:vAlign w:val="center"/>
          </w:tcPr>
          <w:p w14:paraId="11BB8345" w14:textId="77777777" w:rsidR="009303D9" w:rsidRDefault="009303D9">
            <w:pPr>
              <w:pStyle w:val="tablecolsubhead"/>
            </w:pPr>
            <w:r>
              <w:t>Table column subhead</w:t>
            </w:r>
          </w:p>
        </w:tc>
        <w:tc>
          <w:tcPr>
            <w:tcW w:w="45pt" w:type="dxa"/>
            <w:vAlign w:val="center"/>
          </w:tcPr>
          <w:p w14:paraId="61A7AA28" w14:textId="77777777" w:rsidR="009303D9" w:rsidRDefault="009303D9">
            <w:pPr>
              <w:pStyle w:val="tablecolsubhead"/>
            </w:pPr>
            <w:r>
              <w:t>Subhead</w:t>
            </w:r>
          </w:p>
        </w:tc>
        <w:tc>
          <w:tcPr>
            <w:tcW w:w="45pt" w:type="dxa"/>
            <w:vAlign w:val="center"/>
          </w:tcPr>
          <w:p w14:paraId="7837B44B" w14:textId="77777777" w:rsidR="009303D9" w:rsidRDefault="009303D9">
            <w:pPr>
              <w:pStyle w:val="tablecolsubhead"/>
            </w:pPr>
            <w:r>
              <w:t>Subhead</w:t>
            </w:r>
          </w:p>
        </w:tc>
      </w:tr>
      <w:tr w:rsidR="009303D9" w14:paraId="581500F7" w14:textId="77777777">
        <w:trPr>
          <w:trHeight w:val="320"/>
          <w:jc w:val="center"/>
        </w:trPr>
        <w:tc>
          <w:tcPr>
            <w:tcW w:w="36pt" w:type="dxa"/>
            <w:vAlign w:val="center"/>
          </w:tcPr>
          <w:p w14:paraId="598102A2" w14:textId="77777777" w:rsidR="009303D9" w:rsidRDefault="009303D9">
            <w:pPr>
              <w:pStyle w:val="tablecopy"/>
              <w:rPr>
                <w:sz w:val="8"/>
                <w:szCs w:val="8"/>
              </w:rPr>
            </w:pPr>
            <w:r>
              <w:t>copy</w:t>
            </w:r>
          </w:p>
        </w:tc>
        <w:tc>
          <w:tcPr>
            <w:tcW w:w="117pt" w:type="dxa"/>
            <w:vAlign w:val="center"/>
          </w:tcPr>
          <w:p w14:paraId="454EDD9D" w14:textId="77777777" w:rsidR="009303D9" w:rsidRDefault="009303D9">
            <w:pPr>
              <w:pStyle w:val="tablecopy"/>
            </w:pPr>
            <w:r>
              <w:t>More table copy</w:t>
            </w:r>
            <w:r>
              <w:rPr>
                <w:vertAlign w:val="superscript"/>
              </w:rPr>
              <w:t>a</w:t>
            </w:r>
          </w:p>
        </w:tc>
        <w:tc>
          <w:tcPr>
            <w:tcW w:w="45pt" w:type="dxa"/>
            <w:vAlign w:val="center"/>
          </w:tcPr>
          <w:p w14:paraId="7D98A4ED" w14:textId="77777777" w:rsidR="009303D9" w:rsidRDefault="009303D9">
            <w:pPr>
              <w:rPr>
                <w:sz w:val="16"/>
                <w:szCs w:val="16"/>
              </w:rPr>
            </w:pPr>
          </w:p>
        </w:tc>
        <w:tc>
          <w:tcPr>
            <w:tcW w:w="45pt" w:type="dxa"/>
            <w:vAlign w:val="center"/>
          </w:tcPr>
          <w:p w14:paraId="63FC1095" w14:textId="77777777" w:rsidR="009303D9" w:rsidRDefault="009303D9">
            <w:pPr>
              <w:rPr>
                <w:sz w:val="16"/>
                <w:szCs w:val="16"/>
              </w:rPr>
            </w:pPr>
          </w:p>
        </w:tc>
      </w:tr>
    </w:tbl>
    <w:p w14:paraId="38D2DF98"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0CD89839"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6C54798D" w14:textId="77777777" w:rsidR="0080791D" w:rsidRPr="005B520E" w:rsidRDefault="009303D9" w:rsidP="00E7596C">
      <w:pPr>
        <w:pStyle w:val="BodyText"/>
      </w:pPr>
      <w:r w:rsidRPr="005B520E">
        <w:t xml:space="preserve">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t>
      </w:r>
      <w:r w:rsidRPr="005B520E">
        <w:t>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7FC814EC"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39D7A7EF" w14:textId="77777777"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21523B97" w14:textId="77777777" w:rsidR="009303D9" w:rsidRDefault="009303D9" w:rsidP="00A059B3">
      <w:pPr>
        <w:pStyle w:val="Heading5"/>
      </w:pPr>
      <w:r w:rsidRPr="005B520E">
        <w:t>References</w:t>
      </w:r>
    </w:p>
    <w:p w14:paraId="6AC4D96F"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CD65F67"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16B16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6CA1BFF2"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44D91D7" w14:textId="77777777" w:rsidR="009303D9" w:rsidRPr="005B520E" w:rsidRDefault="009303D9"/>
    <w:p w14:paraId="74B9E0B9" w14:textId="55E164F4" w:rsidR="000049FC" w:rsidRDefault="000049FC" w:rsidP="0004781E">
      <w:pPr>
        <w:pStyle w:val="references"/>
        <w:ind w:start="17.70pt" w:hanging="17.70pt"/>
      </w:pPr>
      <w:r>
        <w:t xml:space="preserve">World Health Organisation. Breast cancer. Pristupljeno: 30.10.2024. </w:t>
      </w:r>
      <w:hyperlink r:id="rId10" w:history="1">
        <w:r w:rsidRPr="000049FC">
          <w:rPr>
            <w:rStyle w:val="Hyperlink"/>
          </w:rPr>
          <w:t>https://www.who.int/news-room/fact-sheets/detail/breast-cancer</w:t>
        </w:r>
      </w:hyperlink>
    </w:p>
    <w:p w14:paraId="0A75505B" w14:textId="5A49F169" w:rsidR="009303D9" w:rsidRDefault="001B54F8" w:rsidP="0004781E">
      <w:pPr>
        <w:pStyle w:val="references"/>
        <w:ind w:start="17.70pt" w:hanging="17.70pt"/>
      </w:pPr>
      <w:r>
        <w:t xml:space="preserve">Hrvatski zavod za javno zdravstvo. Što trebate znati o raku dojke? Pristupljeno: 30.10.2024. </w:t>
      </w:r>
      <w:hyperlink r:id="rId11" w:history="1">
        <w:r w:rsidRPr="001B54F8">
          <w:rPr>
            <w:rStyle w:val="Hyperlink"/>
          </w:rPr>
          <w:t>https://www.hzjz.hr/sluzba-epidemiologija-prevencija-nezaraznih-bolesti/sto-trebate-znati-o-raku-dojke/</w:t>
        </w:r>
      </w:hyperlink>
    </w:p>
    <w:p w14:paraId="104D6351" w14:textId="42FF3B3A" w:rsidR="00DE44DC" w:rsidRDefault="005D0915" w:rsidP="0004781E">
      <w:pPr>
        <w:pStyle w:val="references"/>
        <w:ind w:start="17.70pt" w:hanging="17.70pt"/>
      </w:pPr>
      <w:r>
        <w:t>Prof. dr. sc. Sven Lončarić. Predavanja iz kolegija Analiza slika u biomedicini. Fakultet elektrotehnike i računarstva. Sveučilište u Zagrebu, 2024.</w:t>
      </w:r>
    </w:p>
    <w:p w14:paraId="67664B9A" w14:textId="580BFF60" w:rsidR="008147B5" w:rsidRDefault="005D0915" w:rsidP="000C66CB">
      <w:pPr>
        <w:pStyle w:val="references"/>
        <w:ind w:start="17.70pt" w:hanging="17.70pt"/>
      </w:pPr>
      <w:r>
        <w:t xml:space="preserve">Rongrong Guo. Guolan Lu. Baowei Fei. </w:t>
      </w:r>
      <w:r w:rsidRPr="005D0915">
        <w:rPr>
          <w:i/>
          <w:iCs/>
        </w:rPr>
        <w:t>Ultrasound Imaging Technologies For Breast Cancer Detection and Management. National Library of Medicine.</w:t>
      </w:r>
      <w:r>
        <w:t xml:space="preserve"> Pristupljeno: 2.11.2024. </w:t>
      </w:r>
      <w:hyperlink r:id="rId12" w:history="1">
        <w:r w:rsidRPr="006C4965">
          <w:rPr>
            <w:rStyle w:val="Hyperlink"/>
          </w:rPr>
          <w:t>https://pmc.ncbi.nlm.nih.gov/articles/PMC6169997/</w:t>
        </w:r>
      </w:hyperlink>
    </w:p>
    <w:p w14:paraId="481D7272" w14:textId="77777777" w:rsidR="009303D9" w:rsidRDefault="009303D9" w:rsidP="00836367">
      <w:pPr>
        <w:pStyle w:val="references"/>
        <w:numPr>
          <w:ilvl w:val="0"/>
          <w:numId w:val="0"/>
        </w:numPr>
        <w:ind w:start="18pt" w:hanging="18pt"/>
      </w:pPr>
    </w:p>
    <w:p w14:paraId="2CBC4D6A" w14:textId="77777777"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r w:rsidRPr="00F96569">
        <w:rPr>
          <w:rFonts w:eastAsia="SimSun"/>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SimSun"/>
          <w:b/>
          <w:noProof w:val="0"/>
          <w:color w:val="FF0000"/>
          <w:spacing w:val="-1"/>
          <w:sz w:val="20"/>
          <w:szCs w:val="20"/>
          <w:lang w:eastAsia="x-none"/>
        </w:rPr>
        <w:t>may</w:t>
      </w:r>
      <w:r w:rsidRPr="00F96569">
        <w:rPr>
          <w:rFonts w:eastAsia="SimSun"/>
          <w:b/>
          <w:noProof w:val="0"/>
          <w:color w:val="FF0000"/>
          <w:spacing w:val="-1"/>
          <w:sz w:val="20"/>
          <w:szCs w:val="20"/>
          <w:lang w:val="x-none" w:eastAsia="x-none"/>
        </w:rPr>
        <w:t xml:space="preserve"> result in your paper not being published.</w:t>
      </w:r>
    </w:p>
    <w:p w14:paraId="4EF2B8B8" w14:textId="77777777" w:rsidR="009303D9" w:rsidRDefault="003B2B40" w:rsidP="005B520E">
      <w:r>
        <w:rPr>
          <w:noProof/>
        </w:rPr>
        <w:drawing>
          <wp:anchor distT="0" distB="0" distL="114300" distR="114300" simplePos="0" relativeHeight="251657728" behindDoc="1" locked="0" layoutInCell="1" allowOverlap="1" wp14:anchorId="50A5432F" wp14:editId="6F0F41D4">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31540942"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7FF3F83F"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endnote w:type="separator" w:id="-1">
    <w:p w14:paraId="075F2CD7" w14:textId="77777777" w:rsidR="00A16478" w:rsidRDefault="00A16478" w:rsidP="001A3B3D">
      <w:r>
        <w:separator/>
      </w:r>
    </w:p>
  </w:endnote>
  <w:endnote w:type="continuationSeparator" w:id="0">
    <w:p w14:paraId="04BD45A0" w14:textId="77777777" w:rsidR="00A16478" w:rsidRDefault="00A16478"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footnote w:type="separator" w:id="-1">
    <w:p w14:paraId="14E49E9F" w14:textId="77777777" w:rsidR="00A16478" w:rsidRDefault="00A16478" w:rsidP="001A3B3D">
      <w:r>
        <w:separator/>
      </w:r>
    </w:p>
  </w:footnote>
  <w:footnote w:type="continuationSeparator" w:id="0">
    <w:p w14:paraId="79792191" w14:textId="77777777" w:rsidR="00A16478" w:rsidRDefault="00A16478"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9FC"/>
    <w:rsid w:val="0004781E"/>
    <w:rsid w:val="0008758A"/>
    <w:rsid w:val="000A1C5D"/>
    <w:rsid w:val="000C1E68"/>
    <w:rsid w:val="000C66CB"/>
    <w:rsid w:val="001652F2"/>
    <w:rsid w:val="001A2EFD"/>
    <w:rsid w:val="001A3B3D"/>
    <w:rsid w:val="001B54F8"/>
    <w:rsid w:val="001B67DC"/>
    <w:rsid w:val="002254A9"/>
    <w:rsid w:val="00233D97"/>
    <w:rsid w:val="002347A2"/>
    <w:rsid w:val="00251D45"/>
    <w:rsid w:val="002661E7"/>
    <w:rsid w:val="002850E3"/>
    <w:rsid w:val="002C7A79"/>
    <w:rsid w:val="002F6D31"/>
    <w:rsid w:val="00354FCF"/>
    <w:rsid w:val="003A19E2"/>
    <w:rsid w:val="003B2B40"/>
    <w:rsid w:val="003B4E04"/>
    <w:rsid w:val="003F5A08"/>
    <w:rsid w:val="00420716"/>
    <w:rsid w:val="004325FB"/>
    <w:rsid w:val="004432BA"/>
    <w:rsid w:val="0044407E"/>
    <w:rsid w:val="00447BB9"/>
    <w:rsid w:val="0046031D"/>
    <w:rsid w:val="00473AC9"/>
    <w:rsid w:val="004B29CE"/>
    <w:rsid w:val="004D72B5"/>
    <w:rsid w:val="00551B7F"/>
    <w:rsid w:val="0056610F"/>
    <w:rsid w:val="00570EA9"/>
    <w:rsid w:val="00574958"/>
    <w:rsid w:val="00575BCA"/>
    <w:rsid w:val="005B0344"/>
    <w:rsid w:val="005B520E"/>
    <w:rsid w:val="005D0915"/>
    <w:rsid w:val="005E2800"/>
    <w:rsid w:val="00605825"/>
    <w:rsid w:val="00645D22"/>
    <w:rsid w:val="00651A08"/>
    <w:rsid w:val="0065417B"/>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1156"/>
    <w:rsid w:val="008147B5"/>
    <w:rsid w:val="00836367"/>
    <w:rsid w:val="00854740"/>
    <w:rsid w:val="00873603"/>
    <w:rsid w:val="00875D23"/>
    <w:rsid w:val="00883B3A"/>
    <w:rsid w:val="008A2C7D"/>
    <w:rsid w:val="008B6524"/>
    <w:rsid w:val="008C4B23"/>
    <w:rsid w:val="008F6E2C"/>
    <w:rsid w:val="009303D9"/>
    <w:rsid w:val="00933C64"/>
    <w:rsid w:val="009548A2"/>
    <w:rsid w:val="00972203"/>
    <w:rsid w:val="00990303"/>
    <w:rsid w:val="009D3573"/>
    <w:rsid w:val="009F1D79"/>
    <w:rsid w:val="00A059B3"/>
    <w:rsid w:val="00A16478"/>
    <w:rsid w:val="00AE3409"/>
    <w:rsid w:val="00B11A60"/>
    <w:rsid w:val="00B22613"/>
    <w:rsid w:val="00B44A76"/>
    <w:rsid w:val="00B768D1"/>
    <w:rsid w:val="00BA1025"/>
    <w:rsid w:val="00BC3420"/>
    <w:rsid w:val="00BD670B"/>
    <w:rsid w:val="00BE28B5"/>
    <w:rsid w:val="00BE7D3C"/>
    <w:rsid w:val="00BF5FF6"/>
    <w:rsid w:val="00C00823"/>
    <w:rsid w:val="00C0207F"/>
    <w:rsid w:val="00C16117"/>
    <w:rsid w:val="00C3075A"/>
    <w:rsid w:val="00C42119"/>
    <w:rsid w:val="00C919A4"/>
    <w:rsid w:val="00CA4392"/>
    <w:rsid w:val="00CC393F"/>
    <w:rsid w:val="00CE1997"/>
    <w:rsid w:val="00D2176E"/>
    <w:rsid w:val="00D632BE"/>
    <w:rsid w:val="00D72D06"/>
    <w:rsid w:val="00D7522C"/>
    <w:rsid w:val="00D7536F"/>
    <w:rsid w:val="00D76668"/>
    <w:rsid w:val="00D8451E"/>
    <w:rsid w:val="00D857FF"/>
    <w:rsid w:val="00DE44DC"/>
    <w:rsid w:val="00E07383"/>
    <w:rsid w:val="00E165BC"/>
    <w:rsid w:val="00E61E12"/>
    <w:rsid w:val="00E7596C"/>
    <w:rsid w:val="00E878F2"/>
    <w:rsid w:val="00EA0D16"/>
    <w:rsid w:val="00EC50CF"/>
    <w:rsid w:val="00ED0149"/>
    <w:rsid w:val="00EF7DE3"/>
    <w:rsid w:val="00F03103"/>
    <w:rsid w:val="00F058C2"/>
    <w:rsid w:val="00F16713"/>
    <w:rsid w:val="00F271DE"/>
    <w:rsid w:val="00F54E54"/>
    <w:rsid w:val="00F56DC0"/>
    <w:rsid w:val="00F627DA"/>
    <w:rsid w:val="00F7288F"/>
    <w:rsid w:val="00F77F66"/>
    <w:rsid w:val="00F847A6"/>
    <w:rsid w:val="00F9441B"/>
    <w:rsid w:val="00F95AF0"/>
    <w:rsid w:val="00FA4C32"/>
    <w:rsid w:val="00FA6CBD"/>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0049FC"/>
    <w:rPr>
      <w:color w:val="0563C1" w:themeColor="hyperlink"/>
      <w:u w:val="single"/>
    </w:rPr>
  </w:style>
  <w:style w:type="character" w:styleId="UnresolvedMention">
    <w:name w:val="Unresolved Mention"/>
    <w:basedOn w:val="DefaultParagraphFont"/>
    <w:uiPriority w:val="99"/>
    <w:semiHidden/>
    <w:unhideWhenUsed/>
    <w:rsid w:val="000049FC"/>
    <w:rPr>
      <w:color w:val="605E5C"/>
      <w:shd w:val="clear" w:color="auto" w:fill="E1DFDD"/>
    </w:rPr>
  </w:style>
  <w:style w:type="paragraph" w:styleId="Caption">
    <w:name w:val="caption"/>
    <w:basedOn w:val="Normal"/>
    <w:next w:val="Normal"/>
    <w:unhideWhenUsed/>
    <w:qFormat/>
    <w:rsid w:val="00570EA9"/>
    <w:pPr>
      <w:spacing w:after="10pt"/>
    </w:pPr>
    <w:rPr>
      <w:i/>
      <w:iCs/>
      <w:color w:val="44546A" w:themeColor="text2"/>
      <w:sz w:val="18"/>
      <w:szCs w:val="18"/>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2329276">
      <w:bodyDiv w:val="1"/>
      <w:marLeft w:val="0pt"/>
      <w:marRight w:val="0pt"/>
      <w:marTop w:val="0pt"/>
      <w:marBottom w:val="0pt"/>
      <w:divBdr>
        <w:top w:val="none" w:sz="0" w:space="0" w:color="auto"/>
        <w:left w:val="none" w:sz="0" w:space="0" w:color="auto"/>
        <w:bottom w:val="none" w:sz="0" w:space="0" w:color="auto"/>
        <w:right w:val="none" w:sz="0" w:space="0" w:color="auto"/>
      </w:divBdr>
    </w:div>
    <w:div w:id="419252123">
      <w:bodyDiv w:val="1"/>
      <w:marLeft w:val="0pt"/>
      <w:marRight w:val="0pt"/>
      <w:marTop w:val="0pt"/>
      <w:marBottom w:val="0pt"/>
      <w:divBdr>
        <w:top w:val="none" w:sz="0" w:space="0" w:color="auto"/>
        <w:left w:val="none" w:sz="0" w:space="0" w:color="auto"/>
        <w:bottom w:val="none" w:sz="0" w:space="0" w:color="auto"/>
        <w:right w:val="none" w:sz="0" w:space="0" w:color="auto"/>
      </w:divBdr>
    </w:div>
    <w:div w:id="591550694">
      <w:bodyDiv w:val="1"/>
      <w:marLeft w:val="0pt"/>
      <w:marRight w:val="0pt"/>
      <w:marTop w:val="0pt"/>
      <w:marBottom w:val="0pt"/>
      <w:divBdr>
        <w:top w:val="none" w:sz="0" w:space="0" w:color="auto"/>
        <w:left w:val="none" w:sz="0" w:space="0" w:color="auto"/>
        <w:bottom w:val="none" w:sz="0" w:space="0" w:color="auto"/>
        <w:right w:val="none" w:sz="0" w:space="0" w:color="auto"/>
      </w:divBdr>
    </w:div>
    <w:div w:id="621888639">
      <w:bodyDiv w:val="1"/>
      <w:marLeft w:val="0pt"/>
      <w:marRight w:val="0pt"/>
      <w:marTop w:val="0pt"/>
      <w:marBottom w:val="0pt"/>
      <w:divBdr>
        <w:top w:val="none" w:sz="0" w:space="0" w:color="auto"/>
        <w:left w:val="none" w:sz="0" w:space="0" w:color="auto"/>
        <w:bottom w:val="none" w:sz="0" w:space="0" w:color="auto"/>
        <w:right w:val="none" w:sz="0" w:space="0" w:color="auto"/>
      </w:divBdr>
    </w:div>
    <w:div w:id="649406142">
      <w:bodyDiv w:val="1"/>
      <w:marLeft w:val="0pt"/>
      <w:marRight w:val="0pt"/>
      <w:marTop w:val="0pt"/>
      <w:marBottom w:val="0pt"/>
      <w:divBdr>
        <w:top w:val="none" w:sz="0" w:space="0" w:color="auto"/>
        <w:left w:val="none" w:sz="0" w:space="0" w:color="auto"/>
        <w:bottom w:val="none" w:sz="0" w:space="0" w:color="auto"/>
        <w:right w:val="none" w:sz="0" w:space="0" w:color="auto"/>
      </w:divBdr>
    </w:div>
    <w:div w:id="1551918056">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12" Type="http://purl.oclc.org/ooxml/officeDocument/relationships/hyperlink" Target="https://pmc.ncbi.nlm.nih.gov/articles/PMC6169997/" TargetMode="Externa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hyperlink" Target="https://www.hzjz.hr/sluzba-epidemiologija-prevencija-nezaraznih-bolesti/sto-trebate-znati-o-raku-dojke/" TargetMode="External"/><Relationship Id="rId5" Type="http://purl.oclc.org/ooxml/officeDocument/relationships/webSettings" Target="webSettings.xml"/><Relationship Id="rId10" Type="http://purl.oclc.org/ooxml/officeDocument/relationships/hyperlink" Target="https://www.who.int/news-room/fact-sheets/detail/breast-cancer" TargetMode="External"/><Relationship Id="rId4" Type="http://purl.oclc.org/ooxml/officeDocument/relationships/settings" Target="settings.xml"/><Relationship Id="rId9" Type="http://purl.oclc.org/ooxml/officeDocument/relationships/image" Target="media/image1.png"/><Relationship Id="rId14"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2981</TotalTime>
  <Pages>3</Pages>
  <Words>2249</Words>
  <Characters>12822</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Jakov Krčadinac</cp:lastModifiedBy>
  <cp:revision>36</cp:revision>
  <dcterms:created xsi:type="dcterms:W3CDTF">2024-07-16T13:42:00Z</dcterms:created>
  <dcterms:modified xsi:type="dcterms:W3CDTF">2024-11-12T21:09:00Z</dcterms:modified>
</cp:coreProperties>
</file>