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39BC" w14:textId="77777777" w:rsidR="00E22939" w:rsidRDefault="003B2E2E">
      <w:pPr>
        <w:rPr>
          <w:rFonts w:eastAsia="Times New Roman"/>
        </w:rPr>
      </w:pPr>
      <w:r>
        <w:rPr>
          <w:rFonts w:eastAsia="Times New Roman"/>
        </w:rPr>
        <w:br/>
      </w:r>
      <w:r>
        <w:rPr>
          <w:rFonts w:eastAsia="Times New Roman"/>
        </w:rPr>
        <w:br/>
        <w:t xml:space="preserve">Reviewer #1 (Comments for the Authors (Required)): </w:t>
      </w:r>
      <w:r>
        <w:rPr>
          <w:rFonts w:eastAsia="Times New Roman"/>
        </w:rPr>
        <w:br/>
      </w:r>
      <w:r>
        <w:rPr>
          <w:rFonts w:eastAsia="Times New Roman"/>
        </w:rPr>
        <w:br/>
        <w:t xml:space="preserve">In this paper the authors develop a Bayesian generalized linear mixed model for categorical trait GWAS, and propose a novel way to incorporate the prior knowledge about SNP effect into the analysis to increase power. Their model is overall statistically valid and the parameter inference takes advantages of the most advanced MCMC techniques in Stan, the platform they used to implement the model. This method is applied to the Alzheimer's disease (AD) using a whole-genome sequencing cohort. They showed by a mouse experiment that two putative genes identified from their analysis are functionally relevant to vascular dysfunction, which provides supportive evidence to their findings. Although the sample size is relatively small (n=570), the ability to better model the categorical trait for GWAS is shown. Both their modelling and findings could potentially be valuable contributions to the methodology of GWAS and the understanding of AD etiology. Overall this paper is well written, but clarifications are needed to better present the method. Please find my specific comments below. </w:t>
      </w:r>
      <w:r>
        <w:rPr>
          <w:rFonts w:eastAsia="Times New Roman"/>
        </w:rPr>
        <w:br/>
      </w:r>
      <w:r>
        <w:rPr>
          <w:rFonts w:eastAsia="Times New Roman"/>
        </w:rPr>
        <w:br/>
        <w:t>The presentation of linear mixed model is confusing (lines 125-140), with several typos. In line 130,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0,1)", but in line 139, it is said "</w:t>
      </w:r>
      <w:proofErr w:type="spellStart"/>
      <w:r>
        <w:rPr>
          <w:rFonts w:eastAsia="Times New Roman"/>
        </w:rPr>
        <w:t>σe</w:t>
      </w:r>
      <w:proofErr w:type="spellEnd"/>
      <w:r>
        <w:rPr>
          <w:rFonts w:eastAsia="Times New Roman"/>
        </w:rPr>
        <w:t xml:space="preserve"> followed inverse gamma distribution". If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 xml:space="preserve">0,1) is assumed, does it result from the assumption that y is standardized to have variance one? If so, it needs to be stated. Another typo is that beta_0 ~ </w:t>
      </w:r>
      <w:proofErr w:type="gramStart"/>
      <w:r>
        <w:rPr>
          <w:rFonts w:ascii="Cambria Math" w:eastAsia="Times New Roman" w:hAnsi="Cambria Math" w:cs="Cambria Math"/>
        </w:rPr>
        <w:t>𝑁</w:t>
      </w:r>
      <w:r>
        <w:rPr>
          <w:rFonts w:eastAsia="Times New Roman"/>
        </w:rPr>
        <w:t>(</w:t>
      </w:r>
      <w:proofErr w:type="gramEnd"/>
      <w:r>
        <w:rPr>
          <w:rFonts w:eastAsia="Times New Roman"/>
        </w:rPr>
        <w:t xml:space="preserve">0,1) but later they have sigma_0 ~ </w:t>
      </w:r>
      <w:proofErr w:type="spellStart"/>
      <w:r>
        <w:rPr>
          <w:rFonts w:eastAsia="Times New Roman"/>
        </w:rPr>
        <w:t>inv_gamma</w:t>
      </w:r>
      <w:proofErr w:type="spellEnd"/>
      <w:r>
        <w:rPr>
          <w:rFonts w:eastAsia="Times New Roman"/>
        </w:rPr>
        <w:t xml:space="preserve">(2,1). Also, the authors assign a standard normal to beta, but contemporary methods commonly use a flat prior to avoid introducing shrinkage on the fixed effects. These need to be clarified. </w:t>
      </w:r>
      <w:r w:rsidRPr="003B2E2E">
        <w:rPr>
          <w:rFonts w:eastAsia="Times New Roman"/>
          <w:highlight w:val="yellow"/>
        </w:rPr>
        <w:t>Xulong</w:t>
      </w:r>
    </w:p>
    <w:p w14:paraId="4A33D56F" w14:textId="77777777" w:rsidR="00E22939" w:rsidRDefault="00E22939">
      <w:pPr>
        <w:rPr>
          <w:rFonts w:eastAsia="Times New Roman"/>
        </w:rPr>
      </w:pPr>
      <w:r w:rsidRPr="00E22939">
        <w:rPr>
          <w:rFonts w:eastAsia="Times New Roman"/>
          <w:highlight w:val="yellow"/>
        </w:rPr>
        <w:t xml:space="preserve">Choosing priors are tricky. A Gaussian on effect size is a common practice (refer to </w:t>
      </w:r>
      <w:proofErr w:type="spellStart"/>
      <w:r w:rsidRPr="00E22939">
        <w:rPr>
          <w:rFonts w:eastAsia="Times New Roman"/>
          <w:highlight w:val="yellow"/>
        </w:rPr>
        <w:t>Gelman’s</w:t>
      </w:r>
      <w:proofErr w:type="spellEnd"/>
      <w:r w:rsidRPr="00E22939">
        <w:rPr>
          <w:rFonts w:eastAsia="Times New Roman"/>
          <w:highlight w:val="yellow"/>
        </w:rPr>
        <w:t xml:space="preserve"> BDA book). I was not aware of the phenomena that a Gaussian prior would introduce shrinkage on the fixed effects. I am running some simulations to understand this in more details.</w:t>
      </w:r>
    </w:p>
    <w:p w14:paraId="418FF1FE" w14:textId="77777777" w:rsidR="00E22939" w:rsidRDefault="003B2E2E">
      <w:pPr>
        <w:rPr>
          <w:rFonts w:eastAsia="Times New Roman"/>
        </w:rPr>
      </w:pPr>
      <w:r>
        <w:rPr>
          <w:rFonts w:eastAsia="Times New Roman"/>
        </w:rPr>
        <w:br/>
        <w:t xml:space="preserve">The authors use logistic link in the GLMM. I wonder if they have investigated the effect of using a different link function, such as </w:t>
      </w:r>
      <w:proofErr w:type="spellStart"/>
      <w:r>
        <w:rPr>
          <w:rFonts w:eastAsia="Times New Roman"/>
        </w:rPr>
        <w:t>probit</w:t>
      </w:r>
      <w:proofErr w:type="spellEnd"/>
      <w:r>
        <w:rPr>
          <w:rFonts w:eastAsia="Times New Roman"/>
        </w:rPr>
        <w:t xml:space="preserve"> link function, which is equivalent to the well-known liability threshold model in animal breeding. </w:t>
      </w:r>
      <w:r w:rsidRPr="003B2E2E">
        <w:rPr>
          <w:rFonts w:eastAsia="Times New Roman"/>
          <w:highlight w:val="yellow"/>
        </w:rPr>
        <w:t>Xulong</w:t>
      </w:r>
    </w:p>
    <w:p w14:paraId="4A4381FA" w14:textId="77777777" w:rsidR="00257809" w:rsidRDefault="00E22939">
      <w:pPr>
        <w:rPr>
          <w:rFonts w:eastAsia="Times New Roman"/>
        </w:rPr>
      </w:pPr>
      <w:r w:rsidRPr="00D03919">
        <w:rPr>
          <w:rFonts w:eastAsia="Times New Roman"/>
          <w:highlight w:val="yellow"/>
        </w:rPr>
        <w:t xml:space="preserve">I have not test the </w:t>
      </w:r>
      <w:proofErr w:type="spellStart"/>
      <w:r w:rsidRPr="00D03919">
        <w:rPr>
          <w:rFonts w:eastAsia="Times New Roman"/>
          <w:highlight w:val="yellow"/>
        </w:rPr>
        <w:t>probit</w:t>
      </w:r>
      <w:proofErr w:type="spellEnd"/>
      <w:r w:rsidRPr="00D03919">
        <w:rPr>
          <w:rFonts w:eastAsia="Times New Roman"/>
          <w:highlight w:val="yellow"/>
        </w:rPr>
        <w:t xml:space="preserve"> link. Logistic link was what used in specifying ordered categorical models. I will run simulation test on this</w:t>
      </w:r>
      <w:r w:rsidR="00257809" w:rsidRPr="00D03919">
        <w:rPr>
          <w:rFonts w:eastAsia="Times New Roman"/>
          <w:highlight w:val="yellow"/>
        </w:rPr>
        <w:t>, to answer this question better</w:t>
      </w:r>
      <w:r w:rsidRPr="00D03919">
        <w:rPr>
          <w:rFonts w:eastAsia="Times New Roman"/>
          <w:highlight w:val="yellow"/>
        </w:rPr>
        <w:t>.</w:t>
      </w:r>
      <w:r w:rsidR="003B2E2E">
        <w:rPr>
          <w:rFonts w:eastAsia="Times New Roman"/>
        </w:rPr>
        <w:br/>
      </w:r>
      <w:r w:rsidR="003B2E2E">
        <w:rPr>
          <w:rFonts w:eastAsia="Times New Roman"/>
        </w:rPr>
        <w:br/>
        <w:t>There is miscommunication in the ordered-GLMM part. Line 165, the minus sign should be plus. They said "theta = 10*</w:t>
      </w:r>
      <w:proofErr w:type="spellStart"/>
      <w:r w:rsidR="003B2E2E">
        <w:rPr>
          <w:rFonts w:eastAsia="Times New Roman"/>
        </w:rPr>
        <w:t>cumsum</w:t>
      </w:r>
      <w:proofErr w:type="spellEnd"/>
      <w:r w:rsidR="003B2E2E">
        <w:rPr>
          <w:rFonts w:eastAsia="Times New Roman"/>
        </w:rPr>
        <w:t xml:space="preserve">(theta_0)". Why is ten? Is this coefficient data dependent? This needs to be explained. I wonder if it is equivalent to move the coefficient to be the parameter of the </w:t>
      </w:r>
      <w:proofErr w:type="spellStart"/>
      <w:r w:rsidR="003B2E2E">
        <w:rPr>
          <w:rFonts w:eastAsia="Times New Roman"/>
        </w:rPr>
        <w:t>dirichlet</w:t>
      </w:r>
      <w:proofErr w:type="spellEnd"/>
      <w:r w:rsidR="003B2E2E">
        <w:rPr>
          <w:rFonts w:eastAsia="Times New Roman"/>
        </w:rPr>
        <w:t xml:space="preserve"> prior for theta_0. </w:t>
      </w:r>
      <w:r w:rsidR="003B2E2E" w:rsidRPr="003B2E2E">
        <w:rPr>
          <w:rFonts w:eastAsia="Times New Roman"/>
          <w:highlight w:val="yellow"/>
        </w:rPr>
        <w:t>Xulong</w:t>
      </w:r>
    </w:p>
    <w:p w14:paraId="1ADE3275" w14:textId="77777777" w:rsidR="00922370" w:rsidRDefault="00922370">
      <w:pPr>
        <w:rPr>
          <w:rFonts w:eastAsia="Times New Roman"/>
        </w:rPr>
      </w:pPr>
      <w:r w:rsidRPr="00922370">
        <w:rPr>
          <w:rFonts w:eastAsia="Times New Roman"/>
          <w:highlight w:val="yellow"/>
        </w:rPr>
        <w:t xml:space="preserve">There was a history on this. </w:t>
      </w:r>
      <w:proofErr w:type="spellStart"/>
      <w:r w:rsidRPr="00922370">
        <w:rPr>
          <w:rFonts w:eastAsia="Times New Roman"/>
          <w:highlight w:val="yellow"/>
        </w:rPr>
        <w:t>Dirichlet</w:t>
      </w:r>
      <w:proofErr w:type="spellEnd"/>
      <w:r w:rsidRPr="00922370">
        <w:rPr>
          <w:rFonts w:eastAsia="Times New Roman"/>
          <w:highlight w:val="yellow"/>
        </w:rPr>
        <w:t xml:space="preserve"> distribution ranges 0-1. I used cum</w:t>
      </w:r>
      <w:r w:rsidR="00B1402D">
        <w:rPr>
          <w:rFonts w:eastAsia="Times New Roman"/>
          <w:highlight w:val="yellow"/>
        </w:rPr>
        <w:t xml:space="preserve">ulative </w:t>
      </w:r>
      <w:r w:rsidRPr="00922370">
        <w:rPr>
          <w:rFonts w:eastAsia="Times New Roman"/>
          <w:highlight w:val="yellow"/>
        </w:rPr>
        <w:t xml:space="preserve">sum of </w:t>
      </w:r>
      <w:proofErr w:type="spellStart"/>
      <w:r w:rsidRPr="00922370">
        <w:rPr>
          <w:rFonts w:eastAsia="Times New Roman"/>
          <w:highlight w:val="yellow"/>
        </w:rPr>
        <w:t>dirichlet</w:t>
      </w:r>
      <w:proofErr w:type="spellEnd"/>
      <w:r w:rsidRPr="00922370">
        <w:rPr>
          <w:rFonts w:eastAsia="Times New Roman"/>
          <w:highlight w:val="yellow"/>
        </w:rPr>
        <w:t xml:space="preserve"> to specify a vector of ever-growing components. Then, the cut values of an ordered categorical distribution of our model were an order larger than 0-1, which led to the 10 times configuration. Not sure whether this is data dependent. My gut is this is not data-dependent, but rather model dependent. Have to run simulations to </w:t>
      </w:r>
      <w:proofErr w:type="gramStart"/>
      <w:r w:rsidRPr="00922370">
        <w:rPr>
          <w:rFonts w:eastAsia="Times New Roman"/>
          <w:highlight w:val="yellow"/>
        </w:rPr>
        <w:t>investigate  in</w:t>
      </w:r>
      <w:proofErr w:type="gramEnd"/>
      <w:r w:rsidRPr="00922370">
        <w:rPr>
          <w:rFonts w:eastAsia="Times New Roman"/>
          <w:highlight w:val="yellow"/>
        </w:rPr>
        <w:t xml:space="preserve"> more details.</w:t>
      </w:r>
      <w:r>
        <w:rPr>
          <w:rFonts w:eastAsia="Times New Roman"/>
        </w:rPr>
        <w:t xml:space="preserve">  </w:t>
      </w:r>
      <w:r w:rsidR="003B2E2E">
        <w:rPr>
          <w:rFonts w:eastAsia="Times New Roman"/>
        </w:rPr>
        <w:br/>
      </w:r>
      <w:r w:rsidR="003B2E2E">
        <w:rPr>
          <w:rFonts w:eastAsia="Times New Roman"/>
        </w:rPr>
        <w:br/>
      </w:r>
      <w:r w:rsidR="003B2E2E">
        <w:rPr>
          <w:rFonts w:eastAsia="Times New Roman"/>
        </w:rPr>
        <w:lastRenderedPageBreak/>
        <w:t>To incorporate the prior information of SNP effects, the authors model beta_0 ~</w:t>
      </w:r>
      <w:proofErr w:type="gramStart"/>
      <w:r w:rsidR="003B2E2E">
        <w:rPr>
          <w:rFonts w:eastAsia="Times New Roman"/>
        </w:rPr>
        <w:t>N(</w:t>
      </w:r>
      <w:proofErr w:type="gramEnd"/>
      <w:r w:rsidR="003B2E2E">
        <w:rPr>
          <w:rFonts w:eastAsia="Times New Roman"/>
        </w:rPr>
        <w:t xml:space="preserve">t*sigma_0, sigma_0) but do not explain their choice to model the mean of beta_0 in this way. I think they multiply </w:t>
      </w:r>
      <w:proofErr w:type="spellStart"/>
      <w:r w:rsidR="003B2E2E">
        <w:rPr>
          <w:rFonts w:eastAsia="Times New Roman"/>
        </w:rPr>
        <w:t>t</w:t>
      </w:r>
      <w:proofErr w:type="spellEnd"/>
      <w:r w:rsidR="003B2E2E">
        <w:rPr>
          <w:rFonts w:eastAsia="Times New Roman"/>
        </w:rPr>
        <w:t xml:space="preserve"> by sigma_0 in order to standardize the prior knowledge (t) of the SNP effect to be in the same scale (i.e. </w:t>
      </w:r>
      <w:proofErr w:type="spellStart"/>
      <w:r w:rsidR="003B2E2E">
        <w:rPr>
          <w:rFonts w:eastAsia="Times New Roman"/>
        </w:rPr>
        <w:t>sd</w:t>
      </w:r>
      <w:proofErr w:type="spellEnd"/>
      <w:r w:rsidR="003B2E2E">
        <w:rPr>
          <w:rFonts w:eastAsia="Times New Roman"/>
        </w:rPr>
        <w:t>) of beta_0. If so, should it be t*</w:t>
      </w:r>
      <w:proofErr w:type="spellStart"/>
      <w:r w:rsidR="003B2E2E">
        <w:rPr>
          <w:rFonts w:eastAsia="Times New Roman"/>
        </w:rPr>
        <w:t>sqrt</w:t>
      </w:r>
      <w:proofErr w:type="spellEnd"/>
      <w:r w:rsidR="003B2E2E">
        <w:rPr>
          <w:rFonts w:eastAsia="Times New Roman"/>
        </w:rPr>
        <w:t xml:space="preserve">(sigma_0)? Because for beta_0 / t = </w:t>
      </w:r>
      <w:proofErr w:type="spellStart"/>
      <w:r w:rsidR="003B2E2E">
        <w:rPr>
          <w:rFonts w:eastAsia="Times New Roman"/>
        </w:rPr>
        <w:t>sd</w:t>
      </w:r>
      <w:proofErr w:type="spellEnd"/>
      <w:r w:rsidR="003B2E2E">
        <w:rPr>
          <w:rFonts w:eastAsia="Times New Roman"/>
        </w:rPr>
        <w:t>(beta_0)/</w:t>
      </w:r>
      <w:proofErr w:type="spellStart"/>
      <w:r w:rsidR="003B2E2E">
        <w:rPr>
          <w:rFonts w:eastAsia="Times New Roman"/>
        </w:rPr>
        <w:t>sd</w:t>
      </w:r>
      <w:proofErr w:type="spellEnd"/>
      <w:r w:rsidR="003B2E2E">
        <w:rPr>
          <w:rFonts w:eastAsia="Times New Roman"/>
        </w:rPr>
        <w:t>(t) it follows beta_0 = t*</w:t>
      </w:r>
      <w:proofErr w:type="spellStart"/>
      <w:r w:rsidR="003B2E2E">
        <w:rPr>
          <w:rFonts w:eastAsia="Times New Roman"/>
        </w:rPr>
        <w:t>sd</w:t>
      </w:r>
      <w:proofErr w:type="spellEnd"/>
      <w:r w:rsidR="003B2E2E">
        <w:rPr>
          <w:rFonts w:eastAsia="Times New Roman"/>
        </w:rPr>
        <w:t>(beta_0) = t*</w:t>
      </w:r>
      <w:proofErr w:type="spellStart"/>
      <w:r w:rsidR="003B2E2E">
        <w:rPr>
          <w:rFonts w:eastAsia="Times New Roman"/>
        </w:rPr>
        <w:t>sqrt</w:t>
      </w:r>
      <w:proofErr w:type="spellEnd"/>
      <w:r w:rsidR="003B2E2E">
        <w:rPr>
          <w:rFonts w:eastAsia="Times New Roman"/>
        </w:rPr>
        <w:t xml:space="preserve">(sigma_0) and E(beta_0) = beta_0 for just one beta_0. Moreover, from a Bayesian perspective, sigma_0 measures the uncertainty of one's belief on the SNP effect at the value of t*sigma_0. So linking the mean with variance could potentially be problematic, as it implies that the SNP with higher uncertainty on the effect tends to have larger effect size. Although it might not be a big issue in practice as sigma_0 is predominated by the prior (which has mean 1) in their model, it should worth a clarification/discussion. </w:t>
      </w:r>
      <w:r w:rsidR="003B2E2E" w:rsidRPr="003B2E2E">
        <w:rPr>
          <w:rFonts w:eastAsia="Times New Roman"/>
          <w:highlight w:val="yellow"/>
        </w:rPr>
        <w:t>Xulong</w:t>
      </w:r>
    </w:p>
    <w:p w14:paraId="594275CA" w14:textId="77777777" w:rsidR="00C54A08" w:rsidRDefault="00A1780D">
      <w:pPr>
        <w:rPr>
          <w:rFonts w:eastAsia="Times New Roman"/>
        </w:rPr>
      </w:pPr>
      <w:r w:rsidRPr="00C54A08">
        <w:rPr>
          <w:rFonts w:eastAsia="Times New Roman"/>
          <w:highlight w:val="yellow"/>
        </w:rPr>
        <w:t xml:space="preserve">In both R and Stan, sigma means standard deviation, not variance. Might not be clear in the statements. It is interesting of the reviewer’s saying that “SNP with higher uncertainty on the effect tends to have larger effect size”. </w:t>
      </w:r>
      <w:r w:rsidR="00C54A08" w:rsidRPr="00C54A08">
        <w:rPr>
          <w:rFonts w:eastAsia="Times New Roman"/>
          <w:highlight w:val="yellow"/>
        </w:rPr>
        <w:t>Think more on this.</w:t>
      </w:r>
      <w:r w:rsidR="003B2E2E">
        <w:rPr>
          <w:rFonts w:eastAsia="Times New Roman"/>
        </w:rPr>
        <w:br/>
      </w:r>
      <w:r w:rsidR="003B2E2E">
        <w:rPr>
          <w:rFonts w:eastAsia="Times New Roman"/>
        </w:rPr>
        <w:br/>
        <w:t xml:space="preserve">Line 194, L-BFGS is not defined. In the equation below phi is not defined. </w:t>
      </w:r>
      <w:r w:rsidR="003B2E2E" w:rsidRPr="003B2E2E">
        <w:rPr>
          <w:rFonts w:eastAsia="Times New Roman"/>
          <w:highlight w:val="yellow"/>
        </w:rPr>
        <w:t>Xulong</w:t>
      </w:r>
    </w:p>
    <w:p w14:paraId="65ADA491" w14:textId="77777777" w:rsidR="00C54A08" w:rsidRDefault="00C54A08">
      <w:pPr>
        <w:rPr>
          <w:rFonts w:eastAsia="Times New Roman"/>
        </w:rPr>
      </w:pPr>
      <w:r w:rsidRPr="00C54A08">
        <w:rPr>
          <w:rFonts w:eastAsia="Times New Roman"/>
          <w:highlight w:val="yellow"/>
        </w:rPr>
        <w:t>I will borrow some words in Stan Manual to define L-BFGS.</w:t>
      </w:r>
      <w:r>
        <w:rPr>
          <w:rFonts w:eastAsia="Times New Roman"/>
        </w:rPr>
        <w:t xml:space="preserve"> </w:t>
      </w:r>
      <w:r w:rsidR="003B2E2E">
        <w:rPr>
          <w:rFonts w:eastAsia="Times New Roman"/>
        </w:rPr>
        <w:br/>
      </w:r>
      <w:r w:rsidR="003B2E2E">
        <w:rPr>
          <w:rFonts w:eastAsia="Times New Roman"/>
        </w:rPr>
        <w:br/>
        <w:t xml:space="preserve">Line 200, "In MCMC sampling, SE(β0) was computed directly from the samples. A standardized z value was computed as β0 / SE(β0), which led to a P-value that quantified the probability of obtaining the β0 by chance." Is the standard deviation of MCMC samples used as the SE of the estimate? Note that the standard deviation of posterior samples may not have the Frequentist property of sampling variance with repeated data. So, the Frequentist interpretation for the p-value calculated from the posterior SE may not hold. Although the asymptotic normality of the posterior mean is approximated by invoking central limit theory, the consistency between the variance of posterior samples and the sampling variance needs to be justified by simulations based on their data. </w:t>
      </w:r>
      <w:r w:rsidR="003B2E2E" w:rsidRPr="003B2E2E">
        <w:rPr>
          <w:rFonts w:eastAsia="Times New Roman"/>
          <w:highlight w:val="yellow"/>
        </w:rPr>
        <w:t>Xulong</w:t>
      </w:r>
    </w:p>
    <w:p w14:paraId="518F34E1" w14:textId="77777777" w:rsidR="00C54A08" w:rsidRDefault="00C54A08">
      <w:pPr>
        <w:rPr>
          <w:rFonts w:eastAsia="Times New Roman"/>
        </w:rPr>
      </w:pPr>
      <w:r w:rsidRPr="00C54A08">
        <w:rPr>
          <w:rFonts w:eastAsia="Times New Roman"/>
          <w:highlight w:val="yellow"/>
        </w:rPr>
        <w:t>Reviewer is an expert in Bayesian statistics. Bayesian p-value is what we computed. There are some papers on this which I will compile together. Bayesian p-value is essentially the tail probability of the parameter’s tail probability. Definitely needs a good paragraph to reply this comment.</w:t>
      </w:r>
      <w:r w:rsidR="003B2E2E">
        <w:rPr>
          <w:rFonts w:eastAsia="Times New Roman"/>
        </w:rPr>
        <w:br/>
      </w:r>
      <w:r w:rsidR="003B2E2E">
        <w:rPr>
          <w:rFonts w:eastAsia="Times New Roman"/>
        </w:rPr>
        <w:br/>
        <w:t xml:space="preserve">Line 220, any reference to this equation? Without term (1− </w:t>
      </w:r>
      <w:proofErr w:type="gramStart"/>
      <w:r w:rsidR="003B2E2E">
        <w:rPr>
          <w:rFonts w:ascii="Cambria Math" w:eastAsia="Times New Roman" w:hAnsi="Cambria Math" w:cs="Cambria Math"/>
        </w:rPr>
        <w:t>𝑔𝑚</w:t>
      </w:r>
      <w:r w:rsidR="003B2E2E">
        <w:rPr>
          <w:rFonts w:eastAsia="Times New Roman"/>
        </w:rPr>
        <w:t>,</w:t>
      </w:r>
      <w:r w:rsidR="003B2E2E">
        <w:rPr>
          <w:rFonts w:ascii="Cambria Math" w:eastAsia="Times New Roman" w:hAnsi="Cambria Math" w:cs="Cambria Math"/>
        </w:rPr>
        <w:t>𝑖</w:t>
      </w:r>
      <w:proofErr w:type="gramEnd"/>
      <w:r w:rsidR="003B2E2E">
        <w:rPr>
          <w:rFonts w:eastAsia="Times New Roman"/>
        </w:rPr>
        <w:t>)</w:t>
      </w:r>
      <w:r w:rsidR="003B2E2E">
        <w:rPr>
          <w:rFonts w:ascii="Cambria Math" w:eastAsia="Times New Roman" w:hAnsi="Cambria Math" w:cs="Cambria Math"/>
        </w:rPr>
        <w:t>∗</w:t>
      </w:r>
      <w:r w:rsidR="003B2E2E">
        <w:rPr>
          <w:rFonts w:eastAsia="Times New Roman"/>
        </w:rPr>
        <w:t xml:space="preserve">(1− </w:t>
      </w:r>
      <w:r w:rsidR="003B2E2E">
        <w:rPr>
          <w:rFonts w:ascii="Cambria Math" w:eastAsia="Times New Roman" w:hAnsi="Cambria Math" w:cs="Cambria Math"/>
        </w:rPr>
        <w:t>𝑔𝑚</w:t>
      </w:r>
      <w:r w:rsidR="003B2E2E">
        <w:rPr>
          <w:rFonts w:eastAsia="Times New Roman"/>
        </w:rPr>
        <w:t>,</w:t>
      </w:r>
      <w:r w:rsidR="003B2E2E">
        <w:rPr>
          <w:rFonts w:ascii="Cambria Math" w:eastAsia="Times New Roman" w:hAnsi="Cambria Math" w:cs="Cambria Math"/>
        </w:rPr>
        <w:t>𝑗</w:t>
      </w:r>
      <w:r w:rsidR="003B2E2E">
        <w:rPr>
          <w:rFonts w:eastAsia="Times New Roman"/>
        </w:rPr>
        <w:t xml:space="preserve">), it is the </w:t>
      </w:r>
      <w:proofErr w:type="spellStart"/>
      <w:r w:rsidR="003B2E2E">
        <w:rPr>
          <w:rFonts w:eastAsia="Times New Roman"/>
        </w:rPr>
        <w:t>VanRaden</w:t>
      </w:r>
      <w:proofErr w:type="spellEnd"/>
      <w:r w:rsidR="003B2E2E">
        <w:rPr>
          <w:rFonts w:eastAsia="Times New Roman"/>
        </w:rPr>
        <w:t xml:space="preserve"> et al. (2008)'s G matrix if g is </w:t>
      </w:r>
      <w:proofErr w:type="spellStart"/>
      <w:r w:rsidR="003B2E2E">
        <w:rPr>
          <w:rFonts w:eastAsia="Times New Roman"/>
        </w:rPr>
        <w:t>centred</w:t>
      </w:r>
      <w:proofErr w:type="spellEnd"/>
      <w:r w:rsidR="003B2E2E">
        <w:rPr>
          <w:rFonts w:eastAsia="Times New Roman"/>
        </w:rPr>
        <w:t xml:space="preserve">. </w:t>
      </w:r>
      <w:r w:rsidR="003B2E2E" w:rsidRPr="003B2E2E">
        <w:rPr>
          <w:rFonts w:eastAsia="Times New Roman"/>
          <w:highlight w:val="yellow"/>
        </w:rPr>
        <w:t>Xulong</w:t>
      </w:r>
    </w:p>
    <w:p w14:paraId="198BD1D8" w14:textId="77777777" w:rsidR="00103AF4" w:rsidRDefault="00C54A08">
      <w:pPr>
        <w:rPr>
          <w:rFonts w:eastAsia="Times New Roman"/>
        </w:rPr>
      </w:pPr>
      <w:r>
        <w:rPr>
          <w:rFonts w:eastAsia="Times New Roman"/>
          <w:highlight w:val="yellow"/>
        </w:rPr>
        <w:t>Right, I will pull out the literature on this</w:t>
      </w:r>
      <w:r w:rsidRPr="00C54A08">
        <w:rPr>
          <w:rFonts w:eastAsia="Times New Roman"/>
          <w:highlight w:val="yellow"/>
        </w:rPr>
        <w:t>.</w:t>
      </w:r>
      <w:r w:rsidR="003B2E2E">
        <w:rPr>
          <w:rFonts w:eastAsia="Times New Roman"/>
        </w:rPr>
        <w:br/>
      </w:r>
      <w:r w:rsidR="003B2E2E">
        <w:rPr>
          <w:rFonts w:eastAsia="Times New Roman"/>
        </w:rPr>
        <w:br/>
        <w:t xml:space="preserve">Line 312. The statement about negative selection is not convincing. It is not clear whether the larger effect sizes of rare variants are simply due to sampling, since larger sampling variance for rare variants is expected in GWAS. The authors could overlay a power curve as in Figure 1 of </w:t>
      </w:r>
      <w:proofErr w:type="spellStart"/>
      <w:r w:rsidR="003B2E2E">
        <w:rPr>
          <w:rFonts w:eastAsia="Times New Roman"/>
        </w:rPr>
        <w:t>Marouli</w:t>
      </w:r>
      <w:proofErr w:type="spellEnd"/>
      <w:r w:rsidR="003B2E2E">
        <w:rPr>
          <w:rFonts w:eastAsia="Times New Roman"/>
        </w:rPr>
        <w:t xml:space="preserve"> et al. (2017) to show the excess of the effects of rare variants in contrast to sampling. In addition, if there is negative selection, the alleles that are deleterious and therefore kept at low frequency must be risk-increasing alleles. The authors should plot the effects of the minor alleles against their frequencies, and examine if most (or the mean effect) of the minor alleles with low frequencies have positive effects on the AD risk (see Figure 4 in Yang et al. 2015 for an example). </w:t>
      </w:r>
      <w:r w:rsidR="003B2E2E" w:rsidRPr="003B2E2E">
        <w:rPr>
          <w:rFonts w:eastAsia="Times New Roman"/>
          <w:highlight w:val="cyan"/>
        </w:rPr>
        <w:t>Greg</w:t>
      </w:r>
    </w:p>
    <w:p w14:paraId="7DEC6C48" w14:textId="65E4B0A6" w:rsidR="00C54A08" w:rsidRDefault="00103AF4">
      <w:pPr>
        <w:rPr>
          <w:rFonts w:eastAsia="Times New Roman"/>
        </w:rPr>
      </w:pPr>
      <w:r w:rsidRPr="00103AF4">
        <w:rPr>
          <w:rFonts w:eastAsia="Times New Roman"/>
          <w:highlight w:val="yellow"/>
        </w:rPr>
        <w:lastRenderedPageBreak/>
        <w:t>This is a very interesting topic, Greg.</w:t>
      </w:r>
      <w:r>
        <w:rPr>
          <w:rFonts w:eastAsia="Times New Roman"/>
        </w:rPr>
        <w:t xml:space="preserve"> </w:t>
      </w:r>
      <w:bookmarkStart w:id="0" w:name="_GoBack"/>
      <w:bookmarkEnd w:id="0"/>
      <w:r w:rsidR="003B2E2E">
        <w:rPr>
          <w:rFonts w:eastAsia="Times New Roman"/>
        </w:rPr>
        <w:br/>
      </w:r>
      <w:r w:rsidR="003B2E2E">
        <w:rPr>
          <w:rFonts w:eastAsia="Times New Roman"/>
        </w:rPr>
        <w:br/>
      </w:r>
      <w:proofErr w:type="gramStart"/>
      <w:r w:rsidR="003B2E2E">
        <w:rPr>
          <w:rFonts w:eastAsia="Times New Roman"/>
        </w:rPr>
        <w:t>Are the identified genes overlap</w:t>
      </w:r>
      <w:proofErr w:type="gramEnd"/>
      <w:r w:rsidR="003B2E2E">
        <w:rPr>
          <w:rFonts w:eastAsia="Times New Roman"/>
        </w:rPr>
        <w:t xml:space="preserve"> with any approved drug targets (e.g. those in </w:t>
      </w:r>
      <w:proofErr w:type="spellStart"/>
      <w:r w:rsidR="003B2E2E">
        <w:rPr>
          <w:rFonts w:eastAsia="Times New Roman"/>
        </w:rPr>
        <w:t>Drugbank</w:t>
      </w:r>
      <w:proofErr w:type="spellEnd"/>
      <w:r w:rsidR="003B2E2E">
        <w:rPr>
          <w:rFonts w:eastAsia="Times New Roman"/>
        </w:rPr>
        <w:t xml:space="preserve"> and Therapeutic Targets Database)? This might be useful for drug repositioning. </w:t>
      </w:r>
      <w:r w:rsidR="003B2E2E" w:rsidRPr="003B2E2E">
        <w:rPr>
          <w:rFonts w:eastAsia="Times New Roman"/>
          <w:highlight w:val="cyan"/>
        </w:rPr>
        <w:t>Greg</w:t>
      </w:r>
      <w:r w:rsidR="003B2E2E">
        <w:rPr>
          <w:rFonts w:eastAsia="Times New Roman"/>
        </w:rPr>
        <w:br/>
      </w:r>
      <w:r w:rsidR="003B2E2E">
        <w:rPr>
          <w:rFonts w:eastAsia="Times New Roman"/>
        </w:rPr>
        <w:br/>
        <w:t xml:space="preserve">Line 356, "In GWAS, prior information of a variant can be implemented with multiple strategies, each allowing posterior estimations to carry different weights of the priors." What are the strategies? Any reference? </w:t>
      </w:r>
      <w:r w:rsidR="003B2E2E" w:rsidRPr="003B2E2E">
        <w:rPr>
          <w:rFonts w:eastAsia="Times New Roman"/>
          <w:highlight w:val="yellow"/>
        </w:rPr>
        <w:t>Xulong</w:t>
      </w:r>
      <w:r w:rsidR="003B2E2E">
        <w:rPr>
          <w:rFonts w:eastAsia="Times New Roman"/>
        </w:rPr>
        <w:t xml:space="preserve"> </w:t>
      </w:r>
      <w:r w:rsidR="003B2E2E" w:rsidRPr="003B2E2E">
        <w:rPr>
          <w:rFonts w:eastAsia="Times New Roman"/>
          <w:highlight w:val="cyan"/>
        </w:rPr>
        <w:t>Greg</w:t>
      </w:r>
    </w:p>
    <w:p w14:paraId="72031079" w14:textId="77777777" w:rsidR="009C1FD5" w:rsidRDefault="009C1FD5">
      <w:pPr>
        <w:rPr>
          <w:rFonts w:eastAsia="Times New Roman"/>
        </w:rPr>
      </w:pPr>
      <w:r w:rsidRPr="009C1FD5">
        <w:rPr>
          <w:rFonts w:eastAsia="Times New Roman"/>
          <w:highlight w:val="yellow"/>
        </w:rPr>
        <w:t>I did some tests trying different methods. Basic idea is to put different weights on prior and data. Variances was the major thing, because posterior variance will always be smaller than the prior variances, so a GWAS results of large sample size (small variance) will always make the posterior variance very small. I will put together more words</w:t>
      </w:r>
      <w:r>
        <w:rPr>
          <w:rFonts w:eastAsia="Times New Roman"/>
          <w:highlight w:val="yellow"/>
        </w:rPr>
        <w:t>, and some simulation results</w:t>
      </w:r>
      <w:r w:rsidRPr="009C1FD5">
        <w:rPr>
          <w:rFonts w:eastAsia="Times New Roman"/>
          <w:highlight w:val="yellow"/>
        </w:rPr>
        <w:t xml:space="preserve"> on this.</w:t>
      </w:r>
      <w:r w:rsidR="003B2E2E">
        <w:rPr>
          <w:rFonts w:eastAsia="Times New Roman"/>
        </w:rPr>
        <w:br/>
      </w:r>
      <w:r w:rsidR="003B2E2E">
        <w:rPr>
          <w:rFonts w:eastAsia="Times New Roman"/>
        </w:rPr>
        <w:br/>
        <w:t xml:space="preserve">It is not clear what data is used as prior information in the study. To demonstrate any advantage, it would be good to show the GWAS results with and without incorporating the prior information. </w:t>
      </w:r>
      <w:r w:rsidR="003B2E2E" w:rsidRPr="003B2E2E">
        <w:rPr>
          <w:rFonts w:eastAsia="Times New Roman"/>
          <w:highlight w:val="yellow"/>
        </w:rPr>
        <w:t xml:space="preserve">Xulong </w:t>
      </w:r>
      <w:r w:rsidR="003B2E2E" w:rsidRPr="003B2E2E">
        <w:rPr>
          <w:rFonts w:eastAsia="Times New Roman"/>
          <w:highlight w:val="cyan"/>
        </w:rPr>
        <w:t>Greg</w:t>
      </w:r>
      <w:r w:rsidR="003B2E2E">
        <w:rPr>
          <w:rFonts w:eastAsia="Times New Roman"/>
        </w:rPr>
        <w:br/>
      </w:r>
      <w:r w:rsidRPr="009C1FD5">
        <w:rPr>
          <w:rFonts w:eastAsia="Times New Roman"/>
          <w:highlight w:val="yellow"/>
        </w:rPr>
        <w:t>It was the Lambert paper. We did not show that because the Lambert paper did not agree with the current ADSP data so much…</w:t>
      </w:r>
    </w:p>
    <w:p w14:paraId="7A9BD7C8" w14:textId="77777777" w:rsidR="009C1FD5" w:rsidRDefault="003B2E2E">
      <w:pPr>
        <w:rPr>
          <w:rFonts w:eastAsia="Times New Roman"/>
        </w:rPr>
      </w:pPr>
      <w:r>
        <w:rPr>
          <w:rFonts w:eastAsia="Times New Roman"/>
        </w:rPr>
        <w:br/>
        <w:t xml:space="preserve">For a rigorous analysis, more details about the MCMC implementation should be shown, including the length of chain, burn-in, and assessment of convergence. </w:t>
      </w:r>
      <w:r w:rsidRPr="003B2E2E">
        <w:rPr>
          <w:rFonts w:eastAsia="Times New Roman"/>
          <w:highlight w:val="yellow"/>
        </w:rPr>
        <w:t>Xulong</w:t>
      </w:r>
    </w:p>
    <w:p w14:paraId="47B20E2A" w14:textId="77777777" w:rsidR="003B2E2E" w:rsidRDefault="009C1FD5">
      <w:pPr>
        <w:rPr>
          <w:rFonts w:eastAsia="Times New Roman"/>
        </w:rPr>
      </w:pPr>
      <w:r w:rsidRPr="009C1FD5">
        <w:rPr>
          <w:rFonts w:eastAsia="Times New Roman"/>
          <w:highlight w:val="yellow"/>
        </w:rPr>
        <w:t>Yes, I will put more details on this</w:t>
      </w:r>
      <w:r>
        <w:rPr>
          <w:rFonts w:eastAsia="Times New Roman"/>
          <w:highlight w:val="yellow"/>
        </w:rPr>
        <w:t xml:space="preserve"> in the Method part</w:t>
      </w:r>
      <w:r w:rsidRPr="009C1FD5">
        <w:rPr>
          <w:rFonts w:eastAsia="Times New Roman"/>
          <w:highlight w:val="yellow"/>
        </w:rPr>
        <w:t>.</w:t>
      </w:r>
      <w:r>
        <w:rPr>
          <w:rFonts w:eastAsia="Times New Roman"/>
        </w:rPr>
        <w:t xml:space="preserve"> </w:t>
      </w:r>
      <w:r w:rsidR="003B2E2E">
        <w:rPr>
          <w:rFonts w:eastAsia="Times New Roman"/>
        </w:rPr>
        <w:br/>
      </w:r>
      <w:r w:rsidR="003B2E2E">
        <w:rPr>
          <w:rFonts w:eastAsia="Times New Roman"/>
        </w:rPr>
        <w:br/>
        <w:t xml:space="preserve">Line 437, the second "possible" should be "probably". </w:t>
      </w:r>
      <w:r w:rsidR="003B2E2E" w:rsidRPr="003B2E2E">
        <w:rPr>
          <w:rFonts w:eastAsia="Times New Roman"/>
          <w:highlight w:val="cyan"/>
        </w:rPr>
        <w:t>Greg</w:t>
      </w:r>
      <w:r w:rsidR="003B2E2E">
        <w:rPr>
          <w:rFonts w:eastAsia="Times New Roman"/>
        </w:rPr>
        <w:br/>
      </w:r>
      <w:r w:rsidR="003B2E2E">
        <w:rPr>
          <w:rFonts w:eastAsia="Times New Roman"/>
        </w:rPr>
        <w:br/>
        <w:t xml:space="preserve">The authors mention GMMAT is much faster than their methods but can only fit binary data. I wonder how different the results would be between their binary-GLMM and GMMAT. </w:t>
      </w:r>
      <w:r w:rsidR="003B2E2E" w:rsidRPr="003B2E2E">
        <w:rPr>
          <w:rFonts w:eastAsia="Times New Roman"/>
          <w:highlight w:val="yellow"/>
        </w:rPr>
        <w:t xml:space="preserve">Xulong – have you done this or is this easy? This is basically the same as using Bayes-GLMM with a </w:t>
      </w:r>
      <w:proofErr w:type="spellStart"/>
      <w:r w:rsidR="003B2E2E" w:rsidRPr="003B2E2E">
        <w:rPr>
          <w:rFonts w:eastAsia="Times New Roman"/>
          <w:highlight w:val="yellow"/>
        </w:rPr>
        <w:t>binarization</w:t>
      </w:r>
      <w:proofErr w:type="spellEnd"/>
      <w:r w:rsidR="003B2E2E" w:rsidRPr="003B2E2E">
        <w:rPr>
          <w:rFonts w:eastAsia="Times New Roman"/>
          <w:highlight w:val="yellow"/>
        </w:rPr>
        <w:t>, which I think maybe you did? We could refer to that instead.</w:t>
      </w:r>
    </w:p>
    <w:p w14:paraId="14D63A80" w14:textId="77777777" w:rsidR="009C1FD5" w:rsidRDefault="009C1FD5">
      <w:pPr>
        <w:rPr>
          <w:rFonts w:eastAsia="Times New Roman"/>
        </w:rPr>
      </w:pPr>
      <w:r w:rsidRPr="009C1FD5">
        <w:rPr>
          <w:rFonts w:eastAsia="Times New Roman"/>
          <w:highlight w:val="yellow"/>
        </w:rPr>
        <w:t>Yes. I believe we did both. I will pull out some results on this.</w:t>
      </w:r>
      <w:r>
        <w:rPr>
          <w:rFonts w:eastAsia="Times New Roman"/>
        </w:rPr>
        <w:t xml:space="preserve"> </w:t>
      </w:r>
    </w:p>
    <w:p w14:paraId="4F4E76BF" w14:textId="77777777" w:rsidR="0088159D" w:rsidRDefault="003B2E2E">
      <w:pPr>
        <w:rPr>
          <w:rFonts w:eastAsia="Times New Roman"/>
        </w:rPr>
      </w:pPr>
      <w:r>
        <w:rPr>
          <w:rFonts w:eastAsia="Times New Roman"/>
        </w:rPr>
        <w:br/>
        <w:t xml:space="preserve">Line 478, should be Figure 7. </w:t>
      </w:r>
      <w:r w:rsidRPr="003B2E2E">
        <w:rPr>
          <w:rFonts w:eastAsia="Times New Roman"/>
          <w:highlight w:val="yellow"/>
        </w:rPr>
        <w:t>Xulong</w:t>
      </w:r>
    </w:p>
    <w:p w14:paraId="798F00C9" w14:textId="5F112401" w:rsidR="009C1FD5" w:rsidRDefault="0088159D">
      <w:pPr>
        <w:rPr>
          <w:rFonts w:eastAsia="Times New Roman"/>
        </w:rPr>
      </w:pPr>
      <w:r w:rsidRPr="0088159D">
        <w:rPr>
          <w:rFonts w:eastAsia="Times New Roman"/>
          <w:highlight w:val="yellow"/>
        </w:rPr>
        <w:t>Correct.</w:t>
      </w:r>
      <w:r w:rsidR="003B2E2E">
        <w:rPr>
          <w:rFonts w:eastAsia="Times New Roman"/>
        </w:rPr>
        <w:br/>
      </w:r>
      <w:r w:rsidR="003B2E2E">
        <w:rPr>
          <w:rFonts w:eastAsia="Times New Roman"/>
        </w:rPr>
        <w:br/>
        <w:t xml:space="preserve">In Figure 2, are the shown the 95% HPD of the posterior distribution? It is also not clear how they estimate the cut points. </w:t>
      </w:r>
      <w:r w:rsidR="003B2E2E" w:rsidRPr="003B2E2E">
        <w:rPr>
          <w:rFonts w:eastAsia="Times New Roman"/>
          <w:highlight w:val="yellow"/>
        </w:rPr>
        <w:t>Xulong</w:t>
      </w:r>
    </w:p>
    <w:p w14:paraId="7E1E1960" w14:textId="1689457B" w:rsidR="003B2E2E" w:rsidRDefault="009C1FD5">
      <w:pPr>
        <w:rPr>
          <w:rFonts w:eastAsia="Times New Roman"/>
        </w:rPr>
      </w:pPr>
      <w:r w:rsidRPr="0088159D">
        <w:rPr>
          <w:rFonts w:eastAsia="Times New Roman"/>
          <w:highlight w:val="yellow"/>
        </w:rPr>
        <w:t xml:space="preserve">I believe it was 95%. Cut points were only parameters of the models, so those were estimated </w:t>
      </w:r>
      <w:r w:rsidR="0088159D" w:rsidRPr="0088159D">
        <w:rPr>
          <w:rFonts w:eastAsia="Times New Roman"/>
          <w:highlight w:val="yellow"/>
        </w:rPr>
        <w:t>together with other parameters.</w:t>
      </w:r>
      <w:r w:rsidR="003B2E2E">
        <w:rPr>
          <w:rFonts w:eastAsia="Times New Roman"/>
        </w:rPr>
        <w:br/>
      </w:r>
      <w:r w:rsidR="003B2E2E">
        <w:rPr>
          <w:rFonts w:eastAsia="Times New Roman"/>
        </w:rPr>
        <w:br/>
        <w:t xml:space="preserve">The authors report the significant SNPs at a genome-wide significant threshold of 5*10^-8. However, </w:t>
      </w:r>
      <w:r w:rsidR="003B2E2E">
        <w:rPr>
          <w:rFonts w:eastAsia="Times New Roman"/>
        </w:rPr>
        <w:lastRenderedPageBreak/>
        <w:t xml:space="preserve">given the sequence data (~10M SNPs), rigorously speaking, the genome-wide significant level should be at 5*10^-9. I suggest the authors to report both. </w:t>
      </w:r>
      <w:r w:rsidR="003B2E2E" w:rsidRPr="003B2E2E">
        <w:rPr>
          <w:rFonts w:eastAsia="Times New Roman"/>
          <w:highlight w:val="cyan"/>
        </w:rPr>
        <w:t>Greg</w:t>
      </w:r>
      <w:r w:rsidR="003B2E2E">
        <w:rPr>
          <w:rFonts w:eastAsia="Times New Roman"/>
        </w:rPr>
        <w:br/>
      </w:r>
      <w:r w:rsidR="003B2E2E">
        <w:rPr>
          <w:rFonts w:eastAsia="Times New Roman"/>
        </w:rPr>
        <w:br/>
      </w:r>
      <w:r w:rsidR="003B2E2E">
        <w:rPr>
          <w:rFonts w:eastAsia="Times New Roman"/>
        </w:rPr>
        <w:br/>
      </w:r>
      <w:r w:rsidR="003B2E2E">
        <w:rPr>
          <w:rFonts w:eastAsia="Times New Roman"/>
        </w:rPr>
        <w:br/>
      </w:r>
      <w:r w:rsidR="003B2E2E">
        <w:rPr>
          <w:rFonts w:eastAsia="Times New Roman"/>
        </w:rPr>
        <w:br/>
        <w:t xml:space="preserve">Reviewer #2 (Comments for the Authors (Required)): </w:t>
      </w:r>
      <w:r w:rsidR="003B2E2E">
        <w:rPr>
          <w:rFonts w:eastAsia="Times New Roman"/>
        </w:rPr>
        <w:br/>
      </w:r>
      <w:r w:rsidR="003B2E2E">
        <w:rPr>
          <w:rFonts w:eastAsia="Times New Roman"/>
        </w:rPr>
        <w:br/>
        <w:t xml:space="preserve">This manuscript applies a novel genetic association analysis approach to a whole-genome sequencing Alzheimer's disease cohort. The manuscript is very well written and clear. For this review I have been asked to review the Alzheimer's disease aspects. </w:t>
      </w:r>
      <w:r w:rsidR="003B2E2E">
        <w:rPr>
          <w:rFonts w:eastAsia="Times New Roman"/>
        </w:rPr>
        <w:br/>
      </w:r>
      <w:r w:rsidR="003B2E2E">
        <w:rPr>
          <w:rFonts w:eastAsia="Times New Roman"/>
        </w:rPr>
        <w:br/>
        <w:t xml:space="preserve">The Alzheimer's Disease Sequencing Project (ADSP) data is used as a test cohort, where the association method must overcome categorical disease variables, sample relatedness, population substructure and prior knowledge integration. The categorical disease variables of AD diagnosis (including no, possible, probable and definite) are generally collapsed into case-control status, and this work shows the importance of taking these groupings into account. This work looks to overcome major challenges relevant to GWAS analysis as a whole, therefore the study is of great general interest in the wider genetics community. </w:t>
      </w:r>
      <w:r w:rsidR="003B2E2E">
        <w:rPr>
          <w:rFonts w:eastAsia="Times New Roman"/>
        </w:rPr>
        <w:br/>
        <w:t xml:space="preserve">The authors give a short but comprehensive overview of the genetics of LOAD including referencing all recent large scale GWAS studies and the exome sequencing studies which identified rare variants in TREM2. </w:t>
      </w:r>
      <w:r w:rsidR="003B2E2E">
        <w:rPr>
          <w:rFonts w:eastAsia="Times New Roman"/>
        </w:rPr>
        <w:br/>
        <w:t xml:space="preserve">Using this whole genome sequencing data, four novel non-coding variants, in three loci associated with AD were identified using the Bayes-GLMM methods (P&lt;5x10-8). 28 loci were associated with p&lt;1x10-6. Many variants mapped to genes in biologically plausible disease associated pathways, including two previously AD associated genes SLC24A4 and GABRG3. </w:t>
      </w:r>
      <w:r w:rsidR="003B2E2E">
        <w:rPr>
          <w:rFonts w:eastAsia="Times New Roman"/>
        </w:rPr>
        <w:br/>
        <w:t xml:space="preserve">The associated PRKAT1B and PDGFA gene regions were followed up by investigating brain expression in mice using </w:t>
      </w:r>
      <w:proofErr w:type="spellStart"/>
      <w:r w:rsidR="003B2E2E">
        <w:rPr>
          <w:rFonts w:eastAsia="Times New Roman"/>
        </w:rPr>
        <w:t>immunoflurescence</w:t>
      </w:r>
      <w:proofErr w:type="spellEnd"/>
      <w:r w:rsidR="003B2E2E">
        <w:rPr>
          <w:rFonts w:eastAsia="Times New Roman"/>
        </w:rPr>
        <w:t xml:space="preserve">, and in humans using post-mortem RNA sequence data. Expression was correlated with plaque burden in a key brain region. This work adds to the increasing evidence that vascular dysfunction is a critical component of AD pathogenesis. They highlight the potential for the identification of novel disease mechanisms and therapeutic targets. </w:t>
      </w:r>
      <w:r w:rsidR="003B2E2E">
        <w:rPr>
          <w:rFonts w:eastAsia="Times New Roman"/>
        </w:rPr>
        <w:br/>
      </w:r>
      <w:r w:rsidR="003B2E2E">
        <w:rPr>
          <w:rFonts w:eastAsia="Times New Roman"/>
        </w:rPr>
        <w:br/>
        <w:t xml:space="preserve">In terms of novel findings for AD, this result highlights potential novel pathways in AD pathogenesis, but this small sample size requires replication in larger datasets. This would be possible though available whole genome sequencing data from ADNI. </w:t>
      </w:r>
      <w:r w:rsidR="003B2E2E">
        <w:rPr>
          <w:rFonts w:eastAsia="Times New Roman"/>
        </w:rPr>
        <w:br/>
      </w:r>
    </w:p>
    <w:p w14:paraId="63C0698A" w14:textId="77777777" w:rsidR="003E3171" w:rsidRDefault="003B2E2E">
      <w:r w:rsidRPr="003B2E2E">
        <w:rPr>
          <w:rFonts w:eastAsia="Times New Roman"/>
          <w:highlight w:val="cyan"/>
        </w:rPr>
        <w:t>Greg</w:t>
      </w:r>
      <w:r>
        <w:rPr>
          <w:rFonts w:eastAsia="Times New Roman"/>
        </w:rPr>
        <w:t xml:space="preserve"> I’ll have another look into the ADNI data, but </w:t>
      </w:r>
      <w:proofErr w:type="spellStart"/>
      <w:r>
        <w:rPr>
          <w:rFonts w:eastAsia="Times New Roman"/>
        </w:rPr>
        <w:t>snp</w:t>
      </w:r>
      <w:proofErr w:type="spellEnd"/>
      <w:r>
        <w:rPr>
          <w:rFonts w:eastAsia="Times New Roman"/>
        </w:rPr>
        <w:t xml:space="preserve">-based GWAS usually don’t report on this region. We’ll need to wait until there is more whole-genome </w:t>
      </w:r>
      <w:proofErr w:type="spellStart"/>
      <w:r>
        <w:rPr>
          <w:rFonts w:eastAsia="Times New Roman"/>
        </w:rPr>
        <w:t>seq</w:t>
      </w:r>
      <w:proofErr w:type="spellEnd"/>
      <w:r>
        <w:rPr>
          <w:rFonts w:eastAsia="Times New Roman"/>
        </w:rPr>
        <w:t xml:space="preserve"> data on AD.</w:t>
      </w:r>
      <w:r>
        <w:rPr>
          <w:rFonts w:eastAsia="Times New Roman"/>
        </w:rPr>
        <w:br/>
      </w:r>
    </w:p>
    <w:sectPr w:rsidR="003E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2E"/>
    <w:rsid w:val="00103AF4"/>
    <w:rsid w:val="00257809"/>
    <w:rsid w:val="003B2E2E"/>
    <w:rsid w:val="003E3171"/>
    <w:rsid w:val="00447CAE"/>
    <w:rsid w:val="0088159D"/>
    <w:rsid w:val="00922370"/>
    <w:rsid w:val="009B7875"/>
    <w:rsid w:val="009C1FD5"/>
    <w:rsid w:val="00A1780D"/>
    <w:rsid w:val="00B1402D"/>
    <w:rsid w:val="00C54A08"/>
    <w:rsid w:val="00D03919"/>
    <w:rsid w:val="00D77E28"/>
    <w:rsid w:val="00E2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DA4"/>
  <w15:chartTrackingRefBased/>
  <w15:docId w15:val="{B8B07678-FBB9-4955-A576-CAEC586D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1707</Words>
  <Characters>9735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Carter</dc:creator>
  <cp:keywords/>
  <dc:description/>
  <cp:lastModifiedBy>Xulong Wang</cp:lastModifiedBy>
  <cp:revision>4</cp:revision>
  <dcterms:created xsi:type="dcterms:W3CDTF">2017-10-06T18:39:00Z</dcterms:created>
  <dcterms:modified xsi:type="dcterms:W3CDTF">2017-10-13T22:04:00Z</dcterms:modified>
</cp:coreProperties>
</file>