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505FC" w14:textId="77777777" w:rsidR="00FE00EF" w:rsidRPr="00491A34" w:rsidRDefault="00E814CD" w:rsidP="00FE00EF">
      <w:pPr>
        <w:spacing w:line="288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491A3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I</w:t>
      </w:r>
      <w:r w:rsidR="00CE69CB" w:rsidRPr="00491A3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ntegrat</w:t>
      </w:r>
      <w:r w:rsidR="004E4294" w:rsidRPr="00491A3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ing</w:t>
      </w:r>
      <w:r w:rsidR="00F742EF" w:rsidRPr="00491A3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4E4294" w:rsidRPr="00491A3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single-</w:t>
      </w:r>
      <w:r w:rsidR="00F742EF" w:rsidRPr="00491A3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cell and </w:t>
      </w:r>
      <w:r w:rsidR="004E4294" w:rsidRPr="00491A3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whole-brain </w:t>
      </w:r>
      <w:proofErr w:type="spellStart"/>
      <w:r w:rsidR="004E4294" w:rsidRPr="00491A3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transcriptomes</w:t>
      </w:r>
      <w:proofErr w:type="spellEnd"/>
      <w:r w:rsidR="00F742EF" w:rsidRPr="00491A3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BE5F9F" w:rsidRPr="00491A3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to study the progression of Alzheimer’s disease</w:t>
      </w:r>
    </w:p>
    <w:p w14:paraId="397E1727" w14:textId="00FD3DAB" w:rsidR="00FE00EF" w:rsidRDefault="00FE00EF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91A34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>Xulong Wang</w:t>
      </w:r>
      <w:r w:rsidR="00BD3581" w:rsidRPr="00491A34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1063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Robyn </w:t>
      </w:r>
      <w:r w:rsidR="00515C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L. </w:t>
      </w:r>
      <w:r w:rsidR="001063A0">
        <w:rPr>
          <w:rFonts w:ascii="Times New Roman" w:eastAsia="Times New Roman" w:hAnsi="Times New Roman" w:cs="Times New Roman"/>
          <w:color w:val="000000"/>
          <w:shd w:val="clear" w:color="auto" w:fill="FFFFFF"/>
        </w:rPr>
        <w:t>Ball</w:t>
      </w:r>
      <w:r w:rsidR="008409C8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1</w:t>
      </w:r>
      <w:proofErr w:type="gramStart"/>
      <w:r w:rsidR="00515CA0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,2</w:t>
      </w:r>
      <w:proofErr w:type="gramEnd"/>
      <w:r w:rsidR="00EA63A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1063A0">
        <w:rPr>
          <w:rFonts w:ascii="Times New Roman" w:eastAsia="Times New Roman" w:hAnsi="Times New Roman" w:cs="Times New Roman"/>
          <w:color w:val="000000"/>
          <w:shd w:val="clear" w:color="auto" w:fill="FFFFFF"/>
        </w:rPr>
        <w:t>Harriet Jackson</w:t>
      </w:r>
      <w:r w:rsidR="00BD3581" w:rsidRPr="00BD3581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1</w:t>
      </w:r>
      <w:r w:rsidR="001063A0">
        <w:rPr>
          <w:rFonts w:ascii="Times New Roman" w:eastAsia="Times New Roman" w:hAnsi="Times New Roman" w:cs="Times New Roman"/>
          <w:color w:val="000000"/>
          <w:shd w:val="clear" w:color="auto" w:fill="FFFFFF"/>
        </w:rPr>
        <w:t>, Gareth Howell</w:t>
      </w:r>
      <w:r w:rsidR="00BD3581" w:rsidRPr="00BD3581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1</w:t>
      </w:r>
      <w:r w:rsidR="001063A0">
        <w:rPr>
          <w:rFonts w:ascii="Times New Roman" w:eastAsia="Times New Roman" w:hAnsi="Times New Roman" w:cs="Times New Roman"/>
          <w:color w:val="000000"/>
          <w:shd w:val="clear" w:color="auto" w:fill="FFFFFF"/>
        </w:rPr>
        <w:t>, and Gregory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W.</w:t>
      </w:r>
      <w:r w:rsidR="001063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Carter</w:t>
      </w:r>
      <w:r w:rsidR="00BD3581" w:rsidRPr="00BD3581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1</w:t>
      </w:r>
    </w:p>
    <w:p w14:paraId="1CC00612" w14:textId="3ACF8EAA" w:rsidR="00FE00EF" w:rsidRDefault="00735018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735018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1</w:t>
      </w:r>
      <w:r w:rsidR="00FE00EF">
        <w:rPr>
          <w:rFonts w:ascii="Times New Roman" w:eastAsia="Times New Roman" w:hAnsi="Times New Roman" w:cs="Times New Roman"/>
          <w:color w:val="000000"/>
          <w:shd w:val="clear" w:color="auto" w:fill="FFFFFF"/>
        </w:rPr>
        <w:t>The Jackson Laboratory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 600 Main St.</w:t>
      </w:r>
      <w:r w:rsidR="00463089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Bar Harbor</w:t>
      </w:r>
      <w:r w:rsidR="00463089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ME, 04609, USA</w:t>
      </w:r>
    </w:p>
    <w:p w14:paraId="0E336E10" w14:textId="6F6B42DE" w:rsidR="00515CA0" w:rsidRDefault="00515CA0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Quantitative Sciences Unit, Stanford University, 1070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Arastradero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Rd., Palo Alto, CA, 94304, USA</w:t>
      </w:r>
    </w:p>
    <w:p w14:paraId="5423ADB5" w14:textId="684775E8" w:rsidR="00491A34" w:rsidRDefault="00491A34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xulong.wang@jax.org</w:t>
      </w:r>
      <w:bookmarkStart w:id="0" w:name="_GoBack"/>
      <w:bookmarkEnd w:id="0"/>
      <w:proofErr w:type="gramEnd"/>
    </w:p>
    <w:p w14:paraId="0D6607D0" w14:textId="77777777" w:rsidR="00FE00EF" w:rsidRDefault="00FE00EF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E4676C7" w14:textId="09A4E020" w:rsidR="00605189" w:rsidRDefault="00605189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Alzheimer’s disease</w:t>
      </w:r>
      <w:r w:rsidR="00B0549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(AD)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affects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one 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>nine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people of 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age 65 or older, and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one 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>three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above the 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>age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85. However,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therapeutic development has been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limited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by an incomplete 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understanding of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>AD progression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To </w:t>
      </w:r>
      <w:r w:rsidR="007F0ED5">
        <w:rPr>
          <w:rFonts w:ascii="Times New Roman" w:eastAsia="Times New Roman" w:hAnsi="Times New Roman" w:cs="Times New Roman"/>
          <w:color w:val="000000"/>
          <w:shd w:val="clear" w:color="auto" w:fill="FFFFFF"/>
        </w:rPr>
        <w:t>detect early markers</w:t>
      </w:r>
      <w:r w:rsidR="0062705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AD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>development</w:t>
      </w:r>
      <w:r w:rsidR="0062705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we measured gene expression profiles </w:t>
      </w:r>
      <w:r w:rsidR="00EF3ABD">
        <w:rPr>
          <w:rFonts w:ascii="Times New Roman" w:eastAsia="Times New Roman" w:hAnsi="Times New Roman" w:cs="Times New Roman"/>
          <w:color w:val="000000"/>
          <w:shd w:val="clear" w:color="auto" w:fill="FFFFFF"/>
        </w:rPr>
        <w:t>of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whole 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>brain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F3ABD">
        <w:rPr>
          <w:rFonts w:ascii="Times New Roman" w:eastAsia="Times New Roman" w:hAnsi="Times New Roman" w:cs="Times New Roman"/>
          <w:color w:val="000000"/>
          <w:shd w:val="clear" w:color="auto" w:fill="FFFFFF"/>
        </w:rPr>
        <w:t>from</w:t>
      </w:r>
      <w:r w:rsidR="0062705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C76877">
        <w:rPr>
          <w:rFonts w:ascii="Times New Roman" w:eastAsia="Times New Roman" w:hAnsi="Times New Roman" w:cs="Times New Roman"/>
          <w:color w:val="000000"/>
          <w:shd w:val="clear" w:color="auto" w:fill="FFFFFF"/>
        </w:rPr>
        <w:t>wild type (C57BL/6J)</w:t>
      </w:r>
      <w:r w:rsidR="0062705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F3ABD">
        <w:rPr>
          <w:rFonts w:ascii="Times New Roman" w:eastAsia="Times New Roman" w:hAnsi="Times New Roman" w:cs="Times New Roman"/>
          <w:color w:val="000000"/>
          <w:shd w:val="clear" w:color="auto" w:fill="FFFFFF"/>
        </w:rPr>
        <w:t>or</w:t>
      </w:r>
      <w:r w:rsidR="0062705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AD-prone mouse models</w:t>
      </w:r>
      <w:r w:rsidR="006E0BA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F3ABD">
        <w:rPr>
          <w:rFonts w:ascii="Times New Roman" w:eastAsia="Times New Roman" w:hAnsi="Times New Roman" w:cs="Times New Roman"/>
          <w:color w:val="000000"/>
          <w:shd w:val="clear" w:color="auto" w:fill="FFFFFF"/>
        </w:rPr>
        <w:t>at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15534B">
        <w:rPr>
          <w:rFonts w:ascii="Times New Roman" w:eastAsia="Times New Roman" w:hAnsi="Times New Roman" w:cs="Times New Roman"/>
          <w:color w:val="000000"/>
          <w:shd w:val="clear" w:color="auto" w:fill="FFFFFF"/>
        </w:rPr>
        <w:t>multiple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141A7">
        <w:rPr>
          <w:rFonts w:ascii="Times New Roman" w:eastAsia="Times New Roman" w:hAnsi="Times New Roman" w:cs="Times New Roman"/>
          <w:color w:val="000000"/>
          <w:shd w:val="clear" w:color="auto" w:fill="FFFFFF"/>
        </w:rPr>
        <w:t>ages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between </w:t>
      </w:r>
      <w:r w:rsidR="00BF578F">
        <w:rPr>
          <w:rFonts w:ascii="Times New Roman" w:eastAsia="Times New Roman" w:hAnsi="Times New Roman" w:cs="Times New Roman"/>
          <w:color w:val="000000"/>
          <w:shd w:val="clear" w:color="auto" w:fill="FFFFFF"/>
        </w:rPr>
        <w:t>two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E4294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F578F">
        <w:rPr>
          <w:rFonts w:ascii="Times New Roman" w:eastAsia="Times New Roman" w:hAnsi="Times New Roman" w:cs="Times New Roman"/>
          <w:color w:val="000000"/>
          <w:shd w:val="clear" w:color="auto" w:fill="FFFFFF"/>
        </w:rPr>
        <w:t>six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months. </w:t>
      </w:r>
      <w:r w:rsidR="006E0BA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</w:t>
      </w:r>
      <w:r w:rsidR="00D6706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AD-prone </w:t>
      </w:r>
      <w:r w:rsidR="00962A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transgenic </w:t>
      </w:r>
      <w:r w:rsidR="00E7663D">
        <w:rPr>
          <w:rFonts w:ascii="Times New Roman" w:eastAsia="Times New Roman" w:hAnsi="Times New Roman" w:cs="Times New Roman"/>
          <w:color w:val="000000"/>
          <w:shd w:val="clear" w:color="auto" w:fill="FFFFFF"/>
        </w:rPr>
        <w:t>mouse model carries</w:t>
      </w:r>
      <w:r w:rsidR="006E0BA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human mutant APP and PSEN</w:t>
      </w:r>
      <w:r w:rsidR="00AF0F32">
        <w:rPr>
          <w:rFonts w:ascii="Times New Roman" w:eastAsia="Times New Roman" w:hAnsi="Times New Roman" w:cs="Times New Roman"/>
          <w:color w:val="000000"/>
          <w:shd w:val="clear" w:color="auto" w:fill="FFFFFF"/>
        </w:rPr>
        <w:t>1</w:t>
      </w:r>
      <w:r w:rsidR="006E0BA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genes</w:t>
      </w:r>
      <w:r w:rsidR="00D6706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and </w:t>
      </w:r>
      <w:r w:rsidR="00BF578F">
        <w:rPr>
          <w:rFonts w:ascii="Times New Roman" w:eastAsia="Times New Roman" w:hAnsi="Times New Roman" w:cs="Times New Roman"/>
          <w:color w:val="000000"/>
          <w:shd w:val="clear" w:color="auto" w:fill="FFFFFF"/>
        </w:rPr>
        <w:t>show evidence of</w:t>
      </w:r>
      <w:r w:rsidR="00D6706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Aβ deposit</w:t>
      </w:r>
      <w:r w:rsidR="00BF578F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D6706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at </w:t>
      </w:r>
      <w:r w:rsidR="00BF57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four </w:t>
      </w:r>
      <w:r w:rsidR="00D67063">
        <w:rPr>
          <w:rFonts w:ascii="Times New Roman" w:eastAsia="Times New Roman" w:hAnsi="Times New Roman" w:cs="Times New Roman"/>
          <w:color w:val="000000"/>
          <w:shd w:val="clear" w:color="auto" w:fill="FFFFFF"/>
        </w:rPr>
        <w:t>month</w:t>
      </w:r>
      <w:r w:rsidR="00BF578F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D6706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</w:t>
      </w:r>
      <w:r w:rsidR="00BF578F">
        <w:rPr>
          <w:rFonts w:ascii="Times New Roman" w:eastAsia="Times New Roman" w:hAnsi="Times New Roman" w:cs="Times New Roman"/>
          <w:color w:val="000000"/>
          <w:shd w:val="clear" w:color="auto" w:fill="FFFFFF"/>
        </w:rPr>
        <w:t>f age</w:t>
      </w:r>
      <w:r w:rsidR="006E0BA3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D52F0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D17B46">
        <w:rPr>
          <w:rFonts w:ascii="Times New Roman" w:eastAsia="Times New Roman" w:hAnsi="Times New Roman" w:cs="Times New Roman"/>
          <w:color w:val="000000"/>
          <w:shd w:val="clear" w:color="auto" w:fill="FFFFFF"/>
        </w:rPr>
        <w:t>A total of 108 a</w:t>
      </w:r>
      <w:r w:rsidR="00962A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ge-specific, transgene-specific, </w:t>
      </w:r>
      <w:r w:rsidR="00D17B46">
        <w:rPr>
          <w:rFonts w:ascii="Times New Roman" w:eastAsia="Times New Roman" w:hAnsi="Times New Roman" w:cs="Times New Roman"/>
          <w:color w:val="000000"/>
          <w:shd w:val="clear" w:color="auto" w:fill="FFFFFF"/>
        </w:rPr>
        <w:t>or</w:t>
      </w:r>
      <w:r w:rsidR="00962A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age-transgene-interacting</w:t>
      </w:r>
      <w:r w:rsidR="00BF57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genes</w:t>
      </w:r>
      <w:r w:rsidR="00962A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E76D1">
        <w:rPr>
          <w:rFonts w:ascii="Times New Roman" w:eastAsia="Times New Roman" w:hAnsi="Times New Roman" w:cs="Times New Roman"/>
          <w:color w:val="000000"/>
          <w:shd w:val="clear" w:color="auto" w:fill="FFFFFF"/>
        </w:rPr>
        <w:t>were identified</w:t>
      </w:r>
      <w:r w:rsidR="00E46F0C">
        <w:rPr>
          <w:rFonts w:ascii="Times New Roman" w:eastAsia="Times New Roman" w:hAnsi="Times New Roman" w:cs="Times New Roman"/>
          <w:color w:val="000000"/>
          <w:shd w:val="clear" w:color="auto" w:fill="FFFFFF"/>
        </w:rPr>
        <w:t>, which were potential gene markers for the relevant sample groups</w:t>
      </w:r>
      <w:r w:rsidR="005E76D1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23128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B181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While meaningful in </w:t>
      </w:r>
      <w:r w:rsidR="008E71F7">
        <w:rPr>
          <w:rFonts w:ascii="Times New Roman" w:eastAsia="Times New Roman" w:hAnsi="Times New Roman" w:cs="Times New Roman"/>
          <w:color w:val="000000"/>
          <w:shd w:val="clear" w:color="auto" w:fill="FFFFFF"/>
        </w:rPr>
        <w:t>inferring</w:t>
      </w:r>
      <w:r w:rsidR="004B181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biological </w:t>
      </w:r>
      <w:r w:rsidR="008E71F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dysfunction related to </w:t>
      </w:r>
      <w:r w:rsidR="004B181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AD development, marker genes provide little information </w:t>
      </w:r>
      <w:r w:rsidR="00E7663D">
        <w:rPr>
          <w:rFonts w:ascii="Times New Roman" w:eastAsia="Times New Roman" w:hAnsi="Times New Roman" w:cs="Times New Roman"/>
          <w:color w:val="000000"/>
          <w:shd w:val="clear" w:color="auto" w:fill="FFFFFF"/>
        </w:rPr>
        <w:t>of</w:t>
      </w:r>
      <w:r w:rsidR="004B181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7663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their </w:t>
      </w:r>
      <w:r w:rsidR="004B181E">
        <w:rPr>
          <w:rFonts w:ascii="Times New Roman" w:eastAsia="Times New Roman" w:hAnsi="Times New Roman" w:cs="Times New Roman"/>
          <w:color w:val="000000"/>
          <w:shd w:val="clear" w:color="auto" w:fill="FFFFFF"/>
        </w:rPr>
        <w:t>cell type origin</w:t>
      </w:r>
      <w:r w:rsidR="00B67F2D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CA1F8C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4B181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67F2D">
        <w:rPr>
          <w:rFonts w:ascii="Times New Roman" w:eastAsia="Times New Roman" w:hAnsi="Times New Roman" w:cs="Times New Roman"/>
          <w:color w:val="000000"/>
          <w:shd w:val="clear" w:color="auto" w:fill="FFFFFF"/>
        </w:rPr>
        <w:t>Meanwhile,</w:t>
      </w:r>
      <w:r w:rsidR="004B181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0117F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single cell </w:t>
      </w:r>
      <w:proofErr w:type="spellStart"/>
      <w:r w:rsidR="000117F4">
        <w:rPr>
          <w:rFonts w:ascii="Times New Roman" w:eastAsia="Times New Roman" w:hAnsi="Times New Roman" w:cs="Times New Roman"/>
          <w:color w:val="000000"/>
          <w:shd w:val="clear" w:color="auto" w:fill="FFFFFF"/>
        </w:rPr>
        <w:t>transcriptome</w:t>
      </w:r>
      <w:proofErr w:type="spellEnd"/>
      <w:r w:rsidR="000117F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measurements have advanced rapidly, which can facilitate </w:t>
      </w:r>
      <w:r w:rsidR="00AF0F32">
        <w:rPr>
          <w:rFonts w:ascii="Times New Roman" w:eastAsia="Times New Roman" w:hAnsi="Times New Roman" w:cs="Times New Roman"/>
          <w:color w:val="000000"/>
          <w:shd w:val="clear" w:color="auto" w:fill="FFFFFF"/>
        </w:rPr>
        <w:t>identifying</w:t>
      </w:r>
      <w:r w:rsidR="00792DB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C71A0F">
        <w:rPr>
          <w:rFonts w:ascii="Times New Roman" w:eastAsia="Times New Roman" w:hAnsi="Times New Roman" w:cs="Times New Roman"/>
          <w:color w:val="000000"/>
          <w:shd w:val="clear" w:color="auto" w:fill="FFFFFF"/>
        </w:rPr>
        <w:t>cell</w:t>
      </w:r>
      <w:r w:rsidR="00BF57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type</w:t>
      </w:r>
      <w:r w:rsidR="00C71A0F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7431B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</w:t>
      </w:r>
      <w:r w:rsidR="00BF578F">
        <w:rPr>
          <w:rFonts w:ascii="Times New Roman" w:eastAsia="Times New Roman" w:hAnsi="Times New Roman" w:cs="Times New Roman"/>
          <w:color w:val="000000"/>
          <w:shd w:val="clear" w:color="auto" w:fill="FFFFFF"/>
        </w:rPr>
        <w:t>characterize</w:t>
      </w:r>
      <w:r w:rsidR="00792DB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AD </w:t>
      </w:r>
      <w:r w:rsidR="007431B7">
        <w:rPr>
          <w:rFonts w:ascii="Times New Roman" w:eastAsia="Times New Roman" w:hAnsi="Times New Roman" w:cs="Times New Roman"/>
          <w:color w:val="000000"/>
          <w:shd w:val="clear" w:color="auto" w:fill="FFFFFF"/>
        </w:rPr>
        <w:t>development</w:t>
      </w:r>
      <w:r w:rsidR="00792DB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BC6C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</w:t>
      </w:r>
      <w:r w:rsidR="00BF578F">
        <w:rPr>
          <w:rFonts w:ascii="Times New Roman" w:eastAsia="Times New Roman" w:hAnsi="Times New Roman" w:cs="Times New Roman"/>
          <w:color w:val="000000"/>
          <w:shd w:val="clear" w:color="auto" w:fill="FFFFFF"/>
        </w:rPr>
        <w:t>infer</w:t>
      </w:r>
      <w:r w:rsidR="00BC6C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</w:t>
      </w:r>
      <w:r w:rsidR="00BF578F">
        <w:rPr>
          <w:rFonts w:ascii="Times New Roman" w:eastAsia="Times New Roman" w:hAnsi="Times New Roman" w:cs="Times New Roman"/>
          <w:color w:val="000000"/>
          <w:shd w:val="clear" w:color="auto" w:fill="FFFFFF"/>
        </w:rPr>
        <w:t>se</w:t>
      </w:r>
      <w:r w:rsidR="00DD767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cell</w:t>
      </w:r>
      <w:r w:rsidR="00BF578F">
        <w:rPr>
          <w:rFonts w:ascii="Times New Roman" w:eastAsia="Times New Roman" w:hAnsi="Times New Roman" w:cs="Times New Roman"/>
          <w:color w:val="000000"/>
          <w:shd w:val="clear" w:color="auto" w:fill="FFFFFF"/>
        </w:rPr>
        <w:t>-specific signal</w:t>
      </w:r>
      <w:r w:rsidR="00DD7675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</w:t>
      </w:r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our bulk</w:t>
      </w:r>
      <w:r w:rsid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>RNA</w:t>
      </w:r>
      <w:r w:rsid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proofErr w:type="spellStart"/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>seq</w:t>
      </w:r>
      <w:proofErr w:type="spellEnd"/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samples</w:t>
      </w:r>
      <w:r w:rsidR="00947D6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4056DA">
        <w:rPr>
          <w:rFonts w:ascii="Times New Roman" w:eastAsia="Times New Roman" w:hAnsi="Times New Roman" w:cs="Times New Roman"/>
          <w:color w:val="000000"/>
          <w:shd w:val="clear" w:color="auto" w:fill="FFFFFF"/>
        </w:rPr>
        <w:t>we developed</w:t>
      </w:r>
      <w:r w:rsidR="00A6720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056DA">
        <w:rPr>
          <w:rFonts w:ascii="Times New Roman" w:eastAsia="Times New Roman" w:hAnsi="Times New Roman" w:cs="Times New Roman"/>
          <w:color w:val="000000"/>
          <w:shd w:val="clear" w:color="auto" w:fill="FFFFFF"/>
        </w:rPr>
        <w:t>a novel method, permutation-based maxi</w:t>
      </w:r>
      <w:r w:rsidR="00E7663D">
        <w:rPr>
          <w:rFonts w:ascii="Times New Roman" w:eastAsia="Times New Roman" w:hAnsi="Times New Roman" w:cs="Times New Roman"/>
          <w:color w:val="000000"/>
          <w:shd w:val="clear" w:color="auto" w:fill="FFFFFF"/>
        </w:rPr>
        <w:t>mum</w:t>
      </w:r>
      <w:r w:rsidR="00C146D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covariance analysis (</w:t>
      </w:r>
      <w:r w:rsidR="00993329">
        <w:rPr>
          <w:rFonts w:ascii="Times New Roman" w:eastAsia="Times New Roman" w:hAnsi="Times New Roman" w:cs="Times New Roman"/>
          <w:color w:val="000000"/>
          <w:shd w:val="clear" w:color="auto" w:fill="FFFFFF"/>
        </w:rPr>
        <w:t>P</w:t>
      </w:r>
      <w:r w:rsidR="00C146DC">
        <w:rPr>
          <w:rFonts w:ascii="Times New Roman" w:eastAsia="Times New Roman" w:hAnsi="Times New Roman" w:cs="Times New Roman"/>
          <w:color w:val="000000"/>
          <w:shd w:val="clear" w:color="auto" w:fill="FFFFFF"/>
        </w:rPr>
        <w:t>MCA)</w:t>
      </w:r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993329">
        <w:rPr>
          <w:rFonts w:ascii="Times New Roman" w:eastAsia="Times New Roman" w:hAnsi="Times New Roman" w:cs="Times New Roman"/>
          <w:color w:val="000000"/>
          <w:shd w:val="clear" w:color="auto" w:fill="FFFFFF"/>
        </w:rPr>
        <w:t>P</w:t>
      </w:r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MCA </w:t>
      </w:r>
      <w:r w:rsid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uses </w:t>
      </w:r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covariance of gene expression profiles </w:t>
      </w:r>
      <w:r w:rsidR="0076384B">
        <w:rPr>
          <w:rFonts w:ascii="Times New Roman" w:eastAsia="Times New Roman" w:hAnsi="Times New Roman" w:cs="Times New Roman"/>
          <w:color w:val="000000"/>
          <w:shd w:val="clear" w:color="auto" w:fill="FFFFFF"/>
        </w:rPr>
        <w:t>from</w:t>
      </w:r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8202A">
        <w:rPr>
          <w:rFonts w:ascii="Times New Roman" w:eastAsia="Times New Roman" w:hAnsi="Times New Roman" w:cs="Times New Roman"/>
          <w:color w:val="000000"/>
          <w:shd w:val="clear" w:color="auto" w:fill="FFFFFF"/>
        </w:rPr>
        <w:t>bulk</w:t>
      </w:r>
      <w:r w:rsid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single-cell samples to </w:t>
      </w:r>
      <w:r w:rsidR="00F44DFB">
        <w:rPr>
          <w:rFonts w:ascii="Times New Roman" w:eastAsia="Times New Roman" w:hAnsi="Times New Roman" w:cs="Times New Roman"/>
          <w:color w:val="000000"/>
          <w:shd w:val="clear" w:color="auto" w:fill="FFFFFF"/>
        </w:rPr>
        <w:t>detect the bulk-cell pairs that</w:t>
      </w:r>
      <w:r w:rsidR="001955D3" w:rsidRP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>significantly</w:t>
      </w:r>
      <w:r w:rsidR="00F44DF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955D3">
        <w:rPr>
          <w:rFonts w:ascii="Times New Roman" w:eastAsia="Times New Roman" w:hAnsi="Times New Roman" w:cs="Times New Roman"/>
          <w:color w:val="000000"/>
          <w:shd w:val="clear" w:color="auto" w:fill="FFFFFF"/>
        </w:rPr>
        <w:t>covary</w:t>
      </w:r>
      <w:proofErr w:type="spellEnd"/>
      <w:r w:rsidR="00F44DFB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C146D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5718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By integrating gene expression profiles of 48 major cell types </w:t>
      </w:r>
      <w:r w:rsidR="00BF57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from </w:t>
      </w:r>
      <w:r w:rsidR="00657188">
        <w:rPr>
          <w:rFonts w:ascii="Times New Roman" w:eastAsia="Times New Roman" w:hAnsi="Times New Roman" w:cs="Times New Roman"/>
          <w:color w:val="000000"/>
          <w:shd w:val="clear" w:color="auto" w:fill="FFFFFF"/>
        </w:rPr>
        <w:t>mouse brain</w:t>
      </w:r>
      <w:r w:rsidR="00BF57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data</w:t>
      </w:r>
      <w:r w:rsidR="0065718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we found </w:t>
      </w:r>
      <w:r w:rsidR="00BF57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that </w:t>
      </w:r>
      <w:proofErr w:type="spellStart"/>
      <w:r w:rsidR="00FF083E">
        <w:rPr>
          <w:rFonts w:ascii="Times New Roman" w:eastAsia="Times New Roman" w:hAnsi="Times New Roman" w:cs="Times New Roman"/>
          <w:color w:val="000000"/>
          <w:shd w:val="clear" w:color="auto" w:fill="FFFFFF"/>
        </w:rPr>
        <w:t>oligodendrocyte</w:t>
      </w:r>
      <w:proofErr w:type="spellEnd"/>
      <w:r w:rsidR="00FF083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AB7498">
        <w:rPr>
          <w:rFonts w:ascii="Times New Roman" w:eastAsia="Times New Roman" w:hAnsi="Times New Roman" w:cs="Times New Roman"/>
          <w:color w:val="000000"/>
          <w:shd w:val="clear" w:color="auto" w:fill="FFFFFF"/>
        </w:rPr>
        <w:t>and microglia</w:t>
      </w:r>
      <w:r w:rsidR="00BF57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transcript signatures are absent in the AD mice relative to the wild type.</w:t>
      </w:r>
      <w:r w:rsidR="00BD3C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This suggests a </w:t>
      </w:r>
      <w:r w:rsidR="006A5398">
        <w:rPr>
          <w:rFonts w:ascii="Times New Roman" w:eastAsia="Times New Roman" w:hAnsi="Times New Roman" w:cs="Times New Roman"/>
          <w:color w:val="000000"/>
          <w:shd w:val="clear" w:color="auto" w:fill="FFFFFF"/>
        </w:rPr>
        <w:t>loss-of-</w:t>
      </w:r>
      <w:r w:rsidR="00BD3C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function of </w:t>
      </w:r>
      <w:proofErr w:type="spellStart"/>
      <w:r w:rsidR="00BD3C1A">
        <w:rPr>
          <w:rFonts w:ascii="Times New Roman" w:eastAsia="Times New Roman" w:hAnsi="Times New Roman" w:cs="Times New Roman"/>
          <w:color w:val="000000"/>
          <w:shd w:val="clear" w:color="auto" w:fill="FFFFFF"/>
        </w:rPr>
        <w:t>oligodendrocytes</w:t>
      </w:r>
      <w:proofErr w:type="spellEnd"/>
      <w:r w:rsidR="00AB749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microglia</w:t>
      </w:r>
      <w:r w:rsidR="00BD3C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during AD progression.</w:t>
      </w:r>
    </w:p>
    <w:p w14:paraId="10477D53" w14:textId="77777777" w:rsidR="00542147" w:rsidRDefault="00542147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19F8224" w14:textId="77777777" w:rsidR="00C85947" w:rsidRPr="00FE00EF" w:rsidRDefault="00C85947" w:rsidP="00FE00EF">
      <w:pPr>
        <w:spacing w:line="288" w:lineRule="auto"/>
        <w:rPr>
          <w:rFonts w:ascii="Times New Roman" w:hAnsi="Times New Roman" w:cs="Times New Roman"/>
        </w:rPr>
      </w:pPr>
    </w:p>
    <w:sectPr w:rsidR="00C85947" w:rsidRPr="00FE00EF" w:rsidSect="00C859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EF"/>
    <w:rsid w:val="000110F3"/>
    <w:rsid w:val="000117F4"/>
    <w:rsid w:val="0002086A"/>
    <w:rsid w:val="00057B47"/>
    <w:rsid w:val="00063841"/>
    <w:rsid w:val="000B5D42"/>
    <w:rsid w:val="000D4A3B"/>
    <w:rsid w:val="000D54AA"/>
    <w:rsid w:val="001063A0"/>
    <w:rsid w:val="001424E2"/>
    <w:rsid w:val="001449A7"/>
    <w:rsid w:val="00151CB2"/>
    <w:rsid w:val="0015534B"/>
    <w:rsid w:val="0015676C"/>
    <w:rsid w:val="0018191A"/>
    <w:rsid w:val="001955D3"/>
    <w:rsid w:val="00230E45"/>
    <w:rsid w:val="00231288"/>
    <w:rsid w:val="002669CF"/>
    <w:rsid w:val="002827F0"/>
    <w:rsid w:val="002C4EC5"/>
    <w:rsid w:val="002D6CB3"/>
    <w:rsid w:val="00314CF6"/>
    <w:rsid w:val="00342486"/>
    <w:rsid w:val="00346800"/>
    <w:rsid w:val="00360929"/>
    <w:rsid w:val="00380344"/>
    <w:rsid w:val="003B0980"/>
    <w:rsid w:val="003B7851"/>
    <w:rsid w:val="003D0001"/>
    <w:rsid w:val="004056DA"/>
    <w:rsid w:val="004141A7"/>
    <w:rsid w:val="00422B65"/>
    <w:rsid w:val="00463089"/>
    <w:rsid w:val="0047249E"/>
    <w:rsid w:val="00491A34"/>
    <w:rsid w:val="004B181E"/>
    <w:rsid w:val="004D2F80"/>
    <w:rsid w:val="004E4294"/>
    <w:rsid w:val="00503EBF"/>
    <w:rsid w:val="00515CA0"/>
    <w:rsid w:val="00520201"/>
    <w:rsid w:val="00531255"/>
    <w:rsid w:val="00542147"/>
    <w:rsid w:val="0055187D"/>
    <w:rsid w:val="00564387"/>
    <w:rsid w:val="005A4BED"/>
    <w:rsid w:val="005A5344"/>
    <w:rsid w:val="005B59FE"/>
    <w:rsid w:val="005C4D89"/>
    <w:rsid w:val="005E76D1"/>
    <w:rsid w:val="00605189"/>
    <w:rsid w:val="00610363"/>
    <w:rsid w:val="00627059"/>
    <w:rsid w:val="00655FDA"/>
    <w:rsid w:val="00657188"/>
    <w:rsid w:val="006A5398"/>
    <w:rsid w:val="006C42AC"/>
    <w:rsid w:val="006E0BA3"/>
    <w:rsid w:val="00702B52"/>
    <w:rsid w:val="00733807"/>
    <w:rsid w:val="00735018"/>
    <w:rsid w:val="007431B7"/>
    <w:rsid w:val="0076384B"/>
    <w:rsid w:val="00770051"/>
    <w:rsid w:val="00785383"/>
    <w:rsid w:val="00792DB5"/>
    <w:rsid w:val="007D1DA3"/>
    <w:rsid w:val="007F0ED5"/>
    <w:rsid w:val="008213CF"/>
    <w:rsid w:val="008409C8"/>
    <w:rsid w:val="00846820"/>
    <w:rsid w:val="00870171"/>
    <w:rsid w:val="0087324F"/>
    <w:rsid w:val="00881479"/>
    <w:rsid w:val="008C3D47"/>
    <w:rsid w:val="008E6844"/>
    <w:rsid w:val="008E71F7"/>
    <w:rsid w:val="00933850"/>
    <w:rsid w:val="00947D65"/>
    <w:rsid w:val="00962A8B"/>
    <w:rsid w:val="00981491"/>
    <w:rsid w:val="00990CD5"/>
    <w:rsid w:val="00993329"/>
    <w:rsid w:val="009934FF"/>
    <w:rsid w:val="009A7DCE"/>
    <w:rsid w:val="009C140A"/>
    <w:rsid w:val="009D5100"/>
    <w:rsid w:val="00A22E6B"/>
    <w:rsid w:val="00A42C13"/>
    <w:rsid w:val="00A470EF"/>
    <w:rsid w:val="00A67200"/>
    <w:rsid w:val="00A7145C"/>
    <w:rsid w:val="00A84F76"/>
    <w:rsid w:val="00AB1D39"/>
    <w:rsid w:val="00AB7498"/>
    <w:rsid w:val="00AD51A1"/>
    <w:rsid w:val="00AD64E9"/>
    <w:rsid w:val="00AF0F32"/>
    <w:rsid w:val="00B05499"/>
    <w:rsid w:val="00B160A2"/>
    <w:rsid w:val="00B25553"/>
    <w:rsid w:val="00B321AC"/>
    <w:rsid w:val="00B34401"/>
    <w:rsid w:val="00B42458"/>
    <w:rsid w:val="00B53FB4"/>
    <w:rsid w:val="00B67F2D"/>
    <w:rsid w:val="00B8202A"/>
    <w:rsid w:val="00B84153"/>
    <w:rsid w:val="00BA3D34"/>
    <w:rsid w:val="00BC46D1"/>
    <w:rsid w:val="00BC6C3F"/>
    <w:rsid w:val="00BD3581"/>
    <w:rsid w:val="00BD3C1A"/>
    <w:rsid w:val="00BE5F9F"/>
    <w:rsid w:val="00BE6B1E"/>
    <w:rsid w:val="00BF578F"/>
    <w:rsid w:val="00BF62F6"/>
    <w:rsid w:val="00C146DC"/>
    <w:rsid w:val="00C616B0"/>
    <w:rsid w:val="00C64DB9"/>
    <w:rsid w:val="00C71A0F"/>
    <w:rsid w:val="00C76877"/>
    <w:rsid w:val="00C85947"/>
    <w:rsid w:val="00CA1F8C"/>
    <w:rsid w:val="00CA49A3"/>
    <w:rsid w:val="00CE69CB"/>
    <w:rsid w:val="00CF2FE9"/>
    <w:rsid w:val="00D0472F"/>
    <w:rsid w:val="00D17B46"/>
    <w:rsid w:val="00D5244E"/>
    <w:rsid w:val="00D52F0A"/>
    <w:rsid w:val="00D549FB"/>
    <w:rsid w:val="00D666D9"/>
    <w:rsid w:val="00D67063"/>
    <w:rsid w:val="00D74F17"/>
    <w:rsid w:val="00D85597"/>
    <w:rsid w:val="00DA01FA"/>
    <w:rsid w:val="00DD7675"/>
    <w:rsid w:val="00DE0B37"/>
    <w:rsid w:val="00DF3E2F"/>
    <w:rsid w:val="00E17643"/>
    <w:rsid w:val="00E34747"/>
    <w:rsid w:val="00E348D2"/>
    <w:rsid w:val="00E370D2"/>
    <w:rsid w:val="00E46F0C"/>
    <w:rsid w:val="00E7663D"/>
    <w:rsid w:val="00E80D96"/>
    <w:rsid w:val="00E814CD"/>
    <w:rsid w:val="00E83309"/>
    <w:rsid w:val="00EA63A7"/>
    <w:rsid w:val="00EC5232"/>
    <w:rsid w:val="00EC7124"/>
    <w:rsid w:val="00EC775B"/>
    <w:rsid w:val="00EF3ABD"/>
    <w:rsid w:val="00F00F52"/>
    <w:rsid w:val="00F44DFB"/>
    <w:rsid w:val="00F57CCC"/>
    <w:rsid w:val="00F619F8"/>
    <w:rsid w:val="00F6385A"/>
    <w:rsid w:val="00F742EF"/>
    <w:rsid w:val="00F953CF"/>
    <w:rsid w:val="00FA7187"/>
    <w:rsid w:val="00FB21E0"/>
    <w:rsid w:val="00FB6E22"/>
    <w:rsid w:val="00FE00EF"/>
    <w:rsid w:val="00F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9E58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00EF"/>
  </w:style>
  <w:style w:type="character" w:styleId="CommentReference">
    <w:name w:val="annotation reference"/>
    <w:basedOn w:val="DefaultParagraphFont"/>
    <w:uiPriority w:val="99"/>
    <w:semiHidden/>
    <w:unhideWhenUsed/>
    <w:rsid w:val="004E42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2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2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2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2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00EF"/>
  </w:style>
  <w:style w:type="character" w:styleId="CommentReference">
    <w:name w:val="annotation reference"/>
    <w:basedOn w:val="DefaultParagraphFont"/>
    <w:uiPriority w:val="99"/>
    <w:semiHidden/>
    <w:unhideWhenUsed/>
    <w:rsid w:val="004E42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2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2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2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2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294</Words>
  <Characters>1679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Xulong Wang</dc:creator>
  <cp:lastModifiedBy>Xulong Wang</cp:lastModifiedBy>
  <cp:revision>9</cp:revision>
  <dcterms:created xsi:type="dcterms:W3CDTF">2016-03-26T00:59:00Z</dcterms:created>
  <dcterms:modified xsi:type="dcterms:W3CDTF">2016-03-26T01:36:00Z</dcterms:modified>
</cp:coreProperties>
</file>