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0FC9" w14:textId="77777777" w:rsidR="00E66BA6" w:rsidRPr="00DA79F3" w:rsidRDefault="0020225B" w:rsidP="00207EAC">
      <w:pPr>
        <w:snapToGrid w:val="0"/>
        <w:contextualSpacing/>
        <w:rPr>
          <w:rFonts w:eastAsiaTheme="minorHAnsi"/>
          <w:sz w:val="24"/>
          <w:szCs w:val="24"/>
        </w:rPr>
      </w:pPr>
      <w:r w:rsidRPr="00DA79F3">
        <w:rPr>
          <w:rFonts w:eastAsiaTheme="minorHAnsi"/>
          <w:sz w:val="24"/>
          <w:szCs w:val="24"/>
        </w:rPr>
        <w:t xml:space="preserve">用马克思主义原理理解“自我”：  </w:t>
      </w:r>
    </w:p>
    <w:p w14:paraId="19417625" w14:textId="33DF430A" w:rsidR="00E66BA6" w:rsidRPr="00DA79F3" w:rsidRDefault="00E66BA6" w:rsidP="00207EAC">
      <w:pPr>
        <w:snapToGrid w:val="0"/>
        <w:contextualSpacing/>
        <w:rPr>
          <w:rFonts w:eastAsiaTheme="minorHAnsi" w:cs="宋体" w:hint="eastAsia"/>
          <w:color w:val="333333"/>
          <w:kern w:val="0"/>
          <w:sz w:val="24"/>
          <w:szCs w:val="24"/>
        </w:rPr>
      </w:pPr>
      <w:r w:rsidRPr="00DA79F3">
        <w:rPr>
          <w:rFonts w:eastAsiaTheme="minorHAnsi" w:hint="eastAsia"/>
          <w:sz w:val="24"/>
          <w:szCs w:val="24"/>
        </w:rPr>
        <w:t>所以，根据马克思的观点“我“这个概念不仅是</w:t>
      </w:r>
      <w:r w:rsidR="0020225B" w:rsidRPr="00DA79F3">
        <w:rPr>
          <w:rFonts w:eastAsiaTheme="minorHAnsi"/>
          <w:sz w:val="24"/>
          <w:szCs w:val="24"/>
        </w:rPr>
        <w:t>物质</w:t>
      </w:r>
      <w:r w:rsidRPr="00DA79F3">
        <w:rPr>
          <w:rFonts w:eastAsiaTheme="minorHAnsi" w:hint="eastAsia"/>
          <w:sz w:val="24"/>
          <w:szCs w:val="24"/>
        </w:rPr>
        <w:t>实体上</w:t>
      </w:r>
      <w:r w:rsidR="0020225B" w:rsidRPr="00DA79F3">
        <w:rPr>
          <w:rFonts w:eastAsiaTheme="minorHAnsi"/>
          <w:sz w:val="24"/>
          <w:szCs w:val="24"/>
        </w:rPr>
        <w:t>的“我”，</w:t>
      </w:r>
      <w:r w:rsidRPr="00DA79F3">
        <w:rPr>
          <w:rFonts w:eastAsiaTheme="minorHAnsi" w:hint="eastAsia"/>
          <w:sz w:val="24"/>
          <w:szCs w:val="24"/>
        </w:rPr>
        <w:t>不仅仅是我长得高不高，帅不帅，有没有钱，更在于</w:t>
      </w:r>
      <w:r w:rsidR="0020225B" w:rsidRPr="00DA79F3">
        <w:rPr>
          <w:rFonts w:eastAsiaTheme="minorHAnsi"/>
          <w:sz w:val="24"/>
          <w:szCs w:val="24"/>
        </w:rPr>
        <w:t>社会关系</w:t>
      </w:r>
      <w:r w:rsidRPr="00DA79F3">
        <w:rPr>
          <w:rFonts w:eastAsiaTheme="minorHAnsi" w:hint="eastAsia"/>
          <w:sz w:val="24"/>
          <w:szCs w:val="24"/>
        </w:rPr>
        <w:t>中</w:t>
      </w:r>
      <w:r w:rsidR="0020225B" w:rsidRPr="00DA79F3">
        <w:rPr>
          <w:rFonts w:eastAsiaTheme="minorHAnsi"/>
          <w:sz w:val="24"/>
          <w:szCs w:val="24"/>
        </w:rPr>
        <w:t>的“我”</w:t>
      </w:r>
      <w:r w:rsidRPr="00DA79F3">
        <w:rPr>
          <w:rFonts w:eastAsiaTheme="minorHAnsi" w:hint="eastAsia"/>
          <w:sz w:val="24"/>
          <w:szCs w:val="24"/>
        </w:rPr>
        <w:t>。正如</w:t>
      </w:r>
      <w:r w:rsidRPr="00E66BA6">
        <w:rPr>
          <w:rFonts w:eastAsiaTheme="minorHAnsi" w:cs="宋体"/>
          <w:color w:val="333333"/>
          <w:kern w:val="0"/>
          <w:sz w:val="24"/>
          <w:szCs w:val="24"/>
        </w:rPr>
        <w:t>马克思</w:t>
      </w:r>
      <w:r w:rsidRPr="00DA79F3">
        <w:rPr>
          <w:rFonts w:eastAsiaTheme="minorHAnsi" w:cs="宋体" w:hint="eastAsia"/>
          <w:color w:val="333333"/>
          <w:kern w:val="0"/>
          <w:sz w:val="24"/>
          <w:szCs w:val="24"/>
        </w:rPr>
        <w:t>在</w:t>
      </w:r>
      <w:r w:rsidRPr="00E66BA6">
        <w:rPr>
          <w:rFonts w:eastAsiaTheme="minorHAnsi" w:cs="宋体"/>
          <w:color w:val="333333"/>
          <w:kern w:val="0"/>
          <w:sz w:val="24"/>
          <w:szCs w:val="24"/>
        </w:rPr>
        <w:t>《关于费尔巴哈的提纲》第六条</w:t>
      </w:r>
      <w:r w:rsidRPr="00DA79F3">
        <w:rPr>
          <w:rFonts w:eastAsiaTheme="minorHAnsi" w:cs="宋体" w:hint="eastAsia"/>
          <w:color w:val="333333"/>
          <w:kern w:val="0"/>
          <w:sz w:val="24"/>
          <w:szCs w:val="24"/>
        </w:rPr>
        <w:t>提出的那样</w:t>
      </w:r>
      <w:r w:rsidRPr="00E66BA6">
        <w:rPr>
          <w:rFonts w:eastAsiaTheme="minorHAnsi" w:cs="宋体"/>
          <w:color w:val="333333"/>
          <w:kern w:val="0"/>
          <w:sz w:val="24"/>
          <w:szCs w:val="24"/>
        </w:rPr>
        <w:t>：“费尔巴哈把宗教的本质归结于人的本质。但是，人的本质不是单个人所固有的抽象物，在其现实性上，它是一切社会关系的总和。</w:t>
      </w:r>
      <w:r w:rsidRPr="00DA79F3">
        <w:rPr>
          <w:rFonts w:eastAsiaTheme="minorHAnsi" w:cs="宋体" w:hint="eastAsia"/>
          <w:color w:val="333333"/>
          <w:kern w:val="0"/>
          <w:sz w:val="24"/>
          <w:szCs w:val="24"/>
        </w:rPr>
        <w:t>”这种社会关系，是通过我们的实践，我们的劳动去创造的。</w:t>
      </w:r>
      <w:r w:rsidR="00C260DE" w:rsidRPr="00DA79F3">
        <w:rPr>
          <w:rFonts w:eastAsiaTheme="minorHAnsi" w:cs="宋体" w:hint="eastAsia"/>
          <w:color w:val="333333"/>
          <w:kern w:val="0"/>
          <w:sz w:val="24"/>
          <w:szCs w:val="24"/>
        </w:rPr>
        <w:t>这也是马克思对，前人的超越之处：</w:t>
      </w:r>
      <w:r w:rsidR="00C260DE" w:rsidRPr="00C260DE">
        <w:rPr>
          <w:rFonts w:eastAsiaTheme="minorHAnsi" w:cs="宋体"/>
          <w:color w:val="191919"/>
          <w:kern w:val="0"/>
          <w:sz w:val="24"/>
          <w:szCs w:val="24"/>
          <w:bdr w:val="none" w:sz="0" w:space="0" w:color="auto" w:frame="1"/>
        </w:rPr>
        <w:t>由“反思哲学”进入“实践哲学”</w:t>
      </w:r>
      <w:r w:rsidR="00C260DE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。</w:t>
      </w:r>
      <w:r w:rsidR="00D643B6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而在这样的一种哲学框架下，“我是谁”的问题就成为了一个进行时的问题，你今天回答“我是谁”可能和你明天回答的“我是谁”大相径庭。“我是谁”由一个静态的问题，成了一个动态的问题，其关键就在于“我做了什么”。</w:t>
      </w:r>
      <w:r w:rsidR="00207EAC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正如马克思先生说过</w:t>
      </w:r>
      <w:r w:rsidR="00207EAC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“人们的思维是否具有客观的真理性，这不是一个理论的问题，而是一个实践的问题。人应该自实践中证明自己思维的真理性，即自己思维的现实性和力量，自己思维的此岸性”</w:t>
      </w:r>
      <w:r w:rsidR="00207EAC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。</w:t>
      </w:r>
      <w:r w:rsidR="00D643B6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在实践中发现自我，而又通过对于自我的认识，进一步实践，就是这个循环，决定了“我是谁”。</w:t>
      </w:r>
      <w:r w:rsidR="00E45E1D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然而每一次的新的实践都是对于旧的实践的扬弃，而“我”这个概念就在否定之否定中不断发展。</w:t>
      </w:r>
      <w:r w:rsidR="00D643B6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所以，当我们还在纠结于我到底是谁的时候，不妨先注意自己到底在做什么样的事情</w:t>
      </w:r>
      <w:r w:rsidR="00E45E1D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，想做什么，毕竟“我是谁”总不会有定论，浪子也能回头</w:t>
      </w:r>
      <w:r w:rsidR="00D643B6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。然而，</w:t>
      </w:r>
      <w:r w:rsidR="00207EAC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抛却了</w:t>
      </w:r>
      <w:r w:rsidR="00C260DE" w:rsidRPr="00DA79F3">
        <w:rPr>
          <w:rFonts w:eastAsiaTheme="minorHAnsi" w:cs="宋体"/>
          <w:color w:val="191919"/>
          <w:kern w:val="0"/>
          <w:sz w:val="24"/>
          <w:szCs w:val="24"/>
        </w:rPr>
        <w:t xml:space="preserve"> </w:t>
      </w:r>
      <w:r w:rsidR="00207EAC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“我是谁”</w:t>
      </w:r>
      <w:r w:rsidR="00207EAC" w:rsidRPr="00DA79F3">
        <w:rPr>
          <w:rFonts w:eastAsiaTheme="minorHAnsi" w:cs="宋体" w:hint="eastAsia"/>
          <w:color w:val="191919"/>
          <w:kern w:val="0"/>
          <w:sz w:val="24"/>
          <w:szCs w:val="24"/>
          <w:bdr w:val="none" w:sz="0" w:space="0" w:color="auto" w:frame="1"/>
        </w:rPr>
        <w:t>这个问题，我们该做什么这个问题又进入了我们的视野。要回答这个问题，就要用到马克思先生的唯物史观了。</w:t>
      </w:r>
      <w:r w:rsidR="00DA79F3" w:rsidRPr="00DA79F3">
        <w:rPr>
          <w:rFonts w:eastAsiaTheme="minorHAnsi" w:hint="eastAsia"/>
          <w:sz w:val="24"/>
          <w:szCs w:val="24"/>
        </w:rPr>
        <w:t>由于历史的发展有其客观的规律，不随一两个个人的意志而转移，所以融入历史发展的大潮之中，去作为“人民群众”的一部分，推动历史的发展是个人实现价值的重要途径。有些人可能会认为，只有去当英雄，才能够完成自我的实现，才能够青史留名。然而，“</w:t>
      </w:r>
      <w:r w:rsidR="00DA79F3" w:rsidRPr="00DA79F3">
        <w:rPr>
          <w:rFonts w:eastAsiaTheme="minorHAnsi" w:hint="eastAsia"/>
          <w:sz w:val="24"/>
          <w:szCs w:val="24"/>
        </w:rPr>
        <w:t>历史不是英雄创造的</w:t>
      </w:r>
      <w:r w:rsidR="00DA79F3" w:rsidRPr="00DA79F3">
        <w:rPr>
          <w:rFonts w:eastAsiaTheme="minorHAnsi" w:hint="eastAsia"/>
          <w:sz w:val="24"/>
          <w:szCs w:val="24"/>
        </w:rPr>
        <w:t>，</w:t>
      </w:r>
      <w:r w:rsidR="00DA79F3" w:rsidRPr="00DA79F3">
        <w:rPr>
          <w:rFonts w:eastAsiaTheme="minorHAnsi" w:hint="eastAsia"/>
          <w:sz w:val="24"/>
          <w:szCs w:val="24"/>
        </w:rPr>
        <w:t>历史是人民群众创造的。“英雄”只有属于人民群众的范畴时，才能对历史起积极作用；英雄的智慧力量最终来源于人民。</w:t>
      </w:r>
      <w:r w:rsidR="00DA79F3" w:rsidRPr="00DA79F3">
        <w:rPr>
          <w:rFonts w:eastAsiaTheme="minorHAnsi" w:hint="eastAsia"/>
          <w:sz w:val="24"/>
          <w:szCs w:val="24"/>
        </w:rPr>
        <w:t>”</w:t>
      </w:r>
      <w:r w:rsidR="00DA79F3">
        <w:rPr>
          <w:rFonts w:eastAsiaTheme="minorHAnsi" w:hint="eastAsia"/>
          <w:sz w:val="24"/>
          <w:szCs w:val="24"/>
        </w:rPr>
        <w:t>而我们该怎么去顺应历史潮流的发展呢。马克思先生指出“生产力决定生产关系”，“经济基础决定上层建筑”。既然历史最终会走向共产主义，那么我们现在应该做的就是大力发展生产力，尽可能早日实现共产。而细化到我们的每日生活中去，我们现在便应好好学习，为今后提升生产力打下基础。</w:t>
      </w:r>
      <w:r w:rsidR="00C9641D">
        <w:rPr>
          <w:rFonts w:eastAsiaTheme="minorHAnsi" w:hint="eastAsia"/>
          <w:sz w:val="24"/>
          <w:szCs w:val="24"/>
        </w:rPr>
        <w:t>当然，要做到这些并不容易。我们可以注意到，现在的社会中，存在着“商品拜物教”，</w:t>
      </w:r>
      <w:r w:rsidR="00C9641D">
        <w:rPr>
          <w:rFonts w:eastAsiaTheme="minorHAnsi" w:hint="eastAsia"/>
          <w:sz w:val="24"/>
          <w:szCs w:val="24"/>
        </w:rPr>
        <w:t>“</w:t>
      </w:r>
      <w:r w:rsidR="00C9641D">
        <w:rPr>
          <w:rFonts w:eastAsiaTheme="minorHAnsi" w:hint="eastAsia"/>
          <w:sz w:val="24"/>
          <w:szCs w:val="24"/>
        </w:rPr>
        <w:t>货币</w:t>
      </w:r>
      <w:r w:rsidR="00C9641D">
        <w:rPr>
          <w:rFonts w:eastAsiaTheme="minorHAnsi" w:hint="eastAsia"/>
          <w:sz w:val="24"/>
          <w:szCs w:val="24"/>
        </w:rPr>
        <w:t>拜物教”</w:t>
      </w:r>
      <w:r w:rsidR="00C9641D">
        <w:rPr>
          <w:rFonts w:eastAsiaTheme="minorHAnsi" w:hint="eastAsia"/>
          <w:sz w:val="24"/>
          <w:szCs w:val="24"/>
        </w:rPr>
        <w:t>，</w:t>
      </w:r>
      <w:r w:rsidR="00C9641D">
        <w:rPr>
          <w:rFonts w:eastAsiaTheme="minorHAnsi" w:hint="eastAsia"/>
          <w:sz w:val="24"/>
          <w:szCs w:val="24"/>
        </w:rPr>
        <w:t>“</w:t>
      </w:r>
      <w:r w:rsidR="00C9641D">
        <w:rPr>
          <w:rFonts w:eastAsiaTheme="minorHAnsi" w:hint="eastAsia"/>
          <w:sz w:val="24"/>
          <w:szCs w:val="24"/>
        </w:rPr>
        <w:t>游戏</w:t>
      </w:r>
      <w:r w:rsidR="00C9641D">
        <w:rPr>
          <w:rFonts w:eastAsiaTheme="minorHAnsi" w:hint="eastAsia"/>
          <w:sz w:val="24"/>
          <w:szCs w:val="24"/>
        </w:rPr>
        <w:t>拜物教”</w:t>
      </w:r>
      <w:r w:rsidR="00C9641D">
        <w:rPr>
          <w:rFonts w:eastAsiaTheme="minorHAnsi" w:hint="eastAsia"/>
          <w:sz w:val="24"/>
          <w:szCs w:val="24"/>
        </w:rPr>
        <w:t>等种种异化现象。在目前我们所处的商品经济盛行的时代，这些问题的出现不可避免。海德格尔也曾在《技术的追问》一文中提出了我们现代社会中，存在着一个“技术的座架”，“促逼”着我们按照技术发展的逻辑来</w:t>
      </w:r>
      <w:r w:rsidR="00D31903">
        <w:rPr>
          <w:rFonts w:eastAsiaTheme="minorHAnsi" w:hint="eastAsia"/>
          <w:sz w:val="24"/>
          <w:szCs w:val="24"/>
        </w:rPr>
        <w:t>行事。这些异化现象产生的根本原因，还是我们对“我是谁”这个问题并没有很好的把握，没有从自己的实践中找到自身的价值与意义，反而在实践中被他物所异化。这也提醒我们，应该时常问问自己“我是谁”这个问题，虽然这个问题没有最终、确定的答案，但是常常想一想，反思一下，还是有助于我们最终完成自我的实现。</w:t>
      </w:r>
      <w:bookmarkStart w:id="0" w:name="_GoBack"/>
      <w:bookmarkEnd w:id="0"/>
    </w:p>
    <w:sectPr w:rsidR="00E66BA6" w:rsidRPr="00DA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8ABB4" w14:textId="77777777" w:rsidR="00160676" w:rsidRDefault="00160676" w:rsidP="00092410">
      <w:r>
        <w:separator/>
      </w:r>
    </w:p>
  </w:endnote>
  <w:endnote w:type="continuationSeparator" w:id="0">
    <w:p w14:paraId="10F8B63B" w14:textId="77777777" w:rsidR="00160676" w:rsidRDefault="00160676" w:rsidP="0009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CF43B" w14:textId="77777777" w:rsidR="00160676" w:rsidRDefault="00160676" w:rsidP="00092410">
      <w:r>
        <w:separator/>
      </w:r>
    </w:p>
  </w:footnote>
  <w:footnote w:type="continuationSeparator" w:id="0">
    <w:p w14:paraId="5BE8DE15" w14:textId="77777777" w:rsidR="00160676" w:rsidRDefault="00160676" w:rsidP="00092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8"/>
    <w:rsid w:val="00012866"/>
    <w:rsid w:val="00092410"/>
    <w:rsid w:val="00160676"/>
    <w:rsid w:val="0020225B"/>
    <w:rsid w:val="00207EAC"/>
    <w:rsid w:val="00223075"/>
    <w:rsid w:val="006C1AB1"/>
    <w:rsid w:val="008868A9"/>
    <w:rsid w:val="009641D5"/>
    <w:rsid w:val="009A043B"/>
    <w:rsid w:val="00B43CA6"/>
    <w:rsid w:val="00B75170"/>
    <w:rsid w:val="00BA691B"/>
    <w:rsid w:val="00C260DE"/>
    <w:rsid w:val="00C5311B"/>
    <w:rsid w:val="00C9641D"/>
    <w:rsid w:val="00CF35F1"/>
    <w:rsid w:val="00D2082C"/>
    <w:rsid w:val="00D31903"/>
    <w:rsid w:val="00D643B6"/>
    <w:rsid w:val="00DA79F3"/>
    <w:rsid w:val="00DB73BC"/>
    <w:rsid w:val="00E45E1D"/>
    <w:rsid w:val="00E51819"/>
    <w:rsid w:val="00E6452D"/>
    <w:rsid w:val="00E66BA6"/>
    <w:rsid w:val="00ED62C4"/>
    <w:rsid w:val="00F50819"/>
    <w:rsid w:val="00F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C0CDE"/>
  <w15:chartTrackingRefBased/>
  <w15:docId w15:val="{EE0EE178-D078-4FDE-BF36-C1E118F0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081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9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24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2410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B7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cychp</dc:creator>
  <cp:keywords/>
  <dc:description/>
  <cp:lastModifiedBy> </cp:lastModifiedBy>
  <cp:revision>2</cp:revision>
  <dcterms:created xsi:type="dcterms:W3CDTF">2019-12-01T11:53:00Z</dcterms:created>
  <dcterms:modified xsi:type="dcterms:W3CDTF">2019-12-01T11:53:00Z</dcterms:modified>
</cp:coreProperties>
</file>