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yscleaner-high-level-design"/>
    <w:p>
      <w:pPr>
        <w:pStyle w:val="Heading1"/>
      </w:pPr>
      <w:r>
        <w:t xml:space="preserve">SysCleaner High-Level Design</w:t>
      </w:r>
    </w:p>
    <w:bookmarkStart w:id="9" w:name="project-overview-and-business-value"/>
    <w:p>
      <w:pPr>
        <w:pStyle w:val="Heading2"/>
      </w:pPr>
      <w:r>
        <w:t xml:space="preserve">1. Project Overview And Business Value</w:t>
      </w:r>
    </w:p>
    <w:p>
      <w:pPr>
        <w:pStyle w:val="FirstParagraph"/>
      </w:pPr>
      <w:r>
        <w:t xml:space="preserve">SysCleaner is a Windows local cleanup utility built with .NET 8 and WPF. Its purpose is to help users remove installed applications, identify and clean uninstall residues, safely clean targeted registry debris, clean broken uninstall-list entries left after manual deletion or failed removal, clean redundant or invalid right-click menu items, manage startup items safely, identify which process or service is occupying files targeted for cleanup, and remove empty files and empty folders within controlled scopes.</w:t>
      </w:r>
    </w:p>
    <w:p>
      <w:pPr>
        <w:pStyle w:val="BodyText"/>
      </w:pPr>
      <w:r>
        <w:t xml:space="preserve">The product value is not “clean everything aggressively”. The product value is “make cleanup actions explicit, attributable, and recoverable”. This is the only credible position for a tool that can modify registry entries and delete filesystem content.</w:t>
      </w:r>
    </w:p>
    <w:bookmarkEnd w:id="9"/>
    <w:bookmarkStart w:id="12" w:name="final-recommended-solution"/>
    <w:p>
      <w:pPr>
        <w:pStyle w:val="Heading2"/>
      </w:pPr>
      <w:r>
        <w:t xml:space="preserve">2. Final Recommended Solution</w:t>
      </w:r>
    </w:p>
    <w:bookmarkStart w:id="10" w:name="positioning"/>
    <w:p>
      <w:pPr>
        <w:pStyle w:val="Heading3"/>
      </w:pPr>
      <w:r>
        <w:t xml:space="preserve">2.1 Positioning</w:t>
      </w:r>
    </w:p>
    <w:p>
      <w:pPr>
        <w:pStyle w:val="Compact"/>
        <w:numPr>
          <w:ilvl w:val="0"/>
          <w:numId w:val="1001"/>
        </w:numPr>
      </w:pPr>
      <w:r>
        <w:t xml:space="preserve">Platform: Windows 10/11 desktop</w:t>
      </w:r>
    </w:p>
    <w:p>
      <w:pPr>
        <w:pStyle w:val="Compact"/>
        <w:numPr>
          <w:ilvl w:val="0"/>
          <w:numId w:val="1001"/>
        </w:numPr>
      </w:pPr>
      <w:r>
        <w:t xml:space="preserve">Tech stack: .NET 8, WPF, SQLite</w:t>
      </w:r>
    </w:p>
    <w:p>
      <w:pPr>
        <w:pStyle w:val="Compact"/>
        <w:numPr>
          <w:ilvl w:val="0"/>
          <w:numId w:val="1001"/>
        </w:numPr>
      </w:pPr>
      <w:r>
        <w:t xml:space="preserve">Product direction: local safe cleanup tool with guided workflows</w:t>
      </w:r>
    </w:p>
    <w:p>
      <w:pPr>
        <w:pStyle w:val="Compact"/>
        <w:numPr>
          <w:ilvl w:val="0"/>
          <w:numId w:val="1001"/>
        </w:numPr>
      </w:pPr>
      <w:r>
        <w:t xml:space="preserve">Design philosophy: preview first, execute second, rollback where feasible</w:t>
      </w:r>
    </w:p>
    <w:p>
      <w:pPr>
        <w:pStyle w:val="Compact"/>
        <w:numPr>
          <w:ilvl w:val="0"/>
          <w:numId w:val="1001"/>
        </w:numPr>
      </w:pPr>
      <w:r>
        <w:t xml:space="preserve">UI direction: modern, restrained, high-clarity desktop experience</w:t>
      </w:r>
    </w:p>
    <w:bookmarkEnd w:id="10"/>
    <w:bookmarkStart w:id="11" w:name="v1-functional-modules"/>
    <w:p>
      <w:pPr>
        <w:pStyle w:val="Heading3"/>
      </w:pPr>
      <w:r>
        <w:t xml:space="preserve">2.2 V1 Functional Modules</w:t>
      </w:r>
    </w:p>
    <w:p>
      <w:pPr>
        <w:pStyle w:val="Compact"/>
        <w:numPr>
          <w:ilvl w:val="0"/>
          <w:numId w:val="1002"/>
        </w:numPr>
      </w:pPr>
      <w:r>
        <w:t xml:space="preserve">Installed software discovery</w:t>
      </w:r>
    </w:p>
    <w:p>
      <w:pPr>
        <w:pStyle w:val="Compact"/>
        <w:numPr>
          <w:ilvl w:val="0"/>
          <w:numId w:val="1002"/>
        </w:numPr>
      </w:pPr>
      <w:r>
        <w:t xml:space="preserve">Invalid uninstall entry detection and cleanup</w:t>
      </w:r>
    </w:p>
    <w:p>
      <w:pPr>
        <w:pStyle w:val="Compact"/>
        <w:numPr>
          <w:ilvl w:val="0"/>
          <w:numId w:val="1002"/>
        </w:numPr>
      </w:pPr>
      <w:r>
        <w:t xml:space="preserve">Context menu analysis and cleanup</w:t>
      </w:r>
    </w:p>
    <w:p>
      <w:pPr>
        <w:pStyle w:val="Compact"/>
        <w:numPr>
          <w:ilvl w:val="0"/>
          <w:numId w:val="1002"/>
        </w:numPr>
      </w:pPr>
      <w:r>
        <w:t xml:space="preserve">Startup item analysis and cleanup</w:t>
      </w:r>
    </w:p>
    <w:p>
      <w:pPr>
        <w:pStyle w:val="Compact"/>
        <w:numPr>
          <w:ilvl w:val="0"/>
          <w:numId w:val="1002"/>
        </w:numPr>
      </w:pPr>
      <w:r>
        <w:t xml:space="preserve">Lock detection and unlock assistance</w:t>
      </w:r>
    </w:p>
    <w:p>
      <w:pPr>
        <w:pStyle w:val="Compact"/>
        <w:numPr>
          <w:ilvl w:val="0"/>
          <w:numId w:val="1002"/>
        </w:numPr>
      </w:pPr>
      <w:r>
        <w:t xml:space="preserve">Software uninstall orchestration</w:t>
      </w:r>
    </w:p>
    <w:p>
      <w:pPr>
        <w:pStyle w:val="Compact"/>
        <w:numPr>
          <w:ilvl w:val="0"/>
          <w:numId w:val="1002"/>
        </w:numPr>
      </w:pPr>
      <w:r>
        <w:t xml:space="preserve">Uninstall residue analysis and cleanup</w:t>
      </w:r>
    </w:p>
    <w:p>
      <w:pPr>
        <w:pStyle w:val="Compact"/>
        <w:numPr>
          <w:ilvl w:val="0"/>
          <w:numId w:val="1002"/>
        </w:numPr>
      </w:pPr>
      <w:r>
        <w:t xml:space="preserve">Registry residue analysis and cleanup</w:t>
      </w:r>
    </w:p>
    <w:p>
      <w:pPr>
        <w:pStyle w:val="Compact"/>
        <w:numPr>
          <w:ilvl w:val="0"/>
          <w:numId w:val="1002"/>
        </w:numPr>
      </w:pPr>
      <w:r>
        <w:t xml:space="preserve">Empty file and empty folder analysis and cleanup</w:t>
      </w:r>
    </w:p>
    <w:p>
      <w:pPr>
        <w:pStyle w:val="Compact"/>
        <w:numPr>
          <w:ilvl w:val="0"/>
          <w:numId w:val="1002"/>
        </w:numPr>
      </w:pPr>
      <w:r>
        <w:t xml:space="preserve">Cleanup execution engine</w:t>
      </w:r>
    </w:p>
    <w:p>
      <w:pPr>
        <w:pStyle w:val="Compact"/>
        <w:numPr>
          <w:ilvl w:val="0"/>
          <w:numId w:val="1002"/>
        </w:numPr>
      </w:pPr>
      <w:r>
        <w:t xml:space="preserve">Rollback and operation history</w:t>
      </w:r>
    </w:p>
    <w:p>
      <w:pPr>
        <w:pStyle w:val="Compact"/>
        <w:numPr>
          <w:ilvl w:val="0"/>
          <w:numId w:val="1002"/>
        </w:numPr>
      </w:pPr>
      <w:r>
        <w:t xml:space="preserve">Settings, exclusions, and safety policies</w:t>
      </w:r>
    </w:p>
    <w:bookmarkEnd w:id="11"/>
    <w:bookmarkEnd w:id="12"/>
    <w:bookmarkStart w:id="15" w:name="multi-role-discussion-summary"/>
    <w:p>
      <w:pPr>
        <w:pStyle w:val="Heading2"/>
      </w:pPr>
      <w:r>
        <w:t xml:space="preserve">3. Multi-Role Discussion Summary</w:t>
      </w:r>
    </w:p>
    <w:bookmarkStart w:id="13" w:name="main-trade-offs"/>
    <w:p>
      <w:pPr>
        <w:pStyle w:val="Heading3"/>
      </w:pPr>
      <w:r>
        <w:t xml:space="preserve">3.1 Main Trade-Offs</w:t>
      </w:r>
    </w:p>
    <w:p>
      <w:pPr>
        <w:pStyle w:val="Compact"/>
        <w:numPr>
          <w:ilvl w:val="0"/>
          <w:numId w:val="1003"/>
        </w:numPr>
      </w:pPr>
      <w:r>
        <w:t xml:space="preserve">Trade-off 1: coverage vs safety</w:t>
      </w:r>
    </w:p>
    <w:p>
      <w:pPr>
        <w:pStyle w:val="Compact"/>
        <w:numPr>
          <w:ilvl w:val="1"/>
          <w:numId w:val="1004"/>
        </w:numPr>
      </w:pPr>
      <w:r>
        <w:t xml:space="preserve">Decision: favor safety. V1 will intentionally miss some obscure residues rather than over-delete.</w:t>
      </w:r>
    </w:p>
    <w:p>
      <w:pPr>
        <w:pStyle w:val="Compact"/>
        <w:numPr>
          <w:ilvl w:val="0"/>
          <w:numId w:val="1003"/>
        </w:numPr>
      </w:pPr>
      <w:r>
        <w:t xml:space="preserve">Trade-off 2: one-click automation vs explainability</w:t>
      </w:r>
    </w:p>
    <w:p>
      <w:pPr>
        <w:pStyle w:val="Compact"/>
        <w:numPr>
          <w:ilvl w:val="1"/>
          <w:numId w:val="1005"/>
        </w:numPr>
      </w:pPr>
      <w:r>
        <w:t xml:space="preserve">Decision: favor explainability. V1 uses guided previews rather than blind deep clean.</w:t>
      </w:r>
    </w:p>
    <w:p>
      <w:pPr>
        <w:pStyle w:val="Compact"/>
        <w:numPr>
          <w:ilvl w:val="0"/>
          <w:numId w:val="1003"/>
        </w:numPr>
      </w:pPr>
      <w:r>
        <w:t xml:space="preserve">Trade-off 3: direct UI actions vs unified task engine</w:t>
      </w:r>
    </w:p>
    <w:p>
      <w:pPr>
        <w:pStyle w:val="Compact"/>
        <w:numPr>
          <w:ilvl w:val="1"/>
          <w:numId w:val="1006"/>
        </w:numPr>
      </w:pPr>
      <w:r>
        <w:t xml:space="preserve">Decision: favor a unified task engine to keep logs, rollback, and consistent error handling.</w:t>
      </w:r>
    </w:p>
    <w:p>
      <w:pPr>
        <w:pStyle w:val="Compact"/>
        <w:numPr>
          <w:ilvl w:val="0"/>
          <w:numId w:val="1003"/>
        </w:numPr>
      </w:pPr>
      <w:r>
        <w:t xml:space="preserve">Trade-off 4: pure file-based local storage vs SQLite</w:t>
      </w:r>
    </w:p>
    <w:p>
      <w:pPr>
        <w:pStyle w:val="Compact"/>
        <w:numPr>
          <w:ilvl w:val="1"/>
          <w:numId w:val="1007"/>
        </w:numPr>
      </w:pPr>
      <w:r>
        <w:t xml:space="preserve">Decision: use SQLite because cleanup history, rollback metadata, exclusions, and app signatures are structured and queryable.</w:t>
      </w:r>
    </w:p>
    <w:bookmarkEnd w:id="13"/>
    <w:bookmarkStart w:id="14" w:name="rejected-alternatives"/>
    <w:p>
      <w:pPr>
        <w:pStyle w:val="Heading3"/>
      </w:pPr>
      <w:r>
        <w:t xml:space="preserve">3.2 Rejected Alternatives</w:t>
      </w:r>
    </w:p>
    <w:p>
      <w:pPr>
        <w:pStyle w:val="Compact"/>
        <w:numPr>
          <w:ilvl w:val="0"/>
          <w:numId w:val="1008"/>
        </w:numPr>
      </w:pPr>
      <w:r>
        <w:t xml:space="preserve">Alternative A: build a fully portable tool with only JSON storage</w:t>
      </w:r>
    </w:p>
    <w:p>
      <w:pPr>
        <w:pStyle w:val="Compact"/>
        <w:numPr>
          <w:ilvl w:val="1"/>
          <w:numId w:val="1009"/>
        </w:numPr>
      </w:pPr>
      <w:r>
        <w:t xml:space="preserve">Rejected because scan history, rollback manifest lookup, and multi-table relationships become harder to manage.</w:t>
      </w:r>
    </w:p>
    <w:p>
      <w:pPr>
        <w:pStyle w:val="Compact"/>
        <w:numPr>
          <w:ilvl w:val="0"/>
          <w:numId w:val="1008"/>
        </w:numPr>
      </w:pPr>
      <w:r>
        <w:t xml:space="preserve">Alternative B: broad generic registry cleaner as a headline feature</w:t>
      </w:r>
    </w:p>
    <w:p>
      <w:pPr>
        <w:pStyle w:val="Compact"/>
        <w:numPr>
          <w:ilvl w:val="1"/>
          <w:numId w:val="1010"/>
        </w:numPr>
      </w:pPr>
      <w:r>
        <w:t xml:space="preserve">Rejected because it is hard to justify safety and often creates low-value high-risk behavior.</w:t>
      </w:r>
    </w:p>
    <w:p>
      <w:pPr>
        <w:pStyle w:val="Compact"/>
        <w:numPr>
          <w:ilvl w:val="0"/>
          <w:numId w:val="1008"/>
        </w:numPr>
      </w:pPr>
      <w:r>
        <w:t xml:space="preserve">Alternative C: rely entirely on installer-provided uninstall strings and stop there</w:t>
      </w:r>
    </w:p>
    <w:p>
      <w:pPr>
        <w:pStyle w:val="Compact"/>
        <w:numPr>
          <w:ilvl w:val="1"/>
          <w:numId w:val="1011"/>
        </w:numPr>
      </w:pPr>
      <w:r>
        <w:t xml:space="preserve">Rejected because the user explicitly needs residue cleanup and empty artifact cleanup.</w:t>
      </w:r>
    </w:p>
    <w:bookmarkEnd w:id="14"/>
    <w:bookmarkEnd w:id="15"/>
    <w:bookmarkStart w:id="18" w:name="software-architecture"/>
    <w:p>
      <w:pPr>
        <w:pStyle w:val="Heading2"/>
      </w:pPr>
      <w:r>
        <w:t xml:space="preserve">4. Software Architecture</w:t>
      </w:r>
    </w:p>
    <w:bookmarkStart w:id="16" w:name="layered-architecture"/>
    <w:p>
      <w:pPr>
        <w:pStyle w:val="Heading3"/>
      </w:pPr>
      <w:r>
        <w:t xml:space="preserve">4.1 Layered Architecture</w:t>
      </w:r>
    </w:p>
    <w:p>
      <w:pPr>
        <w:pStyle w:val="FirstParagraph"/>
      </w:pPr>
      <w:r>
        <w:t xml:space="preserve">Recommended project split:</w:t>
      </w:r>
    </w:p>
    <w:p>
      <w:pPr>
        <w:pStyle w:val="Compact"/>
        <w:numPr>
          <w:ilvl w:val="0"/>
          <w:numId w:val="1012"/>
        </w:numPr>
      </w:pPr>
      <w:r>
        <w:t xml:space="preserve">SysCleaner.Wpf</w:t>
      </w:r>
    </w:p>
    <w:p>
      <w:pPr>
        <w:pStyle w:val="Compact"/>
        <w:numPr>
          <w:ilvl w:val="0"/>
          <w:numId w:val="1013"/>
        </w:numPr>
      </w:pPr>
      <w:r>
        <w:t xml:space="preserve">WPF shell, pages, reusable controls, resource dictionaries, view models</w:t>
      </w:r>
    </w:p>
    <w:p>
      <w:pPr>
        <w:pStyle w:val="Compact"/>
        <w:numPr>
          <w:ilvl w:val="0"/>
          <w:numId w:val="1014"/>
        </w:numPr>
      </w:pPr>
      <w:r>
        <w:t xml:space="preserve">SysCleaner.Application</w:t>
      </w:r>
    </w:p>
    <w:p>
      <w:pPr>
        <w:pStyle w:val="Compact"/>
        <w:numPr>
          <w:ilvl w:val="0"/>
          <w:numId w:val="1015"/>
        </w:numPr>
      </w:pPr>
      <w:r>
        <w:t xml:space="preserve">Use cases, orchestration, task pipeline, risk scoring, report generation</w:t>
      </w:r>
    </w:p>
    <w:p>
      <w:pPr>
        <w:pStyle w:val="Compact"/>
        <w:numPr>
          <w:ilvl w:val="0"/>
          <w:numId w:val="1016"/>
        </w:numPr>
      </w:pPr>
      <w:r>
        <w:t xml:space="preserve">SysCleaner.Domain</w:t>
      </w:r>
    </w:p>
    <w:p>
      <w:pPr>
        <w:pStyle w:val="Compact"/>
        <w:numPr>
          <w:ilvl w:val="0"/>
          <w:numId w:val="1017"/>
        </w:numPr>
      </w:pPr>
      <w:r>
        <w:t xml:space="preserve">Entities, value objects, rules, cleanup item model, operation model</w:t>
      </w:r>
    </w:p>
    <w:p>
      <w:pPr>
        <w:pStyle w:val="Compact"/>
        <w:numPr>
          <w:ilvl w:val="0"/>
          <w:numId w:val="1018"/>
        </w:numPr>
      </w:pPr>
      <w:r>
        <w:t xml:space="preserve">SysCleaner.Infrastructure</w:t>
      </w:r>
    </w:p>
    <w:p>
      <w:pPr>
        <w:pStyle w:val="Compact"/>
        <w:numPr>
          <w:ilvl w:val="0"/>
          <w:numId w:val="1019"/>
        </w:numPr>
      </w:pPr>
      <w:r>
        <w:t xml:space="preserve">Registry access, filesystem access, process launching, MSI/installer integration, SQLite repositories, logging</w:t>
      </w:r>
    </w:p>
    <w:p>
      <w:pPr>
        <w:pStyle w:val="Compact"/>
        <w:numPr>
          <w:ilvl w:val="0"/>
          <w:numId w:val="1020"/>
        </w:numPr>
      </w:pPr>
      <w:r>
        <w:t xml:space="preserve">SysCleaner.Contracts</w:t>
      </w:r>
    </w:p>
    <w:p>
      <w:pPr>
        <w:pStyle w:val="Compact"/>
        <w:numPr>
          <w:ilvl w:val="0"/>
          <w:numId w:val="1021"/>
        </w:numPr>
      </w:pPr>
      <w:r>
        <w:t xml:space="preserve">DTOs, request/response contracts, service interfaces shared across layers</w:t>
      </w:r>
    </w:p>
    <w:p>
      <w:pPr>
        <w:pStyle w:val="FirstParagraph"/>
      </w:pPr>
      <w:r>
        <w:t xml:space="preserve">Recommended UI pattern:</w:t>
      </w:r>
    </w:p>
    <w:p>
      <w:pPr>
        <w:pStyle w:val="Compact"/>
        <w:numPr>
          <w:ilvl w:val="0"/>
          <w:numId w:val="1022"/>
        </w:numPr>
      </w:pPr>
      <w:r>
        <w:t xml:space="preserve">MVVM with command binding and observable state</w:t>
      </w:r>
    </w:p>
    <w:p>
      <w:pPr>
        <w:pStyle w:val="Compact"/>
        <w:numPr>
          <w:ilvl w:val="0"/>
          <w:numId w:val="1022"/>
        </w:numPr>
      </w:pPr>
      <w:r>
        <w:t xml:space="preserve">Shared theme resources for colors, spacing, corner radius, typography, and state styles</w:t>
      </w:r>
    </w:p>
    <w:p>
      <w:pPr>
        <w:pStyle w:val="Compact"/>
        <w:numPr>
          <w:ilvl w:val="0"/>
          <w:numId w:val="1022"/>
        </w:numPr>
      </w:pPr>
      <w:r>
        <w:t xml:space="preserve">Reusable card/list/detail components instead of page-specific ad hoc controls</w:t>
      </w:r>
    </w:p>
    <w:bookmarkEnd w:id="16"/>
    <w:bookmarkStart w:id="17" w:name="core-architectural-principle"/>
    <w:p>
      <w:pPr>
        <w:pStyle w:val="Heading3"/>
      </w:pPr>
      <w:r>
        <w:t xml:space="preserve">4.2 Core Architectural Principle</w:t>
      </w:r>
    </w:p>
    <w:p>
      <w:pPr>
        <w:pStyle w:val="FirstParagraph"/>
      </w:pPr>
      <w:r>
        <w:t xml:space="preserve">All scan functions produce normalized cleanup candidates. All execution functions consume cleanup candidates through the same execution engine.</w:t>
      </w:r>
    </w:p>
    <w:p>
      <w:pPr>
        <w:pStyle w:val="BodyText"/>
      </w:pPr>
      <w:r>
        <w:t xml:space="preserve">This avoids inconsistent behavior such as one module deleting directly while another module writes logs and supports rollback.</w:t>
      </w:r>
    </w:p>
    <w:bookmarkEnd w:id="17"/>
    <w:bookmarkEnd w:id="18"/>
    <w:bookmarkStart w:id="21" w:name="core-domain-model"/>
    <w:p>
      <w:pPr>
        <w:pStyle w:val="Heading2"/>
      </w:pPr>
      <w:r>
        <w:t xml:space="preserve">5. Core Domain Model</w:t>
      </w:r>
    </w:p>
    <w:bookmarkStart w:id="19" w:name="main-entities"/>
    <w:p>
      <w:pPr>
        <w:pStyle w:val="Heading3"/>
      </w:pPr>
      <w:r>
        <w:t xml:space="preserve">5.1 Main Entities</w:t>
      </w:r>
    </w:p>
    <w:p>
      <w:pPr>
        <w:pStyle w:val="Compact"/>
        <w:numPr>
          <w:ilvl w:val="0"/>
          <w:numId w:val="1023"/>
        </w:numPr>
      </w:pPr>
      <w:r>
        <w:t xml:space="preserve">InstalledApp</w:t>
      </w:r>
    </w:p>
    <w:p>
      <w:pPr>
        <w:pStyle w:val="Compact"/>
        <w:numPr>
          <w:ilvl w:val="1"/>
          <w:numId w:val="1024"/>
        </w:numPr>
      </w:pPr>
      <w:r>
        <w:t xml:space="preserve">AppId</w:t>
      </w:r>
    </w:p>
    <w:p>
      <w:pPr>
        <w:pStyle w:val="Compact"/>
        <w:numPr>
          <w:ilvl w:val="1"/>
          <w:numId w:val="1024"/>
        </w:numPr>
      </w:pPr>
      <w:r>
        <w:t xml:space="preserve">DisplayName</w:t>
      </w:r>
    </w:p>
    <w:p>
      <w:pPr>
        <w:pStyle w:val="Compact"/>
        <w:numPr>
          <w:ilvl w:val="1"/>
          <w:numId w:val="1024"/>
        </w:numPr>
      </w:pPr>
      <w:r>
        <w:t xml:space="preserve">Publisher</w:t>
      </w:r>
    </w:p>
    <w:p>
      <w:pPr>
        <w:pStyle w:val="Compact"/>
        <w:numPr>
          <w:ilvl w:val="1"/>
          <w:numId w:val="1024"/>
        </w:numPr>
      </w:pPr>
      <w:r>
        <w:t xml:space="preserve">DisplayVersion</w:t>
      </w:r>
    </w:p>
    <w:p>
      <w:pPr>
        <w:pStyle w:val="Compact"/>
        <w:numPr>
          <w:ilvl w:val="1"/>
          <w:numId w:val="1024"/>
        </w:numPr>
      </w:pPr>
      <w:r>
        <w:t xml:space="preserve">InstallLocation</w:t>
      </w:r>
    </w:p>
    <w:p>
      <w:pPr>
        <w:pStyle w:val="Compact"/>
        <w:numPr>
          <w:ilvl w:val="1"/>
          <w:numId w:val="1024"/>
        </w:numPr>
      </w:pPr>
      <w:r>
        <w:t xml:space="preserve">UninstallString</w:t>
      </w:r>
    </w:p>
    <w:p>
      <w:pPr>
        <w:pStyle w:val="Compact"/>
        <w:numPr>
          <w:ilvl w:val="1"/>
          <w:numId w:val="1024"/>
        </w:numPr>
      </w:pPr>
      <w:r>
        <w:t xml:space="preserve">QuietUninstallString</w:t>
      </w:r>
    </w:p>
    <w:p>
      <w:pPr>
        <w:pStyle w:val="Compact"/>
        <w:numPr>
          <w:ilvl w:val="1"/>
          <w:numId w:val="1024"/>
        </w:numPr>
      </w:pPr>
      <w:r>
        <w:t xml:space="preserve">InstallerType</w:t>
      </w:r>
    </w:p>
    <w:p>
      <w:pPr>
        <w:pStyle w:val="Compact"/>
        <w:numPr>
          <w:ilvl w:val="1"/>
          <w:numId w:val="1024"/>
        </w:numPr>
      </w:pPr>
      <w:r>
        <w:t xml:space="preserve">RegistrySource</w:t>
      </w:r>
    </w:p>
    <w:p>
      <w:pPr>
        <w:pStyle w:val="Compact"/>
        <w:numPr>
          <w:ilvl w:val="1"/>
          <w:numId w:val="1024"/>
        </w:numPr>
      </w:pPr>
      <w:r>
        <w:t xml:space="preserve">IsSystemComponent</w:t>
      </w:r>
    </w:p>
    <w:p>
      <w:pPr>
        <w:pStyle w:val="Compact"/>
        <w:numPr>
          <w:ilvl w:val="1"/>
          <w:numId w:val="1024"/>
        </w:numPr>
      </w:pPr>
      <w:r>
        <w:t xml:space="preserve">IsMicrosoftSigned</w:t>
      </w:r>
    </w:p>
    <w:p>
      <w:pPr>
        <w:pStyle w:val="Compact"/>
        <w:numPr>
          <w:ilvl w:val="0"/>
          <w:numId w:val="1023"/>
        </w:numPr>
      </w:pPr>
      <w:r>
        <w:t xml:space="preserve">CleanupCandidate</w:t>
      </w:r>
    </w:p>
    <w:p>
      <w:pPr>
        <w:pStyle w:val="Compact"/>
        <w:numPr>
          <w:ilvl w:val="1"/>
          <w:numId w:val="1025"/>
        </w:numPr>
      </w:pPr>
      <w:r>
        <w:t xml:space="preserve">CandidateId</w:t>
      </w:r>
    </w:p>
    <w:p>
      <w:pPr>
        <w:pStyle w:val="Compact"/>
        <w:numPr>
          <w:ilvl w:val="1"/>
          <w:numId w:val="1025"/>
        </w:numPr>
      </w:pPr>
      <w:r>
        <w:t xml:space="preserve">Category</w:t>
      </w:r>
    </w:p>
    <w:p>
      <w:pPr>
        <w:pStyle w:val="Compact"/>
        <w:numPr>
          <w:ilvl w:val="1"/>
          <w:numId w:val="1025"/>
        </w:numPr>
      </w:pPr>
      <w:r>
        <w:t xml:space="preserve">SubCategory</w:t>
      </w:r>
    </w:p>
    <w:p>
      <w:pPr>
        <w:pStyle w:val="Compact"/>
        <w:numPr>
          <w:ilvl w:val="1"/>
          <w:numId w:val="1025"/>
        </w:numPr>
      </w:pPr>
      <w:r>
        <w:t xml:space="preserve">PathOrRegistryKey</w:t>
      </w:r>
    </w:p>
    <w:p>
      <w:pPr>
        <w:pStyle w:val="Compact"/>
        <w:numPr>
          <w:ilvl w:val="1"/>
          <w:numId w:val="1025"/>
        </w:numPr>
      </w:pPr>
      <w:r>
        <w:t xml:space="preserve">Evidence</w:t>
      </w:r>
    </w:p>
    <w:p>
      <w:pPr>
        <w:pStyle w:val="Compact"/>
        <w:numPr>
          <w:ilvl w:val="1"/>
          <w:numId w:val="1025"/>
        </w:numPr>
      </w:pPr>
      <w:r>
        <w:t xml:space="preserve">RiskLevel</w:t>
      </w:r>
    </w:p>
    <w:p>
      <w:pPr>
        <w:pStyle w:val="Compact"/>
        <w:numPr>
          <w:ilvl w:val="1"/>
          <w:numId w:val="1025"/>
        </w:numPr>
      </w:pPr>
      <w:r>
        <w:t xml:space="preserve">EstimatedSize</w:t>
      </w:r>
    </w:p>
    <w:p>
      <w:pPr>
        <w:pStyle w:val="Compact"/>
        <w:numPr>
          <w:ilvl w:val="1"/>
          <w:numId w:val="1025"/>
        </w:numPr>
      </w:pPr>
      <w:r>
        <w:t xml:space="preserve">IsSelected</w:t>
      </w:r>
    </w:p>
    <w:p>
      <w:pPr>
        <w:pStyle w:val="Compact"/>
        <w:numPr>
          <w:ilvl w:val="1"/>
          <w:numId w:val="1025"/>
        </w:numPr>
      </w:pPr>
      <w:r>
        <w:t xml:space="preserve">RollbackSupported</w:t>
      </w:r>
    </w:p>
    <w:p>
      <w:pPr>
        <w:pStyle w:val="Compact"/>
        <w:numPr>
          <w:ilvl w:val="1"/>
          <w:numId w:val="1025"/>
        </w:numPr>
      </w:pPr>
      <w:r>
        <w:t xml:space="preserve">SourceRuleId</w:t>
      </w:r>
    </w:p>
    <w:p>
      <w:pPr>
        <w:pStyle w:val="Compact"/>
        <w:numPr>
          <w:ilvl w:val="1"/>
          <w:numId w:val="1025"/>
        </w:numPr>
      </w:pPr>
      <w:r>
        <w:t xml:space="preserve">RelatedAppId</w:t>
      </w:r>
    </w:p>
    <w:p>
      <w:pPr>
        <w:pStyle w:val="Compact"/>
        <w:numPr>
          <w:ilvl w:val="0"/>
          <w:numId w:val="1023"/>
        </w:numPr>
      </w:pPr>
      <w:r>
        <w:t xml:space="preserve">CleanupTask</w:t>
      </w:r>
    </w:p>
    <w:p>
      <w:pPr>
        <w:pStyle w:val="Compact"/>
        <w:numPr>
          <w:ilvl w:val="1"/>
          <w:numId w:val="1026"/>
        </w:numPr>
      </w:pPr>
      <w:r>
        <w:t xml:space="preserve">TaskId</w:t>
      </w:r>
    </w:p>
    <w:p>
      <w:pPr>
        <w:pStyle w:val="Compact"/>
        <w:numPr>
          <w:ilvl w:val="1"/>
          <w:numId w:val="1026"/>
        </w:numPr>
      </w:pPr>
      <w:r>
        <w:t xml:space="preserve">TaskType</w:t>
      </w:r>
    </w:p>
    <w:p>
      <w:pPr>
        <w:pStyle w:val="Compact"/>
        <w:numPr>
          <w:ilvl w:val="1"/>
          <w:numId w:val="1026"/>
        </w:numPr>
      </w:pPr>
      <w:r>
        <w:t xml:space="preserve">CreatedAt</w:t>
      </w:r>
    </w:p>
    <w:p>
      <w:pPr>
        <w:pStyle w:val="Compact"/>
        <w:numPr>
          <w:ilvl w:val="1"/>
          <w:numId w:val="1026"/>
        </w:numPr>
      </w:pPr>
      <w:r>
        <w:t xml:space="preserve">ScopeDefinition</w:t>
      </w:r>
    </w:p>
    <w:p>
      <w:pPr>
        <w:pStyle w:val="Compact"/>
        <w:numPr>
          <w:ilvl w:val="1"/>
          <w:numId w:val="1026"/>
        </w:numPr>
      </w:pPr>
      <w:r>
        <w:t xml:space="preserve">Status</w:t>
      </w:r>
    </w:p>
    <w:p>
      <w:pPr>
        <w:pStyle w:val="Compact"/>
        <w:numPr>
          <w:ilvl w:val="1"/>
          <w:numId w:val="1026"/>
        </w:numPr>
      </w:pPr>
      <w:r>
        <w:t xml:space="preserve">Summary</w:t>
      </w:r>
    </w:p>
    <w:p>
      <w:pPr>
        <w:pStyle w:val="Compact"/>
        <w:numPr>
          <w:ilvl w:val="0"/>
          <w:numId w:val="1023"/>
        </w:numPr>
      </w:pPr>
      <w:r>
        <w:t xml:space="preserve">ExecutionRecord</w:t>
      </w:r>
    </w:p>
    <w:p>
      <w:pPr>
        <w:pStyle w:val="Compact"/>
        <w:numPr>
          <w:ilvl w:val="1"/>
          <w:numId w:val="1027"/>
        </w:numPr>
      </w:pPr>
      <w:r>
        <w:t xml:space="preserve">RecordId</w:t>
      </w:r>
    </w:p>
    <w:p>
      <w:pPr>
        <w:pStyle w:val="Compact"/>
        <w:numPr>
          <w:ilvl w:val="1"/>
          <w:numId w:val="1027"/>
        </w:numPr>
      </w:pPr>
      <w:r>
        <w:t xml:space="preserve">TaskId</w:t>
      </w:r>
    </w:p>
    <w:p>
      <w:pPr>
        <w:pStyle w:val="Compact"/>
        <w:numPr>
          <w:ilvl w:val="1"/>
          <w:numId w:val="1027"/>
        </w:numPr>
      </w:pPr>
      <w:r>
        <w:t xml:space="preserve">CandidateId</w:t>
      </w:r>
    </w:p>
    <w:p>
      <w:pPr>
        <w:pStyle w:val="Compact"/>
        <w:numPr>
          <w:ilvl w:val="1"/>
          <w:numId w:val="1027"/>
        </w:numPr>
      </w:pPr>
      <w:r>
        <w:t xml:space="preserve">ActionType</w:t>
      </w:r>
    </w:p>
    <w:p>
      <w:pPr>
        <w:pStyle w:val="Compact"/>
        <w:numPr>
          <w:ilvl w:val="1"/>
          <w:numId w:val="1027"/>
        </w:numPr>
      </w:pPr>
      <w:r>
        <w:t xml:space="preserve">BeforeStateReference</w:t>
      </w:r>
    </w:p>
    <w:p>
      <w:pPr>
        <w:pStyle w:val="Compact"/>
        <w:numPr>
          <w:ilvl w:val="1"/>
          <w:numId w:val="1027"/>
        </w:numPr>
      </w:pPr>
      <w:r>
        <w:t xml:space="preserve">AfterStateReference</w:t>
      </w:r>
    </w:p>
    <w:p>
      <w:pPr>
        <w:pStyle w:val="Compact"/>
        <w:numPr>
          <w:ilvl w:val="1"/>
          <w:numId w:val="1027"/>
        </w:numPr>
      </w:pPr>
      <w:r>
        <w:t xml:space="preserve">Result</w:t>
      </w:r>
    </w:p>
    <w:p>
      <w:pPr>
        <w:pStyle w:val="Compact"/>
        <w:numPr>
          <w:ilvl w:val="1"/>
          <w:numId w:val="1027"/>
        </w:numPr>
      </w:pPr>
      <w:r>
        <w:t xml:space="preserve">ErrorMessage</w:t>
      </w:r>
    </w:p>
    <w:p>
      <w:pPr>
        <w:pStyle w:val="Compact"/>
        <w:numPr>
          <w:ilvl w:val="0"/>
          <w:numId w:val="1023"/>
        </w:numPr>
      </w:pPr>
      <w:r>
        <w:t xml:space="preserve">ExclusionRule</w:t>
      </w:r>
    </w:p>
    <w:p>
      <w:pPr>
        <w:pStyle w:val="Compact"/>
        <w:numPr>
          <w:ilvl w:val="1"/>
          <w:numId w:val="1028"/>
        </w:numPr>
      </w:pPr>
      <w:r>
        <w:t xml:space="preserve">RuleId</w:t>
      </w:r>
    </w:p>
    <w:p>
      <w:pPr>
        <w:pStyle w:val="Compact"/>
        <w:numPr>
          <w:ilvl w:val="1"/>
          <w:numId w:val="1028"/>
        </w:numPr>
      </w:pPr>
      <w:r>
        <w:t xml:space="preserve">RuleType</w:t>
      </w:r>
    </w:p>
    <w:p>
      <w:pPr>
        <w:pStyle w:val="Compact"/>
        <w:numPr>
          <w:ilvl w:val="1"/>
          <w:numId w:val="1028"/>
        </w:numPr>
      </w:pPr>
      <w:r>
        <w:t xml:space="preserve">Pattern</w:t>
      </w:r>
    </w:p>
    <w:p>
      <w:pPr>
        <w:pStyle w:val="Compact"/>
        <w:numPr>
          <w:ilvl w:val="1"/>
          <w:numId w:val="1028"/>
        </w:numPr>
      </w:pPr>
      <w:r>
        <w:t xml:space="preserve">AppliesToCategory</w:t>
      </w:r>
    </w:p>
    <w:p>
      <w:pPr>
        <w:pStyle w:val="Compact"/>
        <w:numPr>
          <w:ilvl w:val="1"/>
          <w:numId w:val="1028"/>
        </w:numPr>
      </w:pPr>
      <w:r>
        <w:t xml:space="preserve">Enabled</w:t>
      </w:r>
    </w:p>
    <w:bookmarkEnd w:id="19"/>
    <w:bookmarkStart w:id="20" w:name="candidate-categories"/>
    <w:p>
      <w:pPr>
        <w:pStyle w:val="Heading3"/>
      </w:pPr>
      <w:r>
        <w:t xml:space="preserve">5.2 Candidate Categories</w:t>
      </w:r>
    </w:p>
    <w:p>
      <w:pPr>
        <w:pStyle w:val="Compact"/>
        <w:numPr>
          <w:ilvl w:val="0"/>
          <w:numId w:val="1029"/>
        </w:numPr>
      </w:pPr>
      <w:r>
        <w:t xml:space="preserve">AppFileResidue</w:t>
      </w:r>
    </w:p>
    <w:p>
      <w:pPr>
        <w:pStyle w:val="Compact"/>
        <w:numPr>
          <w:ilvl w:val="0"/>
          <w:numId w:val="1029"/>
        </w:numPr>
      </w:pPr>
      <w:r>
        <w:t xml:space="preserve">AppShortcutResidue</w:t>
      </w:r>
    </w:p>
    <w:p>
      <w:pPr>
        <w:pStyle w:val="Compact"/>
        <w:numPr>
          <w:ilvl w:val="0"/>
          <w:numId w:val="1029"/>
        </w:numPr>
      </w:pPr>
      <w:r>
        <w:t xml:space="preserve">AppServiceResidue</w:t>
      </w:r>
    </w:p>
    <w:p>
      <w:pPr>
        <w:pStyle w:val="Compact"/>
        <w:numPr>
          <w:ilvl w:val="0"/>
          <w:numId w:val="1029"/>
        </w:numPr>
      </w:pPr>
      <w:r>
        <w:t xml:space="preserve">AppTaskSchedulerResidue</w:t>
      </w:r>
    </w:p>
    <w:p>
      <w:pPr>
        <w:pStyle w:val="Compact"/>
        <w:numPr>
          <w:ilvl w:val="0"/>
          <w:numId w:val="1029"/>
        </w:numPr>
      </w:pPr>
      <w:r>
        <w:t xml:space="preserve">AppRegistryResidue</w:t>
      </w:r>
    </w:p>
    <w:p>
      <w:pPr>
        <w:pStyle w:val="Compact"/>
        <w:numPr>
          <w:ilvl w:val="0"/>
          <w:numId w:val="1029"/>
        </w:numPr>
      </w:pPr>
      <w:r>
        <w:t xml:space="preserve">BrokenUninstallEntry</w:t>
      </w:r>
    </w:p>
    <w:p>
      <w:pPr>
        <w:pStyle w:val="Compact"/>
        <w:numPr>
          <w:ilvl w:val="0"/>
          <w:numId w:val="1029"/>
        </w:numPr>
      </w:pPr>
      <w:r>
        <w:t xml:space="preserve">ContextMenuEntry</w:t>
      </w:r>
    </w:p>
    <w:p>
      <w:pPr>
        <w:pStyle w:val="Compact"/>
        <w:numPr>
          <w:ilvl w:val="0"/>
          <w:numId w:val="1029"/>
        </w:numPr>
      </w:pPr>
      <w:r>
        <w:t xml:space="preserve">StartupEntry</w:t>
      </w:r>
    </w:p>
    <w:p>
      <w:pPr>
        <w:pStyle w:val="Compact"/>
        <w:numPr>
          <w:ilvl w:val="0"/>
          <w:numId w:val="1029"/>
        </w:numPr>
      </w:pPr>
      <w:r>
        <w:t xml:space="preserve">LockedResource</w:t>
      </w:r>
    </w:p>
    <w:p>
      <w:pPr>
        <w:pStyle w:val="Compact"/>
        <w:numPr>
          <w:ilvl w:val="0"/>
          <w:numId w:val="1029"/>
        </w:numPr>
      </w:pPr>
      <w:r>
        <w:t xml:space="preserve">EmptyFile</w:t>
      </w:r>
    </w:p>
    <w:p>
      <w:pPr>
        <w:pStyle w:val="Compact"/>
        <w:numPr>
          <w:ilvl w:val="0"/>
          <w:numId w:val="1029"/>
        </w:numPr>
      </w:pPr>
      <w:r>
        <w:t xml:space="preserve">EmptyFolder</w:t>
      </w:r>
    </w:p>
    <w:p>
      <w:pPr>
        <w:pStyle w:val="Compact"/>
        <w:numPr>
          <w:ilvl w:val="0"/>
          <w:numId w:val="1029"/>
        </w:numPr>
      </w:pPr>
      <w:r>
        <w:t xml:space="preserve">GenericInvalidRegistryEntry</w:t>
      </w:r>
    </w:p>
    <w:bookmarkEnd w:id="20"/>
    <w:bookmarkEnd w:id="21"/>
    <w:bookmarkStart w:id="31" w:name="functional-design"/>
    <w:p>
      <w:pPr>
        <w:pStyle w:val="Heading2"/>
      </w:pPr>
      <w:r>
        <w:t xml:space="preserve">6. Functional Design</w:t>
      </w:r>
    </w:p>
    <w:bookmarkStart w:id="22" w:name="installed-software-discovery"/>
    <w:p>
      <w:pPr>
        <w:pStyle w:val="Heading3"/>
      </w:pPr>
      <w:r>
        <w:t xml:space="preserve">6.1 Installed Software Discovery</w:t>
      </w:r>
    </w:p>
    <w:p>
      <w:pPr>
        <w:pStyle w:val="FirstParagraph"/>
      </w:pPr>
      <w:r>
        <w:t xml:space="preserve">Discovery sources:</w:t>
      </w:r>
    </w:p>
    <w:p>
      <w:pPr>
        <w:pStyle w:val="Compact"/>
        <w:numPr>
          <w:ilvl w:val="0"/>
          <w:numId w:val="1030"/>
        </w:numPr>
      </w:pPr>
      <w:r>
        <w:t xml:space="preserve">HKLM</w:t>
      </w:r>
    </w:p>
    <w:p>
      <w:pPr>
        <w:pStyle w:val="Compact"/>
        <w:numPr>
          <w:ilvl w:val="0"/>
          <w:numId w:val="1030"/>
        </w:numPr>
      </w:pPr>
      <w:r>
        <w:t xml:space="preserve">HKLM</w:t>
      </w:r>
      <w:r>
        <w:t xml:space="preserve">6432Node</w:t>
      </w:r>
    </w:p>
    <w:p>
      <w:pPr>
        <w:pStyle w:val="Compact"/>
        <w:numPr>
          <w:ilvl w:val="0"/>
          <w:numId w:val="1030"/>
        </w:numPr>
      </w:pPr>
      <w:r>
        <w:t xml:space="preserve">HKCU</w:t>
      </w:r>
    </w:p>
    <w:p>
      <w:pPr>
        <w:pStyle w:val="Compact"/>
        <w:numPr>
          <w:ilvl w:val="0"/>
          <w:numId w:val="1030"/>
        </w:numPr>
      </w:pPr>
      <w:r>
        <w:t xml:space="preserve">MSI product metadata when identifiable</w:t>
      </w:r>
    </w:p>
    <w:p>
      <w:pPr>
        <w:pStyle w:val="FirstParagraph"/>
      </w:pPr>
      <w:r>
        <w:t xml:space="preserve">Normalization logic:</w:t>
      </w:r>
    </w:p>
    <w:p>
      <w:pPr>
        <w:pStyle w:val="Compact"/>
        <w:numPr>
          <w:ilvl w:val="0"/>
          <w:numId w:val="1031"/>
        </w:numPr>
      </w:pPr>
      <w:r>
        <w:t xml:space="preserve">Merge duplicated entries across registry views</w:t>
      </w:r>
    </w:p>
    <w:p>
      <w:pPr>
        <w:pStyle w:val="Compact"/>
        <w:numPr>
          <w:ilvl w:val="0"/>
          <w:numId w:val="1031"/>
        </w:numPr>
      </w:pPr>
      <w:r>
        <w:t xml:space="preserve">Parse uninstall strings</w:t>
      </w:r>
    </w:p>
    <w:p>
      <w:pPr>
        <w:pStyle w:val="Compact"/>
        <w:numPr>
          <w:ilvl w:val="0"/>
          <w:numId w:val="1031"/>
        </w:numPr>
      </w:pPr>
      <w:r>
        <w:t xml:space="preserve">Infer installer type where possible</w:t>
      </w:r>
    </w:p>
    <w:p>
      <w:pPr>
        <w:pStyle w:val="Compact"/>
        <w:numPr>
          <w:ilvl w:val="0"/>
          <w:numId w:val="1031"/>
        </w:numPr>
      </w:pPr>
      <w:r>
        <w:t xml:space="preserve">Evaluate uninstall entry health by checking uninstall command target existence, install location existence, and registry completeness</w:t>
      </w:r>
    </w:p>
    <w:p>
      <w:pPr>
        <w:pStyle w:val="Compact"/>
        <w:numPr>
          <w:ilvl w:val="0"/>
          <w:numId w:val="1031"/>
        </w:numPr>
      </w:pPr>
      <w:r>
        <w:t xml:space="preserve">Flag protected/system entries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2"/>
        </w:numPr>
      </w:pPr>
      <w:r>
        <w:t xml:space="preserve">Searchable installed-app list with publisher, version, install path, uninstall support, uninstall-entry health state, and protection state</w:t>
      </w:r>
    </w:p>
    <w:bookmarkEnd w:id="22"/>
    <w:bookmarkStart w:id="23" w:name="X37cfb1c288dcca9edc7612cfa3dbb7562313186"/>
    <w:p>
      <w:pPr>
        <w:pStyle w:val="Heading3"/>
      </w:pPr>
      <w:r>
        <w:t xml:space="preserve">6.2 Invalid Uninstall Entry Detection And Cleanup</w:t>
      </w:r>
    </w:p>
    <w:p>
      <w:pPr>
        <w:pStyle w:val="FirstParagraph"/>
      </w:pPr>
      <w:r>
        <w:t xml:space="preserve">Target scenario:</w:t>
      </w:r>
    </w:p>
    <w:p>
      <w:pPr>
        <w:pStyle w:val="Compact"/>
        <w:numPr>
          <w:ilvl w:val="0"/>
          <w:numId w:val="1033"/>
        </w:numPr>
      </w:pPr>
      <w:r>
        <w:t xml:space="preserve">The app still appears in Windows Apps &amp; Features / Programs and Features</w:t>
      </w:r>
    </w:p>
    <w:p>
      <w:pPr>
        <w:pStyle w:val="Compact"/>
        <w:numPr>
          <w:ilvl w:val="0"/>
          <w:numId w:val="1033"/>
        </w:numPr>
      </w:pPr>
      <w:r>
        <w:t xml:space="preserve">Clicking uninstall is invalid or does nothing</w:t>
      </w:r>
    </w:p>
    <w:p>
      <w:pPr>
        <w:pStyle w:val="Compact"/>
        <w:numPr>
          <w:ilvl w:val="0"/>
          <w:numId w:val="1033"/>
        </w:numPr>
      </w:pPr>
      <w:r>
        <w:t xml:space="preserve">The original uninstall executable, MSI product registration, or install folder is already missing</w:t>
      </w:r>
    </w:p>
    <w:p>
      <w:pPr>
        <w:pStyle w:val="FirstParagraph"/>
      </w:pPr>
      <w:r>
        <w:t xml:space="preserve">Detection rules:</w:t>
      </w:r>
    </w:p>
    <w:p>
      <w:pPr>
        <w:pStyle w:val="Compact"/>
        <w:numPr>
          <w:ilvl w:val="0"/>
          <w:numId w:val="1034"/>
        </w:numPr>
      </w:pPr>
      <w:r>
        <w:t xml:space="preserve">UninstallString points to a missing executable or missing script target</w:t>
      </w:r>
    </w:p>
    <w:p>
      <w:pPr>
        <w:pStyle w:val="Compact"/>
        <w:numPr>
          <w:ilvl w:val="0"/>
          <w:numId w:val="1034"/>
        </w:numPr>
      </w:pPr>
      <w:r>
        <w:t xml:space="preserve">QuietUninstallString points to a missing executable or missing script target</w:t>
      </w:r>
    </w:p>
    <w:p>
      <w:pPr>
        <w:pStyle w:val="Compact"/>
        <w:numPr>
          <w:ilvl w:val="0"/>
          <w:numId w:val="1034"/>
        </w:numPr>
      </w:pPr>
      <w:r>
        <w:t xml:space="preserve">InstallLocation is configured but does not exist</w:t>
      </w:r>
    </w:p>
    <w:p>
      <w:pPr>
        <w:pStyle w:val="Compact"/>
        <w:numPr>
          <w:ilvl w:val="0"/>
          <w:numId w:val="1034"/>
        </w:numPr>
      </w:pPr>
      <w:r>
        <w:t xml:space="preserve">Registry entry has display metadata but lacks any valid uninstall path and lacks recoverable MSI metadata</w:t>
      </w:r>
    </w:p>
    <w:p>
      <w:pPr>
        <w:pStyle w:val="Compact"/>
        <w:numPr>
          <w:ilvl w:val="0"/>
          <w:numId w:val="1034"/>
        </w:numPr>
      </w:pPr>
      <w:r>
        <w:t xml:space="preserve">Display icon and publisher metadata remain, but all executable anchors are gone</w:t>
      </w:r>
    </w:p>
    <w:p>
      <w:pPr>
        <w:pStyle w:val="FirstParagraph"/>
      </w:pPr>
      <w:r>
        <w:t xml:space="preserve">Classification result:</w:t>
      </w:r>
    </w:p>
    <w:p>
      <w:pPr>
        <w:pStyle w:val="Compact"/>
        <w:numPr>
          <w:ilvl w:val="0"/>
          <w:numId w:val="1035"/>
        </w:numPr>
      </w:pPr>
      <w:r>
        <w:t xml:space="preserve">Healthy entry: normal uninstall path available</w:t>
      </w:r>
    </w:p>
    <w:p>
      <w:pPr>
        <w:pStyle w:val="Compact"/>
        <w:numPr>
          <w:ilvl w:val="0"/>
          <w:numId w:val="1035"/>
        </w:numPr>
      </w:pPr>
      <w:r>
        <w:t xml:space="preserve">Warning entry: partial metadata damage, but uninstall path may still be valid</w:t>
      </w:r>
    </w:p>
    <w:p>
      <w:pPr>
        <w:pStyle w:val="Compact"/>
        <w:numPr>
          <w:ilvl w:val="0"/>
          <w:numId w:val="1035"/>
        </w:numPr>
      </w:pPr>
      <w:r>
        <w:t xml:space="preserve">Broken entry: uninstall path and installation evidence are both invalid or missing</w:t>
      </w:r>
    </w:p>
    <w:p>
      <w:pPr>
        <w:pStyle w:val="FirstParagraph"/>
      </w:pPr>
      <w:r>
        <w:t xml:space="preserve">Cleanup action:</w:t>
      </w:r>
    </w:p>
    <w:p>
      <w:pPr>
        <w:pStyle w:val="Compact"/>
        <w:numPr>
          <w:ilvl w:val="0"/>
          <w:numId w:val="1036"/>
        </w:numPr>
      </w:pPr>
      <w:r>
        <w:t xml:space="preserve">Preview the exact uninstall-list registry entry that will be removed</w:t>
      </w:r>
    </w:p>
    <w:p>
      <w:pPr>
        <w:pStyle w:val="Compact"/>
        <w:numPr>
          <w:ilvl w:val="0"/>
          <w:numId w:val="1036"/>
        </w:numPr>
      </w:pPr>
      <w:r>
        <w:t xml:space="preserve">Remove only the uninstall-list entry and closely related display metadata for that entry</w:t>
      </w:r>
    </w:p>
    <w:p>
      <w:pPr>
        <w:pStyle w:val="Compact"/>
        <w:numPr>
          <w:ilvl w:val="0"/>
          <w:numId w:val="1036"/>
        </w:numPr>
      </w:pPr>
      <w:r>
        <w:t xml:space="preserve">Do not automatically remove broader app residue in the same action unless the user launches residue cleanup separately</w:t>
      </w:r>
    </w:p>
    <w:p>
      <w:pPr>
        <w:pStyle w:val="FirstParagraph"/>
      </w:pPr>
      <w:r>
        <w:t xml:space="preserve">Safety rules:</w:t>
      </w:r>
    </w:p>
    <w:p>
      <w:pPr>
        <w:pStyle w:val="Compact"/>
        <w:numPr>
          <w:ilvl w:val="0"/>
          <w:numId w:val="1037"/>
        </w:numPr>
      </w:pPr>
      <w:r>
        <w:t xml:space="preserve">Never mark an entry as broken solely because InstallLocation is empty; many installers do not populate it</w:t>
      </w:r>
    </w:p>
    <w:p>
      <w:pPr>
        <w:pStyle w:val="Compact"/>
        <w:numPr>
          <w:ilvl w:val="0"/>
          <w:numId w:val="1037"/>
        </w:numPr>
      </w:pPr>
      <w:r>
        <w:t xml:space="preserve">MSI-based entries require extra validation before being treated as broken</w:t>
      </w:r>
    </w:p>
    <w:p>
      <w:pPr>
        <w:pStyle w:val="Compact"/>
        <w:numPr>
          <w:ilvl w:val="0"/>
          <w:numId w:val="1037"/>
        </w:numPr>
      </w:pPr>
      <w:r>
        <w:t xml:space="preserve">Protected system components and Microsoft-signed platform components remain non-removable by default</w:t>
      </w:r>
    </w:p>
    <w:p>
      <w:pPr>
        <w:pStyle w:val="Compact"/>
        <w:numPr>
          <w:ilvl w:val="0"/>
          <w:numId w:val="1037"/>
        </w:numPr>
      </w:pPr>
      <w:r>
        <w:t xml:space="preserve">Export the uninstall entry registry key before deletion to support rollback</w:t>
      </w:r>
    </w:p>
    <w:bookmarkEnd w:id="23"/>
    <w:bookmarkStart w:id="24" w:name="context-menu-analysis-and-cleanup"/>
    <w:p>
      <w:pPr>
        <w:pStyle w:val="Heading3"/>
      </w:pPr>
      <w:r>
        <w:t xml:space="preserve">6.3 Context Menu Analysis And Cleanup</w:t>
      </w:r>
    </w:p>
    <w:p>
      <w:pPr>
        <w:pStyle w:val="FirstParagraph"/>
      </w:pPr>
      <w:r>
        <w:t xml:space="preserve">Scan sources:</w:t>
      </w:r>
    </w:p>
    <w:p>
      <w:pPr>
        <w:pStyle w:val="Compact"/>
        <w:numPr>
          <w:ilvl w:val="0"/>
          <w:numId w:val="1038"/>
        </w:numPr>
      </w:pPr>
      <w:r>
        <w:t xml:space="preserve">HKCR*</w:t>
      </w:r>
    </w:p>
    <w:p>
      <w:pPr>
        <w:pStyle w:val="Compact"/>
        <w:numPr>
          <w:ilvl w:val="0"/>
          <w:numId w:val="1038"/>
        </w:numPr>
      </w:pPr>
      <w:r>
        <w:t xml:space="preserve">HKCR*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</w:p>
    <w:p>
      <w:pPr>
        <w:pStyle w:val="Compact"/>
        <w:numPr>
          <w:ilvl w:val="0"/>
          <w:numId w:val="1038"/>
        </w:numPr>
      </w:pPr>
      <w:r>
        <w:t xml:space="preserve">HKCR</w:t>
      </w:r>
      <w:r>
        <w:t xml:space="preserve">and referenced shell extension registrations when needed for resolution</w:t>
      </w:r>
    </w:p>
    <w:p>
      <w:pPr>
        <w:pStyle w:val="FirstParagraph"/>
      </w:pPr>
      <w:r>
        <w:t xml:space="preserve">Supported entry types:</w:t>
      </w:r>
    </w:p>
    <w:p>
      <w:pPr>
        <w:pStyle w:val="Compact"/>
        <w:numPr>
          <w:ilvl w:val="0"/>
          <w:numId w:val="1039"/>
        </w:numPr>
      </w:pPr>
      <w:r>
        <w:t xml:space="preserve">Command-based context menu items</w:t>
      </w:r>
    </w:p>
    <w:p>
      <w:pPr>
        <w:pStyle w:val="Compact"/>
        <w:numPr>
          <w:ilvl w:val="0"/>
          <w:numId w:val="1039"/>
        </w:numPr>
      </w:pPr>
      <w:r>
        <w:t xml:space="preserve">Shell extension handler registrations</w:t>
      </w:r>
    </w:p>
    <w:p>
      <w:pPr>
        <w:pStyle w:val="Compact"/>
        <w:numPr>
          <w:ilvl w:val="0"/>
          <w:numId w:val="1039"/>
        </w:numPr>
      </w:pPr>
      <w:r>
        <w:t xml:space="preserve">App-added file/folder/background menu entries</w:t>
      </w:r>
    </w:p>
    <w:p>
      <w:pPr>
        <w:pStyle w:val="FirstParagraph"/>
      </w:pPr>
      <w:r>
        <w:t xml:space="preserve">Classification logic:</w:t>
      </w:r>
    </w:p>
    <w:p>
      <w:pPr>
        <w:pStyle w:val="Compact"/>
        <w:numPr>
          <w:ilvl w:val="0"/>
          <w:numId w:val="1040"/>
        </w:numPr>
      </w:pPr>
      <w:r>
        <w:t xml:space="preserve">Valid entry: target executable, DLL, or COM registration resolves correctly</w:t>
      </w:r>
    </w:p>
    <w:p>
      <w:pPr>
        <w:pStyle w:val="Compact"/>
        <w:numPr>
          <w:ilvl w:val="0"/>
          <w:numId w:val="1040"/>
        </w:numPr>
      </w:pPr>
      <w:r>
        <w:t xml:space="preserve">Invalid entry: command target missing, referenced DLL missing, or referenced CLSID registration broken</w:t>
      </w:r>
    </w:p>
    <w:p>
      <w:pPr>
        <w:pStyle w:val="Compact"/>
        <w:numPr>
          <w:ilvl w:val="0"/>
          <w:numId w:val="1040"/>
        </w:numPr>
      </w:pPr>
      <w:r>
        <w:t xml:space="preserve">High-risk entry: system-level shell extension or Microsoft-owned handler</w:t>
      </w:r>
    </w:p>
    <w:p>
      <w:pPr>
        <w:pStyle w:val="FirstParagraph"/>
      </w:pPr>
      <w:r>
        <w:t xml:space="preserve">Recommended actions:</w:t>
      </w:r>
    </w:p>
    <w:p>
      <w:pPr>
        <w:pStyle w:val="Compact"/>
        <w:numPr>
          <w:ilvl w:val="0"/>
          <w:numId w:val="1041"/>
        </w:numPr>
      </w:pPr>
      <w:r>
        <w:t xml:space="preserve">Default action is Disable for non-invalid third-party items</w:t>
      </w:r>
    </w:p>
    <w:p>
      <w:pPr>
        <w:pStyle w:val="Compact"/>
        <w:numPr>
          <w:ilvl w:val="0"/>
          <w:numId w:val="1041"/>
        </w:numPr>
      </w:pPr>
      <w:r>
        <w:t xml:space="preserve">Cleanup/Delete is allowed for invalid third-party items after preview</w:t>
      </w:r>
    </w:p>
    <w:p>
      <w:pPr>
        <w:pStyle w:val="Compact"/>
        <w:numPr>
          <w:ilvl w:val="0"/>
          <w:numId w:val="1041"/>
        </w:numPr>
      </w:pPr>
      <w:r>
        <w:t xml:space="preserve">High-risk items are view-only in standard mode</w:t>
      </w:r>
    </w:p>
    <w:p>
      <w:pPr>
        <w:pStyle w:val="FirstParagraph"/>
      </w:pPr>
      <w:r>
        <w:t xml:space="preserve">Safety rules:</w:t>
      </w:r>
    </w:p>
    <w:p>
      <w:pPr>
        <w:pStyle w:val="Compact"/>
        <w:numPr>
          <w:ilvl w:val="0"/>
          <w:numId w:val="1042"/>
        </w:numPr>
      </w:pPr>
      <w:r>
        <w:t xml:space="preserve">Never clean Microsoft default shell handlers in standard mode</w:t>
      </w:r>
    </w:p>
    <w:p>
      <w:pPr>
        <w:pStyle w:val="Compact"/>
        <w:numPr>
          <w:ilvl w:val="0"/>
          <w:numId w:val="1042"/>
        </w:numPr>
      </w:pPr>
      <w:r>
        <w:t xml:space="preserve">Show owner app, registry path, command or CLSID target, and health state before action</w:t>
      </w:r>
    </w:p>
    <w:p>
      <w:pPr>
        <w:pStyle w:val="Compact"/>
        <w:numPr>
          <w:ilvl w:val="0"/>
          <w:numId w:val="1042"/>
        </w:numPr>
      </w:pPr>
      <w:r>
        <w:t xml:space="preserve">Prefer disable-before-delete for non-broken entries</w:t>
      </w:r>
    </w:p>
    <w:bookmarkEnd w:id="24"/>
    <w:bookmarkStart w:id="25" w:name="startup-item-analysis-and-cleanup"/>
    <w:p>
      <w:pPr>
        <w:pStyle w:val="Heading3"/>
      </w:pPr>
      <w:r>
        <w:t xml:space="preserve">6.4 Startup Item Analysis And Cleanup</w:t>
      </w:r>
    </w:p>
    <w:p>
      <w:pPr>
        <w:pStyle w:val="FirstParagraph"/>
      </w:pPr>
      <w:r>
        <w:t xml:space="preserve">Scan sources:</w:t>
      </w:r>
    </w:p>
    <w:p>
      <w:pPr>
        <w:pStyle w:val="Compact"/>
        <w:numPr>
          <w:ilvl w:val="0"/>
          <w:numId w:val="1043"/>
        </w:numPr>
      </w:pPr>
      <w:r>
        <w:t xml:space="preserve">HKCU</w:t>
      </w:r>
    </w:p>
    <w:p>
      <w:pPr>
        <w:pStyle w:val="Compact"/>
        <w:numPr>
          <w:ilvl w:val="0"/>
          <w:numId w:val="1043"/>
        </w:numPr>
      </w:pPr>
      <w:r>
        <w:t xml:space="preserve">HKLM</w:t>
      </w:r>
    </w:p>
    <w:p>
      <w:pPr>
        <w:pStyle w:val="Compact"/>
        <w:numPr>
          <w:ilvl w:val="0"/>
          <w:numId w:val="1043"/>
        </w:numPr>
      </w:pPr>
      <w:r>
        <w:t xml:space="preserve">HKCU</w:t>
      </w:r>
    </w:p>
    <w:p>
      <w:pPr>
        <w:pStyle w:val="Compact"/>
        <w:numPr>
          <w:ilvl w:val="0"/>
          <w:numId w:val="1043"/>
        </w:numPr>
      </w:pPr>
      <w:r>
        <w:t xml:space="preserve">HKLM</w:t>
      </w:r>
    </w:p>
    <w:p>
      <w:pPr>
        <w:pStyle w:val="Compact"/>
        <w:numPr>
          <w:ilvl w:val="0"/>
          <w:numId w:val="1043"/>
        </w:numPr>
      </w:pPr>
      <w:r>
        <w:t xml:space="preserve">Current user Startup folder</w:t>
      </w:r>
    </w:p>
    <w:p>
      <w:pPr>
        <w:pStyle w:val="Compact"/>
        <w:numPr>
          <w:ilvl w:val="0"/>
          <w:numId w:val="1043"/>
        </w:numPr>
      </w:pPr>
      <w:r>
        <w:t xml:space="preserve">All users Startup folder</w:t>
      </w:r>
    </w:p>
    <w:p>
      <w:pPr>
        <w:pStyle w:val="Compact"/>
        <w:numPr>
          <w:ilvl w:val="0"/>
          <w:numId w:val="1043"/>
        </w:numPr>
      </w:pPr>
      <w:r>
        <w:t xml:space="preserve">Scheduled tasks flagged to run at logon or startup</w:t>
      </w:r>
    </w:p>
    <w:p>
      <w:pPr>
        <w:pStyle w:val="FirstParagraph"/>
      </w:pPr>
      <w:r>
        <w:t xml:space="preserve">Classification logic:</w:t>
      </w:r>
    </w:p>
    <w:p>
      <w:pPr>
        <w:pStyle w:val="Compact"/>
        <w:numPr>
          <w:ilvl w:val="0"/>
          <w:numId w:val="1044"/>
        </w:numPr>
      </w:pPr>
      <w:r>
        <w:t xml:space="preserve">Enabled startup item</w:t>
      </w:r>
    </w:p>
    <w:p>
      <w:pPr>
        <w:pStyle w:val="Compact"/>
        <w:numPr>
          <w:ilvl w:val="0"/>
          <w:numId w:val="1044"/>
        </w:numPr>
      </w:pPr>
      <w:r>
        <w:t xml:space="preserve">Disabled startup item</w:t>
      </w:r>
    </w:p>
    <w:p>
      <w:pPr>
        <w:pStyle w:val="Compact"/>
        <w:numPr>
          <w:ilvl w:val="0"/>
          <w:numId w:val="1044"/>
        </w:numPr>
      </w:pPr>
      <w:r>
        <w:t xml:space="preserve">Invalid startup item with missing executable or broken shortcut target</w:t>
      </w:r>
    </w:p>
    <w:p>
      <w:pPr>
        <w:pStyle w:val="Compact"/>
        <w:numPr>
          <w:ilvl w:val="0"/>
          <w:numId w:val="1044"/>
        </w:numPr>
      </w:pPr>
      <w:r>
        <w:t xml:space="preserve">High-impact startup item with elevated privileges or machine-wide scope</w:t>
      </w:r>
    </w:p>
    <w:p>
      <w:pPr>
        <w:pStyle w:val="FirstParagraph"/>
      </w:pPr>
      <w:r>
        <w:t xml:space="preserve">Recommended actions:</w:t>
      </w:r>
    </w:p>
    <w:p>
      <w:pPr>
        <w:pStyle w:val="Compact"/>
        <w:numPr>
          <w:ilvl w:val="0"/>
          <w:numId w:val="1045"/>
        </w:numPr>
      </w:pPr>
      <w:r>
        <w:t xml:space="preserve">Disable as the default safe operation</w:t>
      </w:r>
    </w:p>
    <w:p>
      <w:pPr>
        <w:pStyle w:val="Compact"/>
        <w:numPr>
          <w:ilvl w:val="0"/>
          <w:numId w:val="1045"/>
        </w:numPr>
      </w:pPr>
      <w:r>
        <w:t xml:space="preserve">Cleanup/Delete for clearly invalid or explicitly selected entries</w:t>
      </w:r>
    </w:p>
    <w:p>
      <w:pPr>
        <w:pStyle w:val="Compact"/>
        <w:numPr>
          <w:ilvl w:val="0"/>
          <w:numId w:val="1045"/>
        </w:numPr>
      </w:pPr>
      <w:r>
        <w:t xml:space="preserve">Batch disable supported for selected third-party items</w:t>
      </w:r>
    </w:p>
    <w:p>
      <w:pPr>
        <w:pStyle w:val="FirstParagraph"/>
      </w:pPr>
      <w:r>
        <w:t xml:space="preserve">Safety rules:</w:t>
      </w:r>
    </w:p>
    <w:p>
      <w:pPr>
        <w:pStyle w:val="Compact"/>
        <w:numPr>
          <w:ilvl w:val="0"/>
          <w:numId w:val="1046"/>
        </w:numPr>
      </w:pPr>
      <w:r>
        <w:t xml:space="preserve">Do not remove Windows security, input, graphics, or device-critical startup entries by default</w:t>
      </w:r>
    </w:p>
    <w:p>
      <w:pPr>
        <w:pStyle w:val="Compact"/>
        <w:numPr>
          <w:ilvl w:val="0"/>
          <w:numId w:val="1046"/>
        </w:numPr>
      </w:pPr>
      <w:r>
        <w:t xml:space="preserve">Show publisher, command line, startup source, current status, and file existence before action</w:t>
      </w:r>
    </w:p>
    <w:p>
      <w:pPr>
        <w:pStyle w:val="Compact"/>
        <w:numPr>
          <w:ilvl w:val="0"/>
          <w:numId w:val="1046"/>
        </w:numPr>
      </w:pPr>
      <w:r>
        <w:t xml:space="preserve">Scheduled task startup items require separate confirmation because they may be used by update agents and device software</w:t>
      </w:r>
    </w:p>
    <w:bookmarkEnd w:id="25"/>
    <w:bookmarkStart w:id="26" w:name="lock-detection-and-unlock-assistance"/>
    <w:p>
      <w:pPr>
        <w:pStyle w:val="Heading3"/>
      </w:pPr>
      <w:r>
        <w:t xml:space="preserve">6.5 Lock Detection And Unlock Assistance</w:t>
      </w:r>
    </w:p>
    <w:p>
      <w:pPr>
        <w:pStyle w:val="FirstParagraph"/>
      </w:pPr>
      <w:r>
        <w:t xml:space="preserve">Target scenario:</w:t>
      </w:r>
    </w:p>
    <w:p>
      <w:pPr>
        <w:pStyle w:val="Compact"/>
        <w:numPr>
          <w:ilvl w:val="0"/>
          <w:numId w:val="1047"/>
        </w:numPr>
      </w:pPr>
      <w:r>
        <w:t xml:space="preserve">A file or folder cannot be deleted because it is currently in use</w:t>
      </w:r>
    </w:p>
    <w:p>
      <w:pPr>
        <w:pStyle w:val="Compact"/>
        <w:numPr>
          <w:ilvl w:val="0"/>
          <w:numId w:val="1047"/>
        </w:numPr>
      </w:pPr>
      <w:r>
        <w:t xml:space="preserve">The user cannot determine which process, service, shell extension, or Explorer instance is holding the lock</w:t>
      </w:r>
    </w:p>
    <w:p>
      <w:pPr>
        <w:pStyle w:val="Compact"/>
        <w:numPr>
          <w:ilvl w:val="0"/>
          <w:numId w:val="1047"/>
        </w:numPr>
      </w:pPr>
      <w:r>
        <w:t xml:space="preserve">Cleanup, uninstall residue deletion, or empty-folder cleanup is blocked by file occupancy</w:t>
      </w:r>
    </w:p>
    <w:p>
      <w:pPr>
        <w:pStyle w:val="FirstParagraph"/>
      </w:pPr>
      <w:r>
        <w:t xml:space="preserve">Detection sources and strategies:</w:t>
      </w:r>
    </w:p>
    <w:p>
      <w:pPr>
        <w:pStyle w:val="Compact"/>
        <w:numPr>
          <w:ilvl w:val="0"/>
          <w:numId w:val="1048"/>
        </w:numPr>
      </w:pPr>
      <w:r>
        <w:t xml:space="preserve">Use Restart Manager APIs where applicable to detect processes using a file or related resources</w:t>
      </w:r>
    </w:p>
    <w:p>
      <w:pPr>
        <w:pStyle w:val="Compact"/>
        <w:numPr>
          <w:ilvl w:val="0"/>
          <w:numId w:val="1048"/>
        </w:numPr>
      </w:pPr>
      <w:r>
        <w:t xml:space="preserve">Enumerate matching processes by executable path correlation for known uninstall targets and residue paths</w:t>
      </w:r>
    </w:p>
    <w:p>
      <w:pPr>
        <w:pStyle w:val="Compact"/>
        <w:numPr>
          <w:ilvl w:val="0"/>
          <w:numId w:val="1048"/>
        </w:numPr>
      </w:pPr>
      <w:r>
        <w:t xml:space="preserve">Inspect Windows services whose binary path or working directory references the locked resource</w:t>
      </w:r>
    </w:p>
    <w:p>
      <w:pPr>
        <w:pStyle w:val="Compact"/>
        <w:numPr>
          <w:ilvl w:val="0"/>
          <w:numId w:val="1048"/>
        </w:numPr>
      </w:pPr>
      <w:r>
        <w:t xml:space="preserve">Identify Explorer and shell-related occupancy for file preview, thumbnail, or folder window scenarios</w:t>
      </w:r>
    </w:p>
    <w:p>
      <w:pPr>
        <w:pStyle w:val="Compact"/>
        <w:numPr>
          <w:ilvl w:val="0"/>
          <w:numId w:val="1048"/>
        </w:numPr>
      </w:pPr>
      <w:r>
        <w:t xml:space="preserve">When precise handle resolution is not available through safe native APIs, fall back to guided heuristics and explicit user messaging</w:t>
      </w:r>
    </w:p>
    <w:p>
      <w:pPr>
        <w:pStyle w:val="FirstParagraph"/>
      </w:pPr>
      <w:r>
        <w:t xml:space="preserve">Classification logic:</w:t>
      </w:r>
    </w:p>
    <w:p>
      <w:pPr>
        <w:pStyle w:val="Compact"/>
        <w:numPr>
          <w:ilvl w:val="0"/>
          <w:numId w:val="1049"/>
        </w:numPr>
      </w:pPr>
      <w:r>
        <w:t xml:space="preserve">User-process lock: ordinary desktop app or background process holds the file</w:t>
      </w:r>
    </w:p>
    <w:p>
      <w:pPr>
        <w:pStyle w:val="Compact"/>
        <w:numPr>
          <w:ilvl w:val="0"/>
          <w:numId w:val="1049"/>
        </w:numPr>
      </w:pPr>
      <w:r>
        <w:t xml:space="preserve">Service lock: Windows service or updater service holds the file</w:t>
      </w:r>
    </w:p>
    <w:p>
      <w:pPr>
        <w:pStyle w:val="Compact"/>
        <w:numPr>
          <w:ilvl w:val="0"/>
          <w:numId w:val="1049"/>
        </w:numPr>
      </w:pPr>
      <w:r>
        <w:t xml:space="preserve">Shell lock: Explorer, preview handler, or shell extension likely holds the file</w:t>
      </w:r>
    </w:p>
    <w:p>
      <w:pPr>
        <w:pStyle w:val="Compact"/>
        <w:numPr>
          <w:ilvl w:val="0"/>
          <w:numId w:val="1049"/>
        </w:numPr>
      </w:pPr>
      <w:r>
        <w:t xml:space="preserve">Unknown lock: deletion failed with in-use semantics, but exact holder cannot be resolved with confidence</w:t>
      </w:r>
    </w:p>
    <w:p>
      <w:pPr>
        <w:pStyle w:val="Compact"/>
        <w:numPr>
          <w:ilvl w:val="0"/>
          <w:numId w:val="1049"/>
        </w:numPr>
      </w:pPr>
      <w:r>
        <w:t xml:space="preserve">High-risk lock: security software, system service, or protected Windows component holds the file</w:t>
      </w:r>
    </w:p>
    <w:p>
      <w:pPr>
        <w:pStyle w:val="FirstParagraph"/>
      </w:pPr>
      <w:r>
        <w:t xml:space="preserve">Recommended actions:</w:t>
      </w:r>
    </w:p>
    <w:p>
      <w:pPr>
        <w:pStyle w:val="Compact"/>
        <w:numPr>
          <w:ilvl w:val="0"/>
          <w:numId w:val="1050"/>
        </w:numPr>
      </w:pPr>
      <w:r>
        <w:t xml:space="preserve">Show exact locking process name, PID, executable path, and publisher when available</w:t>
      </w:r>
    </w:p>
    <w:p>
      <w:pPr>
        <w:pStyle w:val="Compact"/>
        <w:numPr>
          <w:ilvl w:val="0"/>
          <w:numId w:val="1050"/>
        </w:numPr>
      </w:pPr>
      <w:r>
        <w:t xml:space="preserve">Offer close-process action for non-critical user processes</w:t>
      </w:r>
    </w:p>
    <w:p>
      <w:pPr>
        <w:pStyle w:val="Compact"/>
        <w:numPr>
          <w:ilvl w:val="0"/>
          <w:numId w:val="1050"/>
        </w:numPr>
      </w:pPr>
      <w:r>
        <w:t xml:space="preserve">Offer stop-service action for matched third-party services with elevated confirmation</w:t>
      </w:r>
    </w:p>
    <w:p>
      <w:pPr>
        <w:pStyle w:val="Compact"/>
        <w:numPr>
          <w:ilvl w:val="0"/>
          <w:numId w:val="1050"/>
        </w:numPr>
      </w:pPr>
      <w:r>
        <w:t xml:space="preserve">Offer restart Explorer action only when the holder is clearly shell-related and user confirms it</w:t>
      </w:r>
    </w:p>
    <w:p>
      <w:pPr>
        <w:pStyle w:val="Compact"/>
        <w:numPr>
          <w:ilvl w:val="0"/>
          <w:numId w:val="1050"/>
        </w:numPr>
      </w:pPr>
      <w:r>
        <w:t xml:space="preserve">Offer schedule-delete-on-reboot when immediate unlock is unsafe or unavailable</w:t>
      </w:r>
    </w:p>
    <w:p>
      <w:pPr>
        <w:pStyle w:val="Compact"/>
        <w:numPr>
          <w:ilvl w:val="0"/>
          <w:numId w:val="1050"/>
        </w:numPr>
      </w:pPr>
      <w:r>
        <w:t xml:space="preserve">Offer retry deletion after unlock action completes</w:t>
      </w:r>
    </w:p>
    <w:p>
      <w:pPr>
        <w:pStyle w:val="FirstParagraph"/>
      </w:pPr>
      <w:r>
        <w:t xml:space="preserve">Safety rules:</w:t>
      </w:r>
    </w:p>
    <w:p>
      <w:pPr>
        <w:pStyle w:val="Compact"/>
        <w:numPr>
          <w:ilvl w:val="0"/>
          <w:numId w:val="1051"/>
        </w:numPr>
      </w:pPr>
      <w:r>
        <w:t xml:space="preserve">Never force-terminate protected system processes in standard mode</w:t>
      </w:r>
    </w:p>
    <w:p>
      <w:pPr>
        <w:pStyle w:val="Compact"/>
        <w:numPr>
          <w:ilvl w:val="0"/>
          <w:numId w:val="1051"/>
        </w:numPr>
      </w:pPr>
      <w:r>
        <w:t xml:space="preserve">Never stop Windows core services automatically</w:t>
      </w:r>
    </w:p>
    <w:p>
      <w:pPr>
        <w:pStyle w:val="Compact"/>
        <w:numPr>
          <w:ilvl w:val="0"/>
          <w:numId w:val="1051"/>
        </w:numPr>
      </w:pPr>
      <w:r>
        <w:t xml:space="preserve">Any terminate-process or stop-service action must show impact summary before execution</w:t>
      </w:r>
    </w:p>
    <w:p>
      <w:pPr>
        <w:pStyle w:val="Compact"/>
        <w:numPr>
          <w:ilvl w:val="0"/>
          <w:numId w:val="1051"/>
        </w:numPr>
      </w:pPr>
      <w:r>
        <w:t xml:space="preserve">If holder resolution confidence is low, present the action as advisory rather than definitive</w:t>
      </w:r>
    </w:p>
    <w:bookmarkEnd w:id="26"/>
    <w:bookmarkStart w:id="27" w:name="software-uninstall-orchestration"/>
    <w:p>
      <w:pPr>
        <w:pStyle w:val="Heading3"/>
      </w:pPr>
      <w:r>
        <w:t xml:space="preserve">6.6 Software Uninstall Orchestration</w:t>
      </w:r>
    </w:p>
    <w:p>
      <w:pPr>
        <w:pStyle w:val="FirstParagraph"/>
      </w:pPr>
      <w:r>
        <w:t xml:space="preserve">Execution order:</w:t>
      </w:r>
    </w:p>
    <w:p>
      <w:pPr>
        <w:pStyle w:val="Compact"/>
        <w:numPr>
          <w:ilvl w:val="0"/>
          <w:numId w:val="1052"/>
        </w:numPr>
      </w:pPr>
      <w:r>
        <w:t xml:space="preserve">Validate app entry and required privilege level</w:t>
      </w:r>
    </w:p>
    <w:p>
      <w:pPr>
        <w:pStyle w:val="Compact"/>
        <w:numPr>
          <w:ilvl w:val="0"/>
          <w:numId w:val="1052"/>
        </w:numPr>
      </w:pPr>
      <w:r>
        <w:t xml:space="preserve">Offer standard uninstall</w:t>
      </w:r>
    </w:p>
    <w:p>
      <w:pPr>
        <w:pStyle w:val="Compact"/>
        <w:numPr>
          <w:ilvl w:val="0"/>
          <w:numId w:val="1052"/>
        </w:numPr>
      </w:pPr>
      <w:r>
        <w:t xml:space="preserve">Monitor uninstall process and result</w:t>
      </w:r>
    </w:p>
    <w:p>
      <w:pPr>
        <w:pStyle w:val="Compact"/>
        <w:numPr>
          <w:ilvl w:val="0"/>
          <w:numId w:val="1052"/>
        </w:numPr>
      </w:pPr>
      <w:r>
        <w:t xml:space="preserve">If uninstall fails or completes, offer residue analysis</w:t>
      </w:r>
    </w:p>
    <w:p>
      <w:pPr>
        <w:pStyle w:val="FirstParagraph"/>
      </w:pPr>
      <w:r>
        <w:t xml:space="preserve">Supported paths:</w:t>
      </w:r>
    </w:p>
    <w:p>
      <w:pPr>
        <w:pStyle w:val="Compact"/>
        <w:numPr>
          <w:ilvl w:val="0"/>
          <w:numId w:val="1053"/>
        </w:numPr>
      </w:pPr>
      <w:r>
        <w:t xml:space="preserve">MSI uninstall via product code when reliably known</w:t>
      </w:r>
    </w:p>
    <w:p>
      <w:pPr>
        <w:pStyle w:val="Compact"/>
        <w:numPr>
          <w:ilvl w:val="0"/>
          <w:numId w:val="1053"/>
        </w:numPr>
      </w:pPr>
      <w:r>
        <w:t xml:space="preserve">UninstallString execution for installer-managed applications</w:t>
      </w:r>
    </w:p>
    <w:p>
      <w:pPr>
        <w:pStyle w:val="Compact"/>
        <w:numPr>
          <w:ilvl w:val="0"/>
          <w:numId w:val="1053"/>
        </w:numPr>
      </w:pPr>
      <w:r>
        <w:t xml:space="preserve">Quiet uninstall only as an advanced option in V1</w:t>
      </w:r>
    </w:p>
    <w:p>
      <w:pPr>
        <w:pStyle w:val="FirstParagraph"/>
      </w:pPr>
      <w:r>
        <w:t xml:space="preserve">Safety rules:</w:t>
      </w:r>
    </w:p>
    <w:p>
      <w:pPr>
        <w:pStyle w:val="Compact"/>
        <w:numPr>
          <w:ilvl w:val="0"/>
          <w:numId w:val="1054"/>
        </w:numPr>
      </w:pPr>
      <w:r>
        <w:t xml:space="preserve">Do not expose uninstall for protected system components by default</w:t>
      </w:r>
    </w:p>
    <w:p>
      <w:pPr>
        <w:pStyle w:val="Compact"/>
        <w:numPr>
          <w:ilvl w:val="0"/>
          <w:numId w:val="1054"/>
        </w:numPr>
      </w:pPr>
      <w:r>
        <w:t xml:space="preserve">Show exact command path before execution when in advanced mode</w:t>
      </w:r>
    </w:p>
    <w:bookmarkEnd w:id="27"/>
    <w:bookmarkStart w:id="28" w:name="uninstall-residue-analysis-and-cleanup"/>
    <w:p>
      <w:pPr>
        <w:pStyle w:val="Heading3"/>
      </w:pPr>
      <w:r>
        <w:t xml:space="preserve">6.7 Uninstall Residue Analysis And Cleanup</w:t>
      </w:r>
    </w:p>
    <w:p>
      <w:pPr>
        <w:pStyle w:val="FirstParagraph"/>
      </w:pPr>
      <w:r>
        <w:t xml:space="preserve">Residue scan sources:</w:t>
      </w:r>
    </w:p>
    <w:p>
      <w:pPr>
        <w:pStyle w:val="Compact"/>
        <w:numPr>
          <w:ilvl w:val="0"/>
          <w:numId w:val="1055"/>
        </w:numPr>
      </w:pPr>
      <w:r>
        <w:t xml:space="preserve">InstallLocation</w:t>
      </w:r>
    </w:p>
    <w:p>
      <w:pPr>
        <w:pStyle w:val="Compact"/>
        <w:numPr>
          <w:ilvl w:val="0"/>
          <w:numId w:val="1055"/>
        </w:numPr>
      </w:pPr>
      <w:r>
        <w:t xml:space="preserve">Program Files / Program Files (x86)</w:t>
      </w:r>
    </w:p>
    <w:p>
      <w:pPr>
        <w:pStyle w:val="Compact"/>
        <w:numPr>
          <w:ilvl w:val="0"/>
          <w:numId w:val="1055"/>
        </w:numPr>
      </w:pPr>
      <w:r>
        <w:t xml:space="preserve">ProgramData</w:t>
      </w:r>
    </w:p>
    <w:p>
      <w:pPr>
        <w:pStyle w:val="Compact"/>
        <w:numPr>
          <w:ilvl w:val="0"/>
          <w:numId w:val="1055"/>
        </w:numPr>
      </w:pPr>
      <w:r>
        <w:t xml:space="preserve">AppData Local / Roaming</w:t>
      </w:r>
    </w:p>
    <w:p>
      <w:pPr>
        <w:pStyle w:val="Compact"/>
        <w:numPr>
          <w:ilvl w:val="0"/>
          <w:numId w:val="1055"/>
        </w:numPr>
      </w:pPr>
      <w:r>
        <w:t xml:space="preserve">Desktop and Start Menu shortcuts</w:t>
      </w:r>
    </w:p>
    <w:p>
      <w:pPr>
        <w:pStyle w:val="Compact"/>
        <w:numPr>
          <w:ilvl w:val="0"/>
          <w:numId w:val="1055"/>
        </w:numPr>
      </w:pPr>
      <w:r>
        <w:t xml:space="preserve">Services referencing app paths</w:t>
      </w:r>
    </w:p>
    <w:p>
      <w:pPr>
        <w:pStyle w:val="Compact"/>
        <w:numPr>
          <w:ilvl w:val="0"/>
          <w:numId w:val="1055"/>
        </w:numPr>
      </w:pPr>
      <w:r>
        <w:t xml:space="preserve">Scheduled tasks referencing app executables</w:t>
      </w:r>
    </w:p>
    <w:p>
      <w:pPr>
        <w:pStyle w:val="FirstParagraph"/>
      </w:pPr>
      <w:r>
        <w:t xml:space="preserve">Correlation strategy:</w:t>
      </w:r>
    </w:p>
    <w:p>
      <w:pPr>
        <w:pStyle w:val="Compact"/>
        <w:numPr>
          <w:ilvl w:val="0"/>
          <w:numId w:val="1056"/>
        </w:numPr>
      </w:pPr>
      <w:r>
        <w:t xml:space="preserve">Primary correlation by normalized install location and executable names</w:t>
      </w:r>
    </w:p>
    <w:p>
      <w:pPr>
        <w:pStyle w:val="Compact"/>
        <w:numPr>
          <w:ilvl w:val="0"/>
          <w:numId w:val="1056"/>
        </w:numPr>
      </w:pPr>
      <w:r>
        <w:t xml:space="preserve">Secondary correlation by publisher + product display name aliases</w:t>
      </w:r>
    </w:p>
    <w:p>
      <w:pPr>
        <w:pStyle w:val="Compact"/>
        <w:numPr>
          <w:ilvl w:val="0"/>
          <w:numId w:val="1056"/>
        </w:numPr>
      </w:pPr>
      <w:r>
        <w:t xml:space="preserve">Rule signatures maintained per installer family and app evidence patterns</w:t>
      </w:r>
    </w:p>
    <w:p>
      <w:pPr>
        <w:pStyle w:val="FirstParagraph"/>
      </w:pPr>
      <w:r>
        <w:t xml:space="preserve">Output behavior:</w:t>
      </w:r>
    </w:p>
    <w:p>
      <w:pPr>
        <w:pStyle w:val="Compact"/>
        <w:numPr>
          <w:ilvl w:val="0"/>
          <w:numId w:val="1057"/>
        </w:numPr>
      </w:pPr>
      <w:r>
        <w:t xml:space="preserve">Each residue item shows location, reason, size, confidence, and deletion action</w:t>
      </w:r>
    </w:p>
    <w:bookmarkEnd w:id="28"/>
    <w:bookmarkStart w:id="29" w:name="registry-cleanup"/>
    <w:p>
      <w:pPr>
        <w:pStyle w:val="Heading3"/>
      </w:pPr>
      <w:r>
        <w:t xml:space="preserve">6.8 Registry Cleanup</w:t>
      </w:r>
    </w:p>
    <w:p>
      <w:pPr>
        <w:pStyle w:val="FirstParagraph"/>
      </w:pPr>
      <w:r>
        <w:t xml:space="preserve">Registry cleanup is split into two modes.</w:t>
      </w:r>
    </w:p>
    <w:p>
      <w:pPr>
        <w:pStyle w:val="BodyText"/>
      </w:pPr>
      <w:r>
        <w:t xml:space="preserve">Mode A: app-linked residue cleanup</w:t>
      </w:r>
    </w:p>
    <w:p>
      <w:pPr>
        <w:pStyle w:val="Compact"/>
        <w:numPr>
          <w:ilvl w:val="0"/>
          <w:numId w:val="1058"/>
        </w:numPr>
      </w:pPr>
      <w:r>
        <w:t xml:space="preserve">Remove uninstall leftovers linked to a known removed application</w:t>
      </w:r>
    </w:p>
    <w:p>
      <w:pPr>
        <w:pStyle w:val="Compact"/>
        <w:numPr>
          <w:ilvl w:val="0"/>
          <w:numId w:val="1058"/>
        </w:numPr>
      </w:pPr>
      <w:r>
        <w:t xml:space="preserve">Remove app-specific Run entries, shell extensions, context menu items, file associations, and service references when there is strong evidence and rule support</w:t>
      </w:r>
    </w:p>
    <w:p>
      <w:pPr>
        <w:pStyle w:val="Compact"/>
        <w:numPr>
          <w:ilvl w:val="0"/>
          <w:numId w:val="1058"/>
        </w:numPr>
      </w:pPr>
      <w:r>
        <w:t xml:space="preserve">Target only keys that correlate to the removed app identity</w:t>
      </w:r>
    </w:p>
    <w:p>
      <w:pPr>
        <w:pStyle w:val="FirstParagraph"/>
      </w:pPr>
      <w:r>
        <w:t xml:space="preserve">Mode B: conservative generic invalid-entry cleanup</w:t>
      </w:r>
    </w:p>
    <w:p>
      <w:pPr>
        <w:pStyle w:val="Compact"/>
        <w:numPr>
          <w:ilvl w:val="0"/>
          <w:numId w:val="1059"/>
        </w:numPr>
      </w:pPr>
      <w:r>
        <w:t xml:space="preserve">Disabled by default in V1</w:t>
      </w:r>
    </w:p>
    <w:p>
      <w:pPr>
        <w:pStyle w:val="Compact"/>
        <w:numPr>
          <w:ilvl w:val="0"/>
          <w:numId w:val="1059"/>
        </w:numPr>
      </w:pPr>
      <w:r>
        <w:t xml:space="preserve">Limited to clearly invalid references, such as non-existent file paths in a narrow vetted rule set</w:t>
      </w:r>
    </w:p>
    <w:p>
      <w:pPr>
        <w:pStyle w:val="Compact"/>
        <w:numPr>
          <w:ilvl w:val="0"/>
          <w:numId w:val="1059"/>
        </w:numPr>
      </w:pPr>
      <w:r>
        <w:t xml:space="preserve">Requires higher confirmation level</w:t>
      </w:r>
    </w:p>
    <w:p>
      <w:pPr>
        <w:pStyle w:val="FirstParagraph"/>
      </w:pPr>
      <w:r>
        <w:t xml:space="preserve">Registry safety strategy:</w:t>
      </w:r>
    </w:p>
    <w:p>
      <w:pPr>
        <w:pStyle w:val="Compact"/>
        <w:numPr>
          <w:ilvl w:val="0"/>
          <w:numId w:val="1060"/>
        </w:numPr>
      </w:pPr>
      <w:r>
        <w:t xml:space="preserve">Backup targeted keys before modification</w:t>
      </w:r>
    </w:p>
    <w:p>
      <w:pPr>
        <w:pStyle w:val="Compact"/>
        <w:numPr>
          <w:ilvl w:val="0"/>
          <w:numId w:val="1060"/>
        </w:numPr>
      </w:pPr>
      <w:r>
        <w:t xml:space="preserve">Record pre-change data into rollback manifest</w:t>
      </w:r>
    </w:p>
    <w:p>
      <w:pPr>
        <w:pStyle w:val="Compact"/>
        <w:numPr>
          <w:ilvl w:val="0"/>
          <w:numId w:val="1060"/>
        </w:numPr>
      </w:pPr>
      <w:r>
        <w:t xml:space="preserve">Never scan or modify the entire registry indiscriminately</w:t>
      </w:r>
    </w:p>
    <w:bookmarkEnd w:id="29"/>
    <w:bookmarkStart w:id="30" w:name="empty-file-and-empty-folder-cleanup"/>
    <w:p>
      <w:pPr>
        <w:pStyle w:val="Heading3"/>
      </w:pPr>
      <w:r>
        <w:t xml:space="preserve">6.9 Empty File And Empty Folder Cleanup</w:t>
      </w:r>
    </w:p>
    <w:p>
      <w:pPr>
        <w:pStyle w:val="FirstParagraph"/>
      </w:pPr>
      <w:r>
        <w:t xml:space="preserve">Supported scan roots:</w:t>
      </w:r>
    </w:p>
    <w:p>
      <w:pPr>
        <w:pStyle w:val="Compact"/>
        <w:numPr>
          <w:ilvl w:val="0"/>
          <w:numId w:val="1061"/>
        </w:numPr>
      </w:pPr>
      <w:r>
        <w:t xml:space="preserve">User-selected directories</w:t>
      </w:r>
    </w:p>
    <w:p>
      <w:pPr>
        <w:pStyle w:val="Compact"/>
        <w:numPr>
          <w:ilvl w:val="0"/>
          <w:numId w:val="1061"/>
        </w:numPr>
      </w:pPr>
      <w:r>
        <w:t xml:space="preserve">Optional predefined safe presets such as temp folders and app cache folders</w:t>
      </w:r>
    </w:p>
    <w:p>
      <w:pPr>
        <w:pStyle w:val="FirstParagraph"/>
      </w:pPr>
      <w:r>
        <w:t xml:space="preserve">Protection rules:</w:t>
      </w:r>
    </w:p>
    <w:p>
      <w:pPr>
        <w:pStyle w:val="Compact"/>
        <w:numPr>
          <w:ilvl w:val="0"/>
          <w:numId w:val="1062"/>
        </w:numPr>
      </w:pPr>
      <w:r>
        <w:t xml:space="preserve">Exclude Windows directory, Program Files roots, user profile root, OneDrive root, source code workspace roots, and any custom exclusions by default policy or user configuration</w:t>
      </w:r>
    </w:p>
    <w:p>
      <w:pPr>
        <w:pStyle w:val="Compact"/>
        <w:numPr>
          <w:ilvl w:val="0"/>
          <w:numId w:val="1062"/>
        </w:numPr>
      </w:pPr>
      <w:r>
        <w:t xml:space="preserve">Exclude junctions/reparse points unless explicitly enabled</w:t>
      </w:r>
    </w:p>
    <w:p>
      <w:pPr>
        <w:pStyle w:val="Compact"/>
        <w:numPr>
          <w:ilvl w:val="0"/>
          <w:numId w:val="1062"/>
        </w:numPr>
      </w:pPr>
      <w:r>
        <w:t xml:space="preserve">Exclude folders with hidden/system attributes in standard mode</w:t>
      </w:r>
    </w:p>
    <w:p>
      <w:pPr>
        <w:pStyle w:val="FirstParagraph"/>
      </w:pPr>
      <w:r>
        <w:t xml:space="preserve">Definition rules:</w:t>
      </w:r>
    </w:p>
    <w:p>
      <w:pPr>
        <w:pStyle w:val="Compact"/>
        <w:numPr>
          <w:ilvl w:val="0"/>
          <w:numId w:val="1063"/>
        </w:numPr>
      </w:pPr>
      <w:r>
        <w:t xml:space="preserve">Empty file: size 0 bytes and not protected by exclusion rules</w:t>
      </w:r>
    </w:p>
    <w:p>
      <w:pPr>
        <w:pStyle w:val="Compact"/>
        <w:numPr>
          <w:ilvl w:val="0"/>
          <w:numId w:val="1063"/>
        </w:numPr>
      </w:pPr>
      <w:r>
        <w:t xml:space="preserve">Empty folder: contains no eligible files or subfolders after applying exclusion policy</w:t>
      </w:r>
    </w:p>
    <w:p>
      <w:pPr>
        <w:pStyle w:val="FirstParagraph"/>
      </w:pPr>
      <w:r>
        <w:t xml:space="preserve">Cascade rules:</w:t>
      </w:r>
    </w:p>
    <w:p>
      <w:pPr>
        <w:pStyle w:val="Compact"/>
        <w:numPr>
          <w:ilvl w:val="0"/>
          <w:numId w:val="1064"/>
        </w:numPr>
      </w:pPr>
      <w:r>
        <w:t xml:space="preserve">After deleting an empty file or empty subfolder, re-evaluate the immediate parent folder within the same task</w:t>
      </w:r>
    </w:p>
    <w:p>
      <w:pPr>
        <w:pStyle w:val="Compact"/>
        <w:numPr>
          <w:ilvl w:val="0"/>
          <w:numId w:val="1064"/>
        </w:numPr>
      </w:pPr>
      <w:r>
        <w:t xml:space="preserve">If the parent folder becomes empty and is inside the allowed cleanup scope, add it as a new cleanup candidate or execute it in the same cascade chain depending on execution mode</w:t>
      </w:r>
    </w:p>
    <w:p>
      <w:pPr>
        <w:pStyle w:val="Compact"/>
        <w:numPr>
          <w:ilvl w:val="0"/>
          <w:numId w:val="1064"/>
        </w:numPr>
      </w:pPr>
      <w:r>
        <w:t xml:space="preserve">Continue upward re-evaluation until reaching a non-empty folder, a protected folder, the selected scan root, or a configured stop boundary</w:t>
      </w:r>
    </w:p>
    <w:p>
      <w:pPr>
        <w:pStyle w:val="Compact"/>
        <w:numPr>
          <w:ilvl w:val="0"/>
          <w:numId w:val="1064"/>
        </w:numPr>
      </w:pPr>
      <w:r>
        <w:t xml:space="preserve">Never cascade-delete above the user-selected root or across excluded/protected path boundaries</w:t>
      </w:r>
    </w:p>
    <w:p>
      <w:pPr>
        <w:pStyle w:val="FirstParagraph"/>
      </w:pPr>
      <w:r>
        <w:t xml:space="preserve">Execution strategy:</w:t>
      </w:r>
    </w:p>
    <w:p>
      <w:pPr>
        <w:pStyle w:val="Compact"/>
        <w:numPr>
          <w:ilvl w:val="0"/>
          <w:numId w:val="1065"/>
        </w:numPr>
      </w:pPr>
      <w:r>
        <w:t xml:space="preserve">Default to Recycle Bin for files and folders when possible</w:t>
      </w:r>
    </w:p>
    <w:p>
      <w:pPr>
        <w:pStyle w:val="Compact"/>
        <w:numPr>
          <w:ilvl w:val="0"/>
          <w:numId w:val="1065"/>
        </w:numPr>
      </w:pPr>
      <w:r>
        <w:t xml:space="preserve">Permanent delete only in advanced mode</w:t>
      </w:r>
    </w:p>
    <w:p>
      <w:pPr>
        <w:pStyle w:val="Compact"/>
        <w:numPr>
          <w:ilvl w:val="0"/>
          <w:numId w:val="1065"/>
        </w:numPr>
      </w:pPr>
      <w:r>
        <w:t xml:space="preserve">Execution engine must support dynamic candidate expansion so parent folders that become empty mid-task can be safely processed</w:t>
      </w:r>
    </w:p>
    <w:bookmarkEnd w:id="30"/>
    <w:bookmarkEnd w:id="31"/>
    <w:bookmarkStart w:id="36" w:name="user-interaction-and-anti-mistake-design"/>
    <w:p>
      <w:pPr>
        <w:pStyle w:val="Heading2"/>
      </w:pPr>
      <w:r>
        <w:t xml:space="preserve">7. User Interaction And Anti-Mistake Design</w:t>
      </w:r>
    </w:p>
    <w:bookmarkStart w:id="32" w:name="visual-and-interaction-design-baseline"/>
    <w:p>
      <w:pPr>
        <w:pStyle w:val="Heading3"/>
      </w:pPr>
      <w:r>
        <w:t xml:space="preserve">7.0 Visual And Interaction Design Baseline</w:t>
      </w:r>
    </w:p>
    <w:p>
      <w:pPr>
        <w:pStyle w:val="FirstParagraph"/>
      </w:pPr>
      <w:r>
        <w:t xml:space="preserve">Design target:</w:t>
      </w:r>
    </w:p>
    <w:p>
      <w:pPr>
        <w:pStyle w:val="Compact"/>
        <w:numPr>
          <w:ilvl w:val="0"/>
          <w:numId w:val="1066"/>
        </w:numPr>
      </w:pPr>
      <w:r>
        <w:t xml:space="preserve">Modern, but not decorative</w:t>
      </w:r>
    </w:p>
    <w:p>
      <w:pPr>
        <w:pStyle w:val="Compact"/>
        <w:numPr>
          <w:ilvl w:val="0"/>
          <w:numId w:val="1066"/>
        </w:numPr>
      </w:pPr>
      <w:r>
        <w:t xml:space="preserve">Minimal, but not sparse or ambiguous</w:t>
      </w:r>
    </w:p>
    <w:p>
      <w:pPr>
        <w:pStyle w:val="Compact"/>
        <w:numPr>
          <w:ilvl w:val="0"/>
          <w:numId w:val="1066"/>
        </w:numPr>
      </w:pPr>
      <w:r>
        <w:t xml:space="preserve">Clear and direct for system-level operations</w:t>
      </w:r>
    </w:p>
    <w:p>
      <w:pPr>
        <w:pStyle w:val="FirstParagraph"/>
      </w:pPr>
      <w:r>
        <w:t xml:space="preserve">Visual language:</w:t>
      </w:r>
    </w:p>
    <w:p>
      <w:pPr>
        <w:pStyle w:val="Compact"/>
        <w:numPr>
          <w:ilvl w:val="0"/>
          <w:numId w:val="1067"/>
        </w:numPr>
      </w:pPr>
      <w:r>
        <w:t xml:space="preserve">Base palette: light neutral surfaces with low-saturation blue/teal as the action accent and amber/red reserved for warning and destructive states</w:t>
      </w:r>
    </w:p>
    <w:p>
      <w:pPr>
        <w:pStyle w:val="Compact"/>
        <w:numPr>
          <w:ilvl w:val="0"/>
          <w:numId w:val="1067"/>
        </w:numPr>
      </w:pPr>
      <w:r>
        <w:t xml:space="preserve">Background structure: layered neutral surfaces instead of flat white everywhere, using subtle contrast between shell, navigation, content panel, and detail panel</w:t>
      </w:r>
    </w:p>
    <w:p>
      <w:pPr>
        <w:pStyle w:val="Compact"/>
        <w:numPr>
          <w:ilvl w:val="0"/>
          <w:numId w:val="1067"/>
        </w:numPr>
      </w:pPr>
      <w:r>
        <w:t xml:space="preserve">Shape system: medium corner radius, soft separators, low-noise shadows only for elevated panels and dialogs</w:t>
      </w:r>
    </w:p>
    <w:p>
      <w:pPr>
        <w:pStyle w:val="Compact"/>
        <w:numPr>
          <w:ilvl w:val="0"/>
          <w:numId w:val="1067"/>
        </w:numPr>
      </w:pPr>
      <w:r>
        <w:t xml:space="preserve">Iconography: simple line icons with consistent stroke weight</w:t>
      </w:r>
    </w:p>
    <w:p>
      <w:pPr>
        <w:pStyle w:val="Compact"/>
        <w:numPr>
          <w:ilvl w:val="0"/>
          <w:numId w:val="1067"/>
        </w:numPr>
      </w:pPr>
      <w:r>
        <w:t xml:space="preserve">Typography: Segoe UI Variable preferred, with clear weight contrast between page titles, section headers, and body text</w:t>
      </w:r>
    </w:p>
    <w:p>
      <w:pPr>
        <w:pStyle w:val="FirstParagraph"/>
      </w:pPr>
      <w:r>
        <w:t xml:space="preserve">Layout principles:</w:t>
      </w:r>
    </w:p>
    <w:p>
      <w:pPr>
        <w:pStyle w:val="Compact"/>
        <w:numPr>
          <w:ilvl w:val="0"/>
          <w:numId w:val="1068"/>
        </w:numPr>
      </w:pPr>
      <w:r>
        <w:t xml:space="preserve">Left navigation for stable module switching</w:t>
      </w:r>
    </w:p>
    <w:p>
      <w:pPr>
        <w:pStyle w:val="Compact"/>
        <w:numPr>
          <w:ilvl w:val="0"/>
          <w:numId w:val="1068"/>
        </w:numPr>
      </w:pPr>
      <w:r>
        <w:t xml:space="preserve">Main content split into summary header, filter/action bar, result list, and detail/preview panel</w:t>
      </w:r>
    </w:p>
    <w:p>
      <w:pPr>
        <w:pStyle w:val="Compact"/>
        <w:numPr>
          <w:ilvl w:val="0"/>
          <w:numId w:val="1068"/>
        </w:numPr>
      </w:pPr>
      <w:r>
        <w:t xml:space="preserve">Critical decisions should happen in the detail panel or confirmation sheet, not inside crowded table cells</w:t>
      </w:r>
    </w:p>
    <w:p>
      <w:pPr>
        <w:pStyle w:val="Compact"/>
        <w:numPr>
          <w:ilvl w:val="0"/>
          <w:numId w:val="1068"/>
        </w:numPr>
      </w:pPr>
      <w:r>
        <w:t xml:space="preserve">Keep the default page width spacious, but maintain dense information presentation through card grouping and progressive disclosure rather than tiny text</w:t>
      </w:r>
    </w:p>
    <w:p>
      <w:pPr>
        <w:pStyle w:val="FirstParagraph"/>
      </w:pPr>
      <w:r>
        <w:t xml:space="preserve">Interaction principles:</w:t>
      </w:r>
    </w:p>
    <w:p>
      <w:pPr>
        <w:pStyle w:val="Compact"/>
        <w:numPr>
          <w:ilvl w:val="0"/>
          <w:numId w:val="1069"/>
        </w:numPr>
      </w:pPr>
      <w:r>
        <w:t xml:space="preserve">One primary action per screen, with secondary actions visually demoted</w:t>
      </w:r>
    </w:p>
    <w:p>
      <w:pPr>
        <w:pStyle w:val="Compact"/>
        <w:numPr>
          <w:ilvl w:val="0"/>
          <w:numId w:val="1069"/>
        </w:numPr>
      </w:pPr>
      <w:r>
        <w:t xml:space="preserve">Risk state must be visible before selection through tags such as Safe, Review, High Risk, Broken, Protected</w:t>
      </w:r>
    </w:p>
    <w:p>
      <w:pPr>
        <w:pStyle w:val="Compact"/>
        <w:numPr>
          <w:ilvl w:val="0"/>
          <w:numId w:val="1069"/>
        </w:numPr>
      </w:pPr>
      <w:r>
        <w:t xml:space="preserve">Prefer toggle-based Disable for reversible operations and reserve Delete/Cleanup for explicit destructive intent</w:t>
      </w:r>
    </w:p>
    <w:p>
      <w:pPr>
        <w:pStyle w:val="Compact"/>
        <w:numPr>
          <w:ilvl w:val="0"/>
          <w:numId w:val="1069"/>
        </w:numPr>
      </w:pPr>
      <w:r>
        <w:t xml:space="preserve">Use step-based execution summaries for scans and cleanup tasks instead of modal spam</w:t>
      </w:r>
    </w:p>
    <w:p>
      <w:pPr>
        <w:pStyle w:val="FirstParagraph"/>
      </w:pPr>
      <w:r>
        <w:t xml:space="preserve">Component guidance:</w:t>
      </w:r>
    </w:p>
    <w:p>
      <w:pPr>
        <w:pStyle w:val="Compact"/>
        <w:numPr>
          <w:ilvl w:val="0"/>
          <w:numId w:val="1070"/>
        </w:numPr>
      </w:pPr>
      <w:r>
        <w:t xml:space="preserve">Navigation item with icon, label, and current-task badge</w:t>
      </w:r>
    </w:p>
    <w:p>
      <w:pPr>
        <w:pStyle w:val="Compact"/>
        <w:numPr>
          <w:ilvl w:val="0"/>
          <w:numId w:val="1070"/>
        </w:numPr>
      </w:pPr>
      <w:r>
        <w:t xml:space="preserve">Summary cards for counts like Broken Entries, Startup Items, Context Menu Items, and Recoverable Actions</w:t>
      </w:r>
    </w:p>
    <w:p>
      <w:pPr>
        <w:pStyle w:val="Compact"/>
        <w:numPr>
          <w:ilvl w:val="0"/>
          <w:numId w:val="1070"/>
        </w:numPr>
      </w:pPr>
      <w:r>
        <w:t xml:space="preserve">Summary cards for counts like Broken Entries, Startup Items, Context Menu Items, Locked Resources, and Recoverable Actions</w:t>
      </w:r>
    </w:p>
    <w:p>
      <w:pPr>
        <w:pStyle w:val="Compact"/>
        <w:numPr>
          <w:ilvl w:val="0"/>
          <w:numId w:val="1070"/>
        </w:numPr>
      </w:pPr>
      <w:r>
        <w:t xml:space="preserve">Result list with sticky filter bar, multi-select, sortable columns, and inline health tags</w:t>
      </w:r>
    </w:p>
    <w:p>
      <w:pPr>
        <w:pStyle w:val="Compact"/>
        <w:numPr>
          <w:ilvl w:val="0"/>
          <w:numId w:val="1070"/>
        </w:numPr>
      </w:pPr>
      <w:r>
        <w:t xml:space="preserve">Detail panel showing evidence, source path, owner app, command target, lock holder details, rollback support, and recommended action</w:t>
      </w:r>
    </w:p>
    <w:p>
      <w:pPr>
        <w:pStyle w:val="Compact"/>
        <w:numPr>
          <w:ilvl w:val="0"/>
          <w:numId w:val="1070"/>
        </w:numPr>
      </w:pPr>
      <w:r>
        <w:t xml:space="preserve">Confirmation dialog with concise impact summary and explicit destructive wording</w:t>
      </w:r>
    </w:p>
    <w:p>
      <w:pPr>
        <w:pStyle w:val="FirstParagraph"/>
      </w:pPr>
      <w:r>
        <w:t xml:space="preserve">Motion and feedback:</w:t>
      </w:r>
    </w:p>
    <w:p>
      <w:pPr>
        <w:pStyle w:val="Compact"/>
        <w:numPr>
          <w:ilvl w:val="0"/>
          <w:numId w:val="1071"/>
        </w:numPr>
      </w:pPr>
      <w:r>
        <w:t xml:space="preserve">Use restrained transitions such as fade/slide for panel changes and loading placeholders</w:t>
      </w:r>
    </w:p>
    <w:p>
      <w:pPr>
        <w:pStyle w:val="Compact"/>
        <w:numPr>
          <w:ilvl w:val="0"/>
          <w:numId w:val="1071"/>
        </w:numPr>
      </w:pPr>
      <w:r>
        <w:t xml:space="preserve">No ornamental animation loops</w:t>
      </w:r>
    </w:p>
    <w:p>
      <w:pPr>
        <w:pStyle w:val="Compact"/>
        <w:numPr>
          <w:ilvl w:val="0"/>
          <w:numId w:val="1071"/>
        </w:numPr>
      </w:pPr>
      <w:r>
        <w:t xml:space="preserve">Long-running scans show staged progress with current phase, processed count, and cancellable state</w:t>
      </w:r>
    </w:p>
    <w:p>
      <w:pPr>
        <w:pStyle w:val="FirstParagraph"/>
      </w:pPr>
      <w:r>
        <w:t xml:space="preserve">Accessibility and clarity:</w:t>
      </w:r>
    </w:p>
    <w:p>
      <w:pPr>
        <w:pStyle w:val="Compact"/>
        <w:numPr>
          <w:ilvl w:val="0"/>
          <w:numId w:val="1072"/>
        </w:numPr>
      </w:pPr>
      <w:r>
        <w:t xml:space="preserve">Keyboard reachable primary workflows</w:t>
      </w:r>
    </w:p>
    <w:p>
      <w:pPr>
        <w:pStyle w:val="Compact"/>
        <w:numPr>
          <w:ilvl w:val="0"/>
          <w:numId w:val="1072"/>
        </w:numPr>
      </w:pPr>
      <w:r>
        <w:t xml:space="preserve">Text labels remain visible and are not replaced by icon-only actions in critical screens</w:t>
      </w:r>
    </w:p>
    <w:p>
      <w:pPr>
        <w:pStyle w:val="Compact"/>
        <w:numPr>
          <w:ilvl w:val="0"/>
          <w:numId w:val="1072"/>
        </w:numPr>
      </w:pPr>
      <w:r>
        <w:t xml:space="preserve">Warning and destructive colors must always be paired with text/icon labels, not color alone</w:t>
      </w:r>
    </w:p>
    <w:bookmarkEnd w:id="32"/>
    <w:bookmarkStart w:id="33" w:name="main-navigation"/>
    <w:p>
      <w:pPr>
        <w:pStyle w:val="Heading3"/>
      </w:pPr>
      <w:r>
        <w:t xml:space="preserve">7.1 Main Navigation</w:t>
      </w:r>
    </w:p>
    <w:p>
      <w:pPr>
        <w:pStyle w:val="FirstParagraph"/>
      </w:pPr>
      <w:r>
        <w:t xml:space="preserve">Recommended left navigation:</w:t>
      </w:r>
    </w:p>
    <w:p>
      <w:pPr>
        <w:pStyle w:val="Compact"/>
        <w:numPr>
          <w:ilvl w:val="0"/>
          <w:numId w:val="1073"/>
        </w:numPr>
      </w:pPr>
      <w:r>
        <w:t xml:space="preserve">Dashboard</w:t>
      </w:r>
    </w:p>
    <w:p>
      <w:pPr>
        <w:pStyle w:val="Compact"/>
        <w:numPr>
          <w:ilvl w:val="0"/>
          <w:numId w:val="1073"/>
        </w:numPr>
      </w:pPr>
      <w:r>
        <w:t xml:space="preserve">Software Uninstall</w:t>
      </w:r>
    </w:p>
    <w:p>
      <w:pPr>
        <w:pStyle w:val="Compact"/>
        <w:numPr>
          <w:ilvl w:val="0"/>
          <w:numId w:val="1073"/>
        </w:numPr>
      </w:pPr>
      <w:r>
        <w:t xml:space="preserve">Uninstall Entry Cleanup</w:t>
      </w:r>
    </w:p>
    <w:p>
      <w:pPr>
        <w:pStyle w:val="Compact"/>
        <w:numPr>
          <w:ilvl w:val="0"/>
          <w:numId w:val="1073"/>
        </w:numPr>
      </w:pPr>
      <w:r>
        <w:t xml:space="preserve">Context Menu Cleanup</w:t>
      </w:r>
    </w:p>
    <w:p>
      <w:pPr>
        <w:pStyle w:val="Compact"/>
        <w:numPr>
          <w:ilvl w:val="0"/>
          <w:numId w:val="1073"/>
        </w:numPr>
      </w:pPr>
      <w:r>
        <w:t xml:space="preserve">Startup Manager</w:t>
      </w:r>
    </w:p>
    <w:p>
      <w:pPr>
        <w:pStyle w:val="Compact"/>
        <w:numPr>
          <w:ilvl w:val="0"/>
          <w:numId w:val="1073"/>
        </w:numPr>
      </w:pPr>
      <w:r>
        <w:t xml:space="preserve">Unlock Assistant</w:t>
      </w:r>
    </w:p>
    <w:p>
      <w:pPr>
        <w:pStyle w:val="Compact"/>
        <w:numPr>
          <w:ilvl w:val="0"/>
          <w:numId w:val="1073"/>
        </w:numPr>
      </w:pPr>
      <w:r>
        <w:t xml:space="preserve">Residue Cleanup</w:t>
      </w:r>
    </w:p>
    <w:p>
      <w:pPr>
        <w:pStyle w:val="Compact"/>
        <w:numPr>
          <w:ilvl w:val="0"/>
          <w:numId w:val="1073"/>
        </w:numPr>
      </w:pPr>
      <w:r>
        <w:t xml:space="preserve">Registry Cleanup</w:t>
      </w:r>
    </w:p>
    <w:p>
      <w:pPr>
        <w:pStyle w:val="Compact"/>
        <w:numPr>
          <w:ilvl w:val="0"/>
          <w:numId w:val="1073"/>
        </w:numPr>
      </w:pPr>
      <w:r>
        <w:t xml:space="preserve">Empty Files/Folders</w:t>
      </w:r>
    </w:p>
    <w:p>
      <w:pPr>
        <w:pStyle w:val="Compact"/>
        <w:numPr>
          <w:ilvl w:val="0"/>
          <w:numId w:val="1073"/>
        </w:numPr>
      </w:pPr>
      <w:r>
        <w:t xml:space="preserve">History And Rollback</w:t>
      </w:r>
    </w:p>
    <w:p>
      <w:pPr>
        <w:pStyle w:val="Compact"/>
        <w:numPr>
          <w:ilvl w:val="0"/>
          <w:numId w:val="1073"/>
        </w:numPr>
      </w:pPr>
      <w:r>
        <w:t xml:space="preserve">Settings</w:t>
      </w:r>
    </w:p>
    <w:bookmarkEnd w:id="33"/>
    <w:bookmarkStart w:id="34" w:name="main-interaction-flow"/>
    <w:p>
      <w:pPr>
        <w:pStyle w:val="Heading3"/>
      </w:pPr>
      <w:r>
        <w:t xml:space="preserve">7.2 Main Interaction Flow</w:t>
      </w:r>
    </w:p>
    <w:p>
      <w:pPr>
        <w:pStyle w:val="FirstParagraph"/>
      </w:pPr>
      <w:r>
        <w:t xml:space="preserve">For app cleanup:</w:t>
      </w:r>
    </w:p>
    <w:p>
      <w:pPr>
        <w:pStyle w:val="Compact"/>
        <w:numPr>
          <w:ilvl w:val="0"/>
          <w:numId w:val="1074"/>
        </w:numPr>
      </w:pPr>
      <w:r>
        <w:t xml:space="preserve">Select app</w:t>
      </w:r>
    </w:p>
    <w:p>
      <w:pPr>
        <w:pStyle w:val="Compact"/>
        <w:numPr>
          <w:ilvl w:val="0"/>
          <w:numId w:val="1074"/>
        </w:numPr>
      </w:pPr>
      <w:r>
        <w:t xml:space="preserve">View app details</w:t>
      </w:r>
    </w:p>
    <w:p>
      <w:pPr>
        <w:pStyle w:val="Compact"/>
        <w:numPr>
          <w:ilvl w:val="0"/>
          <w:numId w:val="1074"/>
        </w:numPr>
      </w:pPr>
      <w:r>
        <w:t xml:space="preserve">Start uninstall or residue scan</w:t>
      </w:r>
    </w:p>
    <w:p>
      <w:pPr>
        <w:pStyle w:val="Compact"/>
        <w:numPr>
          <w:ilvl w:val="0"/>
          <w:numId w:val="1074"/>
        </w:numPr>
      </w:pPr>
      <w:r>
        <w:t xml:space="preserve">Review categorized candidates</w:t>
      </w:r>
    </w:p>
    <w:p>
      <w:pPr>
        <w:pStyle w:val="Compact"/>
        <w:numPr>
          <w:ilvl w:val="0"/>
          <w:numId w:val="1074"/>
        </w:numPr>
      </w:pPr>
      <w:r>
        <w:t xml:space="preserve">Select items</w:t>
      </w:r>
    </w:p>
    <w:p>
      <w:pPr>
        <w:pStyle w:val="Compact"/>
        <w:numPr>
          <w:ilvl w:val="0"/>
          <w:numId w:val="1074"/>
        </w:numPr>
      </w:pPr>
      <w:r>
        <w:t xml:space="preserve">Execute cleanup</w:t>
      </w:r>
    </w:p>
    <w:p>
      <w:pPr>
        <w:pStyle w:val="Compact"/>
        <w:numPr>
          <w:ilvl w:val="0"/>
          <w:numId w:val="1074"/>
        </w:numPr>
      </w:pPr>
      <w:r>
        <w:t xml:space="preserve">Review report</w:t>
      </w:r>
    </w:p>
    <w:p>
      <w:pPr>
        <w:pStyle w:val="FirstParagraph"/>
      </w:pPr>
      <w:r>
        <w:t xml:space="preserve">For broken uninstall-entry cleanup:</w:t>
      </w:r>
    </w:p>
    <w:p>
      <w:pPr>
        <w:pStyle w:val="Compact"/>
        <w:numPr>
          <w:ilvl w:val="0"/>
          <w:numId w:val="1075"/>
        </w:numPr>
      </w:pPr>
      <w:r>
        <w:t xml:space="preserve">Scan installed-app registry entries</w:t>
      </w:r>
    </w:p>
    <w:p>
      <w:pPr>
        <w:pStyle w:val="Compact"/>
        <w:numPr>
          <w:ilvl w:val="0"/>
          <w:numId w:val="1075"/>
        </w:numPr>
      </w:pPr>
      <w:r>
        <w:t xml:space="preserve">Filter entries marked as broken</w:t>
      </w:r>
    </w:p>
    <w:p>
      <w:pPr>
        <w:pStyle w:val="Compact"/>
        <w:numPr>
          <w:ilvl w:val="0"/>
          <w:numId w:val="1075"/>
        </w:numPr>
      </w:pPr>
      <w:r>
        <w:t xml:space="preserve">Review evidence such as missing uninstall target, missing install folder, and registry source path</w:t>
      </w:r>
    </w:p>
    <w:p>
      <w:pPr>
        <w:pStyle w:val="Compact"/>
        <w:numPr>
          <w:ilvl w:val="0"/>
          <w:numId w:val="1075"/>
        </w:numPr>
      </w:pPr>
      <w:r>
        <w:t xml:space="preserve">Preview the exact uninstall-list key to be removed</w:t>
      </w:r>
    </w:p>
    <w:p>
      <w:pPr>
        <w:pStyle w:val="Compact"/>
        <w:numPr>
          <w:ilvl w:val="0"/>
          <w:numId w:val="1075"/>
        </w:numPr>
      </w:pPr>
      <w:r>
        <w:t xml:space="preserve">Execute cleanup of the stale entry only</w:t>
      </w:r>
    </w:p>
    <w:p>
      <w:pPr>
        <w:pStyle w:val="Compact"/>
        <w:numPr>
          <w:ilvl w:val="0"/>
          <w:numId w:val="1075"/>
        </w:numPr>
      </w:pPr>
      <w:r>
        <w:t xml:space="preserve">Review rollback/export record</w:t>
      </w:r>
    </w:p>
    <w:p>
      <w:pPr>
        <w:pStyle w:val="FirstParagraph"/>
      </w:pPr>
      <w:r>
        <w:t xml:space="preserve">For context menu cleanup:</w:t>
      </w:r>
    </w:p>
    <w:p>
      <w:pPr>
        <w:pStyle w:val="Compact"/>
        <w:numPr>
          <w:ilvl w:val="0"/>
          <w:numId w:val="1076"/>
        </w:numPr>
      </w:pPr>
      <w:r>
        <w:t xml:space="preserve">Scan right-click menu entries by source type</w:t>
      </w:r>
    </w:p>
    <w:p>
      <w:pPr>
        <w:pStyle w:val="Compact"/>
        <w:numPr>
          <w:ilvl w:val="0"/>
          <w:numId w:val="1076"/>
        </w:numPr>
      </w:pPr>
      <w:r>
        <w:t xml:space="preserve">Group by file, folder, background, and shell extension categories</w:t>
      </w:r>
    </w:p>
    <w:p>
      <w:pPr>
        <w:pStyle w:val="Compact"/>
        <w:numPr>
          <w:ilvl w:val="0"/>
          <w:numId w:val="1076"/>
        </w:numPr>
      </w:pPr>
      <w:r>
        <w:t xml:space="preserve">Review owner app, command target, CLSID or DLL target, and health state</w:t>
      </w:r>
    </w:p>
    <w:p>
      <w:pPr>
        <w:pStyle w:val="Compact"/>
        <w:numPr>
          <w:ilvl w:val="0"/>
          <w:numId w:val="1076"/>
        </w:numPr>
      </w:pPr>
      <w:r>
        <w:t xml:space="preserve">Disable or clean selected entries</w:t>
      </w:r>
    </w:p>
    <w:p>
      <w:pPr>
        <w:pStyle w:val="Compact"/>
        <w:numPr>
          <w:ilvl w:val="0"/>
          <w:numId w:val="1076"/>
        </w:numPr>
      </w:pPr>
      <w:r>
        <w:t xml:space="preserve">Review execution report and rollback/export record</w:t>
      </w:r>
    </w:p>
    <w:p>
      <w:pPr>
        <w:pStyle w:val="FirstParagraph"/>
      </w:pPr>
      <w:r>
        <w:t xml:space="preserve">For startup cleanup:</w:t>
      </w:r>
    </w:p>
    <w:p>
      <w:pPr>
        <w:pStyle w:val="Compact"/>
        <w:numPr>
          <w:ilvl w:val="0"/>
          <w:numId w:val="1077"/>
        </w:numPr>
      </w:pPr>
      <w:r>
        <w:t xml:space="preserve">Scan startup sources from registry, startup folders, and scheduled tasks</w:t>
      </w:r>
    </w:p>
    <w:p>
      <w:pPr>
        <w:pStyle w:val="Compact"/>
        <w:numPr>
          <w:ilvl w:val="0"/>
          <w:numId w:val="1077"/>
        </w:numPr>
      </w:pPr>
      <w:r>
        <w:t xml:space="preserve">Filter invalid, high-impact, machine-wide, or third-party entries</w:t>
      </w:r>
    </w:p>
    <w:p>
      <w:pPr>
        <w:pStyle w:val="Compact"/>
        <w:numPr>
          <w:ilvl w:val="0"/>
          <w:numId w:val="1077"/>
        </w:numPr>
      </w:pPr>
      <w:r>
        <w:t xml:space="preserve">Review command target, publisher, startup source, and status</w:t>
      </w:r>
    </w:p>
    <w:p>
      <w:pPr>
        <w:pStyle w:val="Compact"/>
        <w:numPr>
          <w:ilvl w:val="0"/>
          <w:numId w:val="1077"/>
        </w:numPr>
      </w:pPr>
      <w:r>
        <w:t xml:space="preserve">Disable or clean selected entries</w:t>
      </w:r>
    </w:p>
    <w:p>
      <w:pPr>
        <w:pStyle w:val="Compact"/>
        <w:numPr>
          <w:ilvl w:val="0"/>
          <w:numId w:val="1077"/>
        </w:numPr>
      </w:pPr>
      <w:r>
        <w:t xml:space="preserve">Review execution report and rollback/export record</w:t>
      </w:r>
    </w:p>
    <w:p>
      <w:pPr>
        <w:pStyle w:val="FirstParagraph"/>
      </w:pPr>
      <w:r>
        <w:t xml:space="preserve">For lock detection and unlock assistance:</w:t>
      </w:r>
    </w:p>
    <w:p>
      <w:pPr>
        <w:pStyle w:val="Compact"/>
        <w:numPr>
          <w:ilvl w:val="0"/>
          <w:numId w:val="1078"/>
        </w:numPr>
      </w:pPr>
      <w:r>
        <w:t xml:space="preserve">Select or auto-capture the file/folder that failed deletion</w:t>
      </w:r>
    </w:p>
    <w:p>
      <w:pPr>
        <w:pStyle w:val="Compact"/>
        <w:numPr>
          <w:ilvl w:val="0"/>
          <w:numId w:val="1078"/>
        </w:numPr>
      </w:pPr>
      <w:r>
        <w:t xml:space="preserve">Detect lock holders and classify them as process, service, shell, unknown, or protected</w:t>
      </w:r>
    </w:p>
    <w:p>
      <w:pPr>
        <w:pStyle w:val="Compact"/>
        <w:numPr>
          <w:ilvl w:val="0"/>
          <w:numId w:val="1078"/>
        </w:numPr>
      </w:pPr>
      <w:r>
        <w:t xml:space="preserve">Review process name, PID, path, publisher, and recommended unlock action</w:t>
      </w:r>
    </w:p>
    <w:p>
      <w:pPr>
        <w:pStyle w:val="Compact"/>
        <w:numPr>
          <w:ilvl w:val="0"/>
          <w:numId w:val="1078"/>
        </w:numPr>
      </w:pPr>
      <w:r>
        <w:t xml:space="preserve">Apply close-process, stop-service, restart-Explorer, or schedule-on-reboot action as appropriate</w:t>
      </w:r>
    </w:p>
    <w:p>
      <w:pPr>
        <w:pStyle w:val="Compact"/>
        <w:numPr>
          <w:ilvl w:val="0"/>
          <w:numId w:val="1078"/>
        </w:numPr>
      </w:pPr>
      <w:r>
        <w:t xml:space="preserve">Retry deletion and review execution result</w:t>
      </w:r>
    </w:p>
    <w:p>
      <w:pPr>
        <w:pStyle w:val="FirstParagraph"/>
      </w:pPr>
      <w:r>
        <w:t xml:space="preserve">For empty cleanup:</w:t>
      </w:r>
    </w:p>
    <w:p>
      <w:pPr>
        <w:pStyle w:val="Compact"/>
        <w:numPr>
          <w:ilvl w:val="0"/>
          <w:numId w:val="1079"/>
        </w:numPr>
      </w:pPr>
      <w:r>
        <w:t xml:space="preserve">Select scan roots</w:t>
      </w:r>
    </w:p>
    <w:p>
      <w:pPr>
        <w:pStyle w:val="Compact"/>
        <w:numPr>
          <w:ilvl w:val="0"/>
          <w:numId w:val="1079"/>
        </w:numPr>
      </w:pPr>
      <w:r>
        <w:t xml:space="preserve">Configure exclusions</w:t>
      </w:r>
    </w:p>
    <w:p>
      <w:pPr>
        <w:pStyle w:val="Compact"/>
        <w:numPr>
          <w:ilvl w:val="0"/>
          <w:numId w:val="1079"/>
        </w:numPr>
      </w:pPr>
      <w:r>
        <w:t xml:space="preserve">Run scan</w:t>
      </w:r>
    </w:p>
    <w:p>
      <w:pPr>
        <w:pStyle w:val="Compact"/>
        <w:numPr>
          <w:ilvl w:val="0"/>
          <w:numId w:val="1079"/>
        </w:numPr>
      </w:pPr>
      <w:r>
        <w:t xml:space="preserve">Preview candidates with size and path</w:t>
      </w:r>
    </w:p>
    <w:p>
      <w:pPr>
        <w:pStyle w:val="Compact"/>
        <w:numPr>
          <w:ilvl w:val="0"/>
          <w:numId w:val="1079"/>
        </w:numPr>
      </w:pPr>
      <w:r>
        <w:t xml:space="preserve">Execute selected cleanup</w:t>
      </w:r>
    </w:p>
    <w:p>
      <w:pPr>
        <w:pStyle w:val="Compact"/>
        <w:numPr>
          <w:ilvl w:val="0"/>
          <w:numId w:val="1079"/>
        </w:numPr>
      </w:pPr>
      <w:r>
        <w:t xml:space="preserve">Review cascade-deleted parent folders generated during execution</w:t>
      </w:r>
    </w:p>
    <w:bookmarkEnd w:id="34"/>
    <w:bookmarkStart w:id="35" w:name="anti-mistake-rules"/>
    <w:p>
      <w:pPr>
        <w:pStyle w:val="Heading3"/>
      </w:pPr>
      <w:r>
        <w:t xml:space="preserve">7.3 Anti-Mistake Rules</w:t>
      </w:r>
    </w:p>
    <w:p>
      <w:pPr>
        <w:pStyle w:val="Compact"/>
        <w:numPr>
          <w:ilvl w:val="0"/>
          <w:numId w:val="1080"/>
        </w:numPr>
      </w:pPr>
      <w:r>
        <w:t xml:space="preserve">High-risk items are not preselected</w:t>
      </w:r>
    </w:p>
    <w:p>
      <w:pPr>
        <w:pStyle w:val="Compact"/>
        <w:numPr>
          <w:ilvl w:val="0"/>
          <w:numId w:val="1080"/>
        </w:numPr>
      </w:pPr>
      <w:r>
        <w:t xml:space="preserve">Registry items show exact key path and matched rule</w:t>
      </w:r>
    </w:p>
    <w:p>
      <w:pPr>
        <w:pStyle w:val="Compact"/>
        <w:numPr>
          <w:ilvl w:val="0"/>
          <w:numId w:val="1080"/>
        </w:numPr>
      </w:pPr>
      <w:r>
        <w:t xml:space="preserve">Broken uninstall-entry cleanup shows the exact uninstall-list registry path and why the entry is classified as broken</w:t>
      </w:r>
    </w:p>
    <w:p>
      <w:pPr>
        <w:pStyle w:val="Compact"/>
        <w:numPr>
          <w:ilvl w:val="0"/>
          <w:numId w:val="1080"/>
        </w:numPr>
      </w:pPr>
      <w:r>
        <w:t xml:space="preserve">Context menu cleanup shows whether the action is Disable or Delete and highlights shell-extension level risk</w:t>
      </w:r>
    </w:p>
    <w:p>
      <w:pPr>
        <w:pStyle w:val="Compact"/>
        <w:numPr>
          <w:ilvl w:val="0"/>
          <w:numId w:val="1080"/>
        </w:numPr>
      </w:pPr>
      <w:r>
        <w:t xml:space="preserve">Startup cleanup defaults to Disable instead of Delete for valid entries</w:t>
      </w:r>
    </w:p>
    <w:p>
      <w:pPr>
        <w:pStyle w:val="Compact"/>
        <w:numPr>
          <w:ilvl w:val="0"/>
          <w:numId w:val="1080"/>
        </w:numPr>
      </w:pPr>
      <w:r>
        <w:t xml:space="preserve">Unlock assistance must show exactly why a file is blocked and must never default to force-kill protected processes</w:t>
      </w:r>
    </w:p>
    <w:p>
      <w:pPr>
        <w:pStyle w:val="Compact"/>
        <w:numPr>
          <w:ilvl w:val="0"/>
          <w:numId w:val="1080"/>
        </w:numPr>
      </w:pPr>
      <w:r>
        <w:t xml:space="preserve">Empty-folder cleanup must show when parent folders are cascade-deleted after child cleanup and must stop at protected or user-defined boundaries</w:t>
      </w:r>
    </w:p>
    <w:p>
      <w:pPr>
        <w:pStyle w:val="Compact"/>
        <w:numPr>
          <w:ilvl w:val="0"/>
          <w:numId w:val="1080"/>
        </w:numPr>
      </w:pPr>
      <w:r>
        <w:t xml:space="preserve">Protected paths cannot be removed unless user explicitly unlocks advanced mode</w:t>
      </w:r>
    </w:p>
    <w:p>
      <w:pPr>
        <w:pStyle w:val="Compact"/>
        <w:numPr>
          <w:ilvl w:val="0"/>
          <w:numId w:val="1080"/>
        </w:numPr>
      </w:pPr>
      <w:r>
        <w:t xml:space="preserve">Every execution page shows item count, affected locations, and rollback availability summary</w:t>
      </w:r>
    </w:p>
    <w:bookmarkEnd w:id="35"/>
    <w:bookmarkEnd w:id="36"/>
    <w:bookmarkStart w:id="40" w:name="execution-engine-design"/>
    <w:p>
      <w:pPr>
        <w:pStyle w:val="Heading2"/>
      </w:pPr>
      <w:r>
        <w:t xml:space="preserve">8. Execution Engine Design</w:t>
      </w:r>
    </w:p>
    <w:bookmarkStart w:id="37" w:name="unified-pipeline"/>
    <w:p>
      <w:pPr>
        <w:pStyle w:val="Heading3"/>
      </w:pPr>
      <w:r>
        <w:t xml:space="preserve">8.1 Unified Pipeline</w:t>
      </w:r>
    </w:p>
    <w:p>
      <w:pPr>
        <w:pStyle w:val="Compact"/>
        <w:numPr>
          <w:ilvl w:val="0"/>
          <w:numId w:val="1081"/>
        </w:numPr>
      </w:pPr>
      <w:r>
        <w:t xml:space="preserve">Pre-check</w:t>
      </w:r>
    </w:p>
    <w:p>
      <w:pPr>
        <w:pStyle w:val="Compact"/>
        <w:numPr>
          <w:ilvl w:val="0"/>
          <w:numId w:val="1081"/>
        </w:numPr>
      </w:pPr>
      <w:r>
        <w:t xml:space="preserve">Privilege evaluation</w:t>
      </w:r>
    </w:p>
    <w:p>
      <w:pPr>
        <w:pStyle w:val="Compact"/>
        <w:numPr>
          <w:ilvl w:val="0"/>
          <w:numId w:val="1081"/>
        </w:numPr>
      </w:pPr>
      <w:r>
        <w:t xml:space="preserve">Backup/manifest generation</w:t>
      </w:r>
    </w:p>
    <w:p>
      <w:pPr>
        <w:pStyle w:val="Compact"/>
        <w:numPr>
          <w:ilvl w:val="0"/>
          <w:numId w:val="1081"/>
        </w:numPr>
      </w:pPr>
      <w:r>
        <w:t xml:space="preserve">Execute item actions sequentially or by safe batch groups</w:t>
      </w:r>
    </w:p>
    <w:p>
      <w:pPr>
        <w:pStyle w:val="Compact"/>
        <w:numPr>
          <w:ilvl w:val="0"/>
          <w:numId w:val="1081"/>
        </w:numPr>
      </w:pPr>
      <w:r>
        <w:t xml:space="preserve">Capture result per item</w:t>
      </w:r>
    </w:p>
    <w:p>
      <w:pPr>
        <w:pStyle w:val="Compact"/>
        <w:numPr>
          <w:ilvl w:val="0"/>
          <w:numId w:val="1081"/>
        </w:numPr>
      </w:pPr>
      <w:r>
        <w:t xml:space="preserve">Generate summary report</w:t>
      </w:r>
    </w:p>
    <w:bookmarkEnd w:id="37"/>
    <w:bookmarkStart w:id="38" w:name="action-types"/>
    <w:p>
      <w:pPr>
        <w:pStyle w:val="Heading3"/>
      </w:pPr>
      <w:r>
        <w:t xml:space="preserve">8.2 Action Types</w:t>
      </w:r>
    </w:p>
    <w:p>
      <w:pPr>
        <w:pStyle w:val="Compact"/>
        <w:numPr>
          <w:ilvl w:val="0"/>
          <w:numId w:val="1082"/>
        </w:numPr>
      </w:pPr>
      <w:r>
        <w:t xml:space="preserve">LaunchUninstallCommand</w:t>
      </w:r>
    </w:p>
    <w:p>
      <w:pPr>
        <w:pStyle w:val="Compact"/>
        <w:numPr>
          <w:ilvl w:val="0"/>
          <w:numId w:val="1082"/>
        </w:numPr>
      </w:pPr>
      <w:r>
        <w:t xml:space="preserve">DeleteUninstallRegistryEntry</w:t>
      </w:r>
    </w:p>
    <w:p>
      <w:pPr>
        <w:pStyle w:val="Compact"/>
        <w:numPr>
          <w:ilvl w:val="0"/>
          <w:numId w:val="1082"/>
        </w:numPr>
      </w:pPr>
      <w:r>
        <w:t xml:space="preserve">DisableContextMenuEntry</w:t>
      </w:r>
    </w:p>
    <w:p>
      <w:pPr>
        <w:pStyle w:val="Compact"/>
        <w:numPr>
          <w:ilvl w:val="0"/>
          <w:numId w:val="1082"/>
        </w:numPr>
      </w:pPr>
      <w:r>
        <w:t xml:space="preserve">DeleteContextMenuEntry</w:t>
      </w:r>
    </w:p>
    <w:p>
      <w:pPr>
        <w:pStyle w:val="Compact"/>
        <w:numPr>
          <w:ilvl w:val="0"/>
          <w:numId w:val="1082"/>
        </w:numPr>
      </w:pPr>
      <w:r>
        <w:t xml:space="preserve">DisableStartupEntry</w:t>
      </w:r>
    </w:p>
    <w:p>
      <w:pPr>
        <w:pStyle w:val="Compact"/>
        <w:numPr>
          <w:ilvl w:val="0"/>
          <w:numId w:val="1082"/>
        </w:numPr>
      </w:pPr>
      <w:r>
        <w:t xml:space="preserve">DeleteStartupEntry</w:t>
      </w:r>
    </w:p>
    <w:p>
      <w:pPr>
        <w:pStyle w:val="Compact"/>
        <w:numPr>
          <w:ilvl w:val="0"/>
          <w:numId w:val="1082"/>
        </w:numPr>
      </w:pPr>
      <w:r>
        <w:t xml:space="preserve">CloseLockingProcess</w:t>
      </w:r>
    </w:p>
    <w:p>
      <w:pPr>
        <w:pStyle w:val="Compact"/>
        <w:numPr>
          <w:ilvl w:val="0"/>
          <w:numId w:val="1082"/>
        </w:numPr>
      </w:pPr>
      <w:r>
        <w:t xml:space="preserve">StopLockingService</w:t>
      </w:r>
    </w:p>
    <w:p>
      <w:pPr>
        <w:pStyle w:val="Compact"/>
        <w:numPr>
          <w:ilvl w:val="0"/>
          <w:numId w:val="1082"/>
        </w:numPr>
      </w:pPr>
      <w:r>
        <w:t xml:space="preserve">RestartExplorerShell</w:t>
      </w:r>
    </w:p>
    <w:p>
      <w:pPr>
        <w:pStyle w:val="Compact"/>
        <w:numPr>
          <w:ilvl w:val="0"/>
          <w:numId w:val="1082"/>
        </w:numPr>
      </w:pPr>
      <w:r>
        <w:t xml:space="preserve">ScheduleDeleteOnReboot</w:t>
      </w:r>
    </w:p>
    <w:p>
      <w:pPr>
        <w:pStyle w:val="Compact"/>
        <w:numPr>
          <w:ilvl w:val="0"/>
          <w:numId w:val="1082"/>
        </w:numPr>
      </w:pPr>
      <w:r>
        <w:t xml:space="preserve">DeleteFile</w:t>
      </w:r>
    </w:p>
    <w:p>
      <w:pPr>
        <w:pStyle w:val="Compact"/>
        <w:numPr>
          <w:ilvl w:val="0"/>
          <w:numId w:val="1082"/>
        </w:numPr>
      </w:pPr>
      <w:r>
        <w:t xml:space="preserve">DeleteFolder</w:t>
      </w:r>
    </w:p>
    <w:p>
      <w:pPr>
        <w:pStyle w:val="Compact"/>
        <w:numPr>
          <w:ilvl w:val="0"/>
          <w:numId w:val="1082"/>
        </w:numPr>
      </w:pPr>
      <w:r>
        <w:t xml:space="preserve">DeleteRegistryKey</w:t>
      </w:r>
    </w:p>
    <w:p>
      <w:pPr>
        <w:pStyle w:val="Compact"/>
        <w:numPr>
          <w:ilvl w:val="0"/>
          <w:numId w:val="1082"/>
        </w:numPr>
      </w:pPr>
      <w:r>
        <w:t xml:space="preserve">DeleteRegistryValue</w:t>
      </w:r>
    </w:p>
    <w:p>
      <w:pPr>
        <w:pStyle w:val="Compact"/>
        <w:numPr>
          <w:ilvl w:val="0"/>
          <w:numId w:val="1082"/>
        </w:numPr>
      </w:pPr>
      <w:r>
        <w:t xml:space="preserve">RemoveShortcut</w:t>
      </w:r>
    </w:p>
    <w:p>
      <w:pPr>
        <w:pStyle w:val="Compact"/>
        <w:numPr>
          <w:ilvl w:val="0"/>
          <w:numId w:val="1082"/>
        </w:numPr>
      </w:pPr>
      <w:r>
        <w:t xml:space="preserve">RemoveScheduledTask</w:t>
      </w:r>
    </w:p>
    <w:p>
      <w:pPr>
        <w:pStyle w:val="Compact"/>
        <w:numPr>
          <w:ilvl w:val="0"/>
          <w:numId w:val="1082"/>
        </w:numPr>
      </w:pPr>
      <w:r>
        <w:t xml:space="preserve">RemoveServiceReferenceMetadata</w:t>
      </w:r>
    </w:p>
    <w:bookmarkEnd w:id="38"/>
    <w:bookmarkStart w:id="39" w:name="error-handling"/>
    <w:p>
      <w:pPr>
        <w:pStyle w:val="Heading3"/>
      </w:pPr>
      <w:r>
        <w:t xml:space="preserve">8.3 Error Handling</w:t>
      </w:r>
    </w:p>
    <w:p>
      <w:pPr>
        <w:pStyle w:val="Compact"/>
        <w:numPr>
          <w:ilvl w:val="0"/>
          <w:numId w:val="1083"/>
        </w:numPr>
      </w:pPr>
      <w:r>
        <w:t xml:space="preserve">One item failure does not automatically abort the entire task unless the failure is in a required precondition</w:t>
      </w:r>
    </w:p>
    <w:p>
      <w:pPr>
        <w:pStyle w:val="Compact"/>
        <w:numPr>
          <w:ilvl w:val="0"/>
          <w:numId w:val="1083"/>
        </w:numPr>
      </w:pPr>
      <w:r>
        <w:t xml:space="preserve">Dynamic candidates created by cascade empty-folder cleanup must be logged with their parent-child trigger relationship</w:t>
      </w:r>
    </w:p>
    <w:p>
      <w:pPr>
        <w:pStyle w:val="Compact"/>
        <w:numPr>
          <w:ilvl w:val="0"/>
          <w:numId w:val="1083"/>
        </w:numPr>
      </w:pPr>
      <w:r>
        <w:t xml:space="preserve">Failed items are retriable individually</w:t>
      </w:r>
    </w:p>
    <w:p>
      <w:pPr>
        <w:pStyle w:val="Compact"/>
        <w:numPr>
          <w:ilvl w:val="0"/>
          <w:numId w:val="1083"/>
        </w:numPr>
      </w:pPr>
      <w:r>
        <w:t xml:space="preserve">Summary report distinguishes success, skipped, failed, and rolled back</w:t>
      </w:r>
    </w:p>
    <w:bookmarkEnd w:id="39"/>
    <w:bookmarkEnd w:id="40"/>
    <w:bookmarkStart w:id="43" w:name="rollback-and-auditability"/>
    <w:p>
      <w:pPr>
        <w:pStyle w:val="Heading2"/>
      </w:pPr>
      <w:r>
        <w:t xml:space="preserve">9. Rollback And Auditability</w:t>
      </w:r>
    </w:p>
    <w:bookmarkStart w:id="41" w:name="rollback-strategy"/>
    <w:p>
      <w:pPr>
        <w:pStyle w:val="Heading3"/>
      </w:pPr>
      <w:r>
        <w:t xml:space="preserve">9.1 Rollback Strategy</w:t>
      </w:r>
    </w:p>
    <w:p>
      <w:pPr>
        <w:pStyle w:val="Compact"/>
        <w:numPr>
          <w:ilvl w:val="0"/>
          <w:numId w:val="1084"/>
        </w:numPr>
      </w:pPr>
      <w:r>
        <w:t xml:space="preserve">Files/folders: prefer Recycle Bin path in standard mode</w:t>
      </w:r>
    </w:p>
    <w:p>
      <w:pPr>
        <w:pStyle w:val="Compact"/>
        <w:numPr>
          <w:ilvl w:val="0"/>
          <w:numId w:val="1084"/>
        </w:numPr>
      </w:pPr>
      <w:r>
        <w:t xml:space="preserve">Registry: export targeted values/keys into rollback manifest</w:t>
      </w:r>
    </w:p>
    <w:p>
      <w:pPr>
        <w:pStyle w:val="Compact"/>
        <w:numPr>
          <w:ilvl w:val="0"/>
          <w:numId w:val="1084"/>
        </w:numPr>
      </w:pPr>
      <w:r>
        <w:t xml:space="preserve">Operation report: persist every item result with timestamp</w:t>
      </w:r>
    </w:p>
    <w:bookmarkEnd w:id="41"/>
    <w:bookmarkStart w:id="42" w:name="limits-of-rollback"/>
    <w:p>
      <w:pPr>
        <w:pStyle w:val="Heading3"/>
      </w:pPr>
      <w:r>
        <w:t xml:space="preserve">9.2 Limits Of Rollback</w:t>
      </w:r>
    </w:p>
    <w:p>
      <w:pPr>
        <w:pStyle w:val="Compact"/>
        <w:numPr>
          <w:ilvl w:val="0"/>
          <w:numId w:val="1085"/>
        </w:numPr>
      </w:pPr>
      <w:r>
        <w:t xml:space="preserve">External uninstaller behavior cannot always be reversed by SysCleaner</w:t>
      </w:r>
    </w:p>
    <w:p>
      <w:pPr>
        <w:pStyle w:val="Compact"/>
        <w:numPr>
          <w:ilvl w:val="0"/>
          <w:numId w:val="1085"/>
        </w:numPr>
      </w:pPr>
      <w:r>
        <w:t xml:space="preserve">Deletion outside Recycle Bin or modifications by third-party uninstallers may only support partial rollback</w:t>
      </w:r>
    </w:p>
    <w:p>
      <w:pPr>
        <w:pStyle w:val="Compact"/>
        <w:numPr>
          <w:ilvl w:val="0"/>
          <w:numId w:val="1085"/>
        </w:numPr>
      </w:pPr>
      <w:r>
        <w:t xml:space="preserve">These limits must be shown in the UI before execution</w:t>
      </w:r>
    </w:p>
    <w:bookmarkEnd w:id="42"/>
    <w:bookmarkEnd w:id="43"/>
    <w:bookmarkStart w:id="46" w:name="data-storage-design"/>
    <w:p>
      <w:pPr>
        <w:pStyle w:val="Heading2"/>
      </w:pPr>
      <w:r>
        <w:t xml:space="preserve">10. Data Storage Design</w:t>
      </w:r>
    </w:p>
    <w:bookmarkStart w:id="44" w:name="sqlite-tables"/>
    <w:p>
      <w:pPr>
        <w:pStyle w:val="Heading3"/>
      </w:pPr>
      <w:r>
        <w:t xml:space="preserve">10.1 SQLite Tables</w:t>
      </w:r>
    </w:p>
    <w:p>
      <w:pPr>
        <w:pStyle w:val="Compact"/>
        <w:numPr>
          <w:ilvl w:val="0"/>
          <w:numId w:val="1086"/>
        </w:numPr>
      </w:pPr>
      <w:r>
        <w:t xml:space="preserve">installed_app_cache</w:t>
      </w:r>
    </w:p>
    <w:p>
      <w:pPr>
        <w:pStyle w:val="Compact"/>
        <w:numPr>
          <w:ilvl w:val="0"/>
          <w:numId w:val="1086"/>
        </w:numPr>
      </w:pPr>
      <w:r>
        <w:t xml:space="preserve">cleanup_task</w:t>
      </w:r>
    </w:p>
    <w:p>
      <w:pPr>
        <w:pStyle w:val="Compact"/>
        <w:numPr>
          <w:ilvl w:val="0"/>
          <w:numId w:val="1086"/>
        </w:numPr>
      </w:pPr>
      <w:r>
        <w:t xml:space="preserve">cleanup_candidate</w:t>
      </w:r>
    </w:p>
    <w:p>
      <w:pPr>
        <w:pStyle w:val="Compact"/>
        <w:numPr>
          <w:ilvl w:val="0"/>
          <w:numId w:val="1086"/>
        </w:numPr>
      </w:pPr>
      <w:r>
        <w:t xml:space="preserve">execution_record</w:t>
      </w:r>
    </w:p>
    <w:p>
      <w:pPr>
        <w:pStyle w:val="Compact"/>
        <w:numPr>
          <w:ilvl w:val="0"/>
          <w:numId w:val="1086"/>
        </w:numPr>
      </w:pPr>
      <w:r>
        <w:t xml:space="preserve">exclusion_rule</w:t>
      </w:r>
    </w:p>
    <w:p>
      <w:pPr>
        <w:pStyle w:val="Compact"/>
        <w:numPr>
          <w:ilvl w:val="0"/>
          <w:numId w:val="1086"/>
        </w:numPr>
      </w:pPr>
      <w:r>
        <w:t xml:space="preserve">app_signature_rule</w:t>
      </w:r>
    </w:p>
    <w:p>
      <w:pPr>
        <w:pStyle w:val="Compact"/>
        <w:numPr>
          <w:ilvl w:val="0"/>
          <w:numId w:val="1086"/>
        </w:numPr>
      </w:pPr>
      <w:r>
        <w:t xml:space="preserve">setting_item</w:t>
      </w:r>
    </w:p>
    <w:bookmarkEnd w:id="44"/>
    <w:bookmarkStart w:id="45" w:name="why-sqlite"/>
    <w:p>
      <w:pPr>
        <w:pStyle w:val="Heading3"/>
      </w:pPr>
      <w:r>
        <w:t xml:space="preserve">10.2 Why SQLite</w:t>
      </w:r>
    </w:p>
    <w:p>
      <w:pPr>
        <w:pStyle w:val="Compact"/>
        <w:numPr>
          <w:ilvl w:val="0"/>
          <w:numId w:val="1087"/>
        </w:numPr>
      </w:pPr>
      <w:r>
        <w:t xml:space="preserve">Structured local queries for history and rollback lookups</w:t>
      </w:r>
    </w:p>
    <w:p>
      <w:pPr>
        <w:pStyle w:val="Compact"/>
        <w:numPr>
          <w:ilvl w:val="0"/>
          <w:numId w:val="1087"/>
        </w:numPr>
      </w:pPr>
      <w:r>
        <w:t xml:space="preserve">Easier management of scan cache and rule metadata than scattered JSON files</w:t>
      </w:r>
    </w:p>
    <w:p>
      <w:pPr>
        <w:pStyle w:val="Compact"/>
        <w:numPr>
          <w:ilvl w:val="0"/>
          <w:numId w:val="1087"/>
        </w:numPr>
      </w:pPr>
      <w:r>
        <w:t xml:space="preserve">No external dependency for deployment</w:t>
      </w:r>
    </w:p>
    <w:bookmarkEnd w:id="45"/>
    <w:bookmarkEnd w:id="46"/>
    <w:bookmarkStart w:id="49" w:name="key-interfaces-inside-the-application"/>
    <w:p>
      <w:pPr>
        <w:pStyle w:val="Heading2"/>
      </w:pPr>
      <w:r>
        <w:t xml:space="preserve">11. Key Interfaces Inside The Application</w:t>
      </w:r>
    </w:p>
    <w:bookmarkStart w:id="47" w:name="application-services"/>
    <w:p>
      <w:pPr>
        <w:pStyle w:val="Heading3"/>
      </w:pPr>
      <w:r>
        <w:t xml:space="preserve">11.1 Application Services</w:t>
      </w:r>
    </w:p>
    <w:p>
      <w:pPr>
        <w:pStyle w:val="Compact"/>
        <w:numPr>
          <w:ilvl w:val="0"/>
          <w:numId w:val="1088"/>
        </w:numPr>
      </w:pPr>
      <w:r>
        <w:t xml:space="preserve">IInstalledAppService</w:t>
      </w:r>
    </w:p>
    <w:p>
      <w:pPr>
        <w:pStyle w:val="Compact"/>
        <w:numPr>
          <w:ilvl w:val="0"/>
          <w:numId w:val="1088"/>
        </w:numPr>
      </w:pPr>
      <w:r>
        <w:t xml:space="preserve">IContextMenuService</w:t>
      </w:r>
    </w:p>
    <w:p>
      <w:pPr>
        <w:pStyle w:val="Compact"/>
        <w:numPr>
          <w:ilvl w:val="0"/>
          <w:numId w:val="1088"/>
        </w:numPr>
      </w:pPr>
      <w:r>
        <w:t xml:space="preserve">IStartupItemService</w:t>
      </w:r>
    </w:p>
    <w:p>
      <w:pPr>
        <w:pStyle w:val="Compact"/>
        <w:numPr>
          <w:ilvl w:val="0"/>
          <w:numId w:val="1088"/>
        </w:numPr>
      </w:pPr>
      <w:r>
        <w:t xml:space="preserve">ILockDetectionService</w:t>
      </w:r>
    </w:p>
    <w:p>
      <w:pPr>
        <w:pStyle w:val="Compact"/>
        <w:numPr>
          <w:ilvl w:val="0"/>
          <w:numId w:val="1088"/>
        </w:numPr>
      </w:pPr>
      <w:r>
        <w:t xml:space="preserve">IUnlockAssistanceService</w:t>
      </w:r>
    </w:p>
    <w:p>
      <w:pPr>
        <w:pStyle w:val="Compact"/>
        <w:numPr>
          <w:ilvl w:val="0"/>
          <w:numId w:val="1088"/>
        </w:numPr>
      </w:pPr>
      <w:r>
        <w:t xml:space="preserve">IUninstallOrchestrator</w:t>
      </w:r>
    </w:p>
    <w:p>
      <w:pPr>
        <w:pStyle w:val="Compact"/>
        <w:numPr>
          <w:ilvl w:val="0"/>
          <w:numId w:val="1088"/>
        </w:numPr>
      </w:pPr>
      <w:r>
        <w:t xml:space="preserve">IResidueAnalysisService</w:t>
      </w:r>
    </w:p>
    <w:p>
      <w:pPr>
        <w:pStyle w:val="Compact"/>
        <w:numPr>
          <w:ilvl w:val="0"/>
          <w:numId w:val="1088"/>
        </w:numPr>
      </w:pPr>
      <w:r>
        <w:t xml:space="preserve">IRegistryCleanupService</w:t>
      </w:r>
    </w:p>
    <w:p>
      <w:pPr>
        <w:pStyle w:val="Compact"/>
        <w:numPr>
          <w:ilvl w:val="0"/>
          <w:numId w:val="1088"/>
        </w:numPr>
      </w:pPr>
      <w:r>
        <w:t xml:space="preserve">IEmptyItemScanService</w:t>
      </w:r>
    </w:p>
    <w:p>
      <w:pPr>
        <w:pStyle w:val="Compact"/>
        <w:numPr>
          <w:ilvl w:val="0"/>
          <w:numId w:val="1088"/>
        </w:numPr>
      </w:pPr>
      <w:r>
        <w:t xml:space="preserve">ICleanupExecutionService</w:t>
      </w:r>
    </w:p>
    <w:p>
      <w:pPr>
        <w:pStyle w:val="Compact"/>
        <w:numPr>
          <w:ilvl w:val="0"/>
          <w:numId w:val="1088"/>
        </w:numPr>
      </w:pPr>
      <w:r>
        <w:t xml:space="preserve">IRollbackService</w:t>
      </w:r>
    </w:p>
    <w:p>
      <w:pPr>
        <w:pStyle w:val="Compact"/>
        <w:numPr>
          <w:ilvl w:val="0"/>
          <w:numId w:val="1088"/>
        </w:numPr>
      </w:pPr>
      <w:r>
        <w:t xml:space="preserve">IExclusionPolicyService</w:t>
      </w:r>
    </w:p>
    <w:bookmarkEnd w:id="47"/>
    <w:bookmarkStart w:id="48" w:name="infrastructure-adapters"/>
    <w:p>
      <w:pPr>
        <w:pStyle w:val="Heading3"/>
      </w:pPr>
      <w:r>
        <w:t xml:space="preserve">11.2 Infrastructure Adapters</w:t>
      </w:r>
    </w:p>
    <w:p>
      <w:pPr>
        <w:pStyle w:val="Compact"/>
        <w:numPr>
          <w:ilvl w:val="0"/>
          <w:numId w:val="1089"/>
        </w:numPr>
      </w:pPr>
      <w:r>
        <w:t xml:space="preserve">IRegistryAccessor</w:t>
      </w:r>
    </w:p>
    <w:p>
      <w:pPr>
        <w:pStyle w:val="Compact"/>
        <w:numPr>
          <w:ilvl w:val="0"/>
          <w:numId w:val="1089"/>
        </w:numPr>
      </w:pPr>
      <w:r>
        <w:t xml:space="preserve">IFileSystemAccessor</w:t>
      </w:r>
    </w:p>
    <w:p>
      <w:pPr>
        <w:pStyle w:val="Compact"/>
        <w:numPr>
          <w:ilvl w:val="0"/>
          <w:numId w:val="1089"/>
        </w:numPr>
      </w:pPr>
      <w:r>
        <w:t xml:space="preserve">IProcessLauncher</w:t>
      </w:r>
    </w:p>
    <w:p>
      <w:pPr>
        <w:pStyle w:val="Compact"/>
        <w:numPr>
          <w:ilvl w:val="0"/>
          <w:numId w:val="1089"/>
        </w:numPr>
      </w:pPr>
      <w:r>
        <w:t xml:space="preserve">IRestartManagerAdapter</w:t>
      </w:r>
    </w:p>
    <w:p>
      <w:pPr>
        <w:pStyle w:val="Compact"/>
        <w:numPr>
          <w:ilvl w:val="0"/>
          <w:numId w:val="1089"/>
        </w:numPr>
      </w:pPr>
      <w:r>
        <w:t xml:space="preserve">IMsiMetadataReader</w:t>
      </w:r>
    </w:p>
    <w:p>
      <w:pPr>
        <w:pStyle w:val="Compact"/>
        <w:numPr>
          <w:ilvl w:val="0"/>
          <w:numId w:val="1089"/>
        </w:numPr>
      </w:pPr>
      <w:r>
        <w:t xml:space="preserve">IRecycleBinService</w:t>
      </w:r>
    </w:p>
    <w:p>
      <w:pPr>
        <w:pStyle w:val="Compact"/>
        <w:numPr>
          <w:ilvl w:val="0"/>
          <w:numId w:val="1089"/>
        </w:numPr>
      </w:pPr>
      <w:r>
        <w:t xml:space="preserve">IShortcutResolver</w:t>
      </w:r>
    </w:p>
    <w:p>
      <w:pPr>
        <w:pStyle w:val="Compact"/>
        <w:numPr>
          <w:ilvl w:val="0"/>
          <w:numId w:val="1089"/>
        </w:numPr>
      </w:pPr>
      <w:r>
        <w:t xml:space="preserve">IScheduledTaskAccessor</w:t>
      </w:r>
    </w:p>
    <w:p>
      <w:pPr>
        <w:pStyle w:val="Compact"/>
        <w:numPr>
          <w:ilvl w:val="0"/>
          <w:numId w:val="1089"/>
        </w:numPr>
      </w:pPr>
      <w:r>
        <w:t xml:space="preserve">IServiceManagerAccessor</w:t>
      </w:r>
    </w:p>
    <w:p>
      <w:pPr>
        <w:pStyle w:val="Compact"/>
        <w:numPr>
          <w:ilvl w:val="0"/>
          <w:numId w:val="1089"/>
        </w:numPr>
      </w:pPr>
      <w:r>
        <w:t xml:space="preserve">ISqliteDbContextFactory</w:t>
      </w:r>
    </w:p>
    <w:bookmarkEnd w:id="48"/>
    <w:bookmarkEnd w:id="49"/>
    <w:bookmarkStart w:id="53" w:name="test-plan-and-quality-strategy"/>
    <w:p>
      <w:pPr>
        <w:pStyle w:val="Heading2"/>
      </w:pPr>
      <w:r>
        <w:t xml:space="preserve">12. Test Plan And Quality Strategy</w:t>
      </w:r>
    </w:p>
    <w:bookmarkStart w:id="50" w:name="test-layers"/>
    <w:p>
      <w:pPr>
        <w:pStyle w:val="Heading3"/>
      </w:pPr>
      <w:r>
        <w:t xml:space="preserve">12.1 Test Layers</w:t>
      </w:r>
    </w:p>
    <w:p>
      <w:pPr>
        <w:pStyle w:val="Compact"/>
        <w:numPr>
          <w:ilvl w:val="0"/>
          <w:numId w:val="1090"/>
        </w:numPr>
      </w:pPr>
      <w:r>
        <w:t xml:space="preserve">Unit tests for rule matching, path normalization, risk scoring, and exclusion policy</w:t>
      </w:r>
    </w:p>
    <w:p>
      <w:pPr>
        <w:pStyle w:val="Compact"/>
        <w:numPr>
          <w:ilvl w:val="0"/>
          <w:numId w:val="1090"/>
        </w:numPr>
      </w:pPr>
      <w:r>
        <w:t xml:space="preserve">Integration tests for registry and filesystem adapters using isolated fixtures</w:t>
      </w:r>
    </w:p>
    <w:p>
      <w:pPr>
        <w:pStyle w:val="Compact"/>
        <w:numPr>
          <w:ilvl w:val="0"/>
          <w:numId w:val="1090"/>
        </w:numPr>
      </w:pPr>
      <w:r>
        <w:t xml:space="preserve">VM-based end-to-end tests for uninstall and cleanup flows</w:t>
      </w:r>
    </w:p>
    <w:p>
      <w:pPr>
        <w:pStyle w:val="Compact"/>
        <w:numPr>
          <w:ilvl w:val="0"/>
          <w:numId w:val="1090"/>
        </w:numPr>
      </w:pPr>
      <w:r>
        <w:t xml:space="preserve">Manual exploratory tests for UI clarity and rollback understanding</w:t>
      </w:r>
    </w:p>
    <w:bookmarkEnd w:id="50"/>
    <w:bookmarkStart w:id="51" w:name="critical-test-scenarios"/>
    <w:p>
      <w:pPr>
        <w:pStyle w:val="Heading3"/>
      </w:pPr>
      <w:r>
        <w:t xml:space="preserve">12.2 Critical Test Scenarios</w:t>
      </w:r>
    </w:p>
    <w:p>
      <w:pPr>
        <w:pStyle w:val="Compact"/>
        <w:numPr>
          <w:ilvl w:val="0"/>
          <w:numId w:val="1091"/>
        </w:numPr>
      </w:pPr>
      <w:r>
        <w:t xml:space="preserve">Uninstall app successfully, then cleanup linked residues</w:t>
      </w:r>
    </w:p>
    <w:p>
      <w:pPr>
        <w:pStyle w:val="Compact"/>
        <w:numPr>
          <w:ilvl w:val="0"/>
          <w:numId w:val="1091"/>
        </w:numPr>
      </w:pPr>
      <w:r>
        <w:t xml:space="preserve">App folder is manually deleted, uninstall-list entry remains, and the system correctly classifies it as a broken uninstall entry</w:t>
      </w:r>
    </w:p>
    <w:p>
      <w:pPr>
        <w:pStyle w:val="Compact"/>
        <w:numPr>
          <w:ilvl w:val="0"/>
          <w:numId w:val="1091"/>
        </w:numPr>
      </w:pPr>
      <w:r>
        <w:t xml:space="preserve">Entry has missing InstallLocation but valid MSI uninstall path, and the system does not misclassify it as broken</w:t>
      </w:r>
    </w:p>
    <w:p>
      <w:pPr>
        <w:pStyle w:val="Compact"/>
        <w:numPr>
          <w:ilvl w:val="0"/>
          <w:numId w:val="1091"/>
        </w:numPr>
      </w:pPr>
      <w:r>
        <w:t xml:space="preserve">Context menu item points to a missing executable and is correctly classified as invalid</w:t>
      </w:r>
    </w:p>
    <w:p>
      <w:pPr>
        <w:pStyle w:val="Compact"/>
        <w:numPr>
          <w:ilvl w:val="0"/>
          <w:numId w:val="1091"/>
        </w:numPr>
      </w:pPr>
      <w:r>
        <w:t xml:space="preserve">Microsoft shell handler is surfaced as protected and cannot be deleted in standard mode</w:t>
      </w:r>
    </w:p>
    <w:p>
      <w:pPr>
        <w:pStyle w:val="Compact"/>
        <w:numPr>
          <w:ilvl w:val="0"/>
          <w:numId w:val="1091"/>
        </w:numPr>
      </w:pPr>
      <w:r>
        <w:t xml:space="preserve">Startup registry item points to a missing executable and defaults to safe cleanup after preview</w:t>
      </w:r>
    </w:p>
    <w:p>
      <w:pPr>
        <w:pStyle w:val="Compact"/>
        <w:numPr>
          <w:ilvl w:val="0"/>
          <w:numId w:val="1091"/>
        </w:numPr>
      </w:pPr>
      <w:r>
        <w:t xml:space="preserve">Scheduled-task startup item is shown separately and requires stronger confirmation</w:t>
      </w:r>
    </w:p>
    <w:p>
      <w:pPr>
        <w:pStyle w:val="Compact"/>
        <w:numPr>
          <w:ilvl w:val="0"/>
          <w:numId w:val="1091"/>
        </w:numPr>
      </w:pPr>
      <w:r>
        <w:t xml:space="preserve">Residue file is locked by a visible user process and the system shows process details before offering close-and-retry</w:t>
      </w:r>
    </w:p>
    <w:p>
      <w:pPr>
        <w:pStyle w:val="Compact"/>
        <w:numPr>
          <w:ilvl w:val="0"/>
          <w:numId w:val="1091"/>
        </w:numPr>
      </w:pPr>
      <w:r>
        <w:t xml:space="preserve">Locked file is held by Explorer shell and the system offers restart Explorer rather than generic force-kill</w:t>
      </w:r>
    </w:p>
    <w:p>
      <w:pPr>
        <w:pStyle w:val="Compact"/>
        <w:numPr>
          <w:ilvl w:val="0"/>
          <w:numId w:val="1091"/>
        </w:numPr>
      </w:pPr>
      <w:r>
        <w:t xml:space="preserve">Locked file is held by a protected system process and the system blocks dangerous unlock actions in standard mode</w:t>
      </w:r>
    </w:p>
    <w:p>
      <w:pPr>
        <w:pStyle w:val="Compact"/>
        <w:numPr>
          <w:ilvl w:val="0"/>
          <w:numId w:val="1091"/>
        </w:numPr>
      </w:pPr>
      <w:r>
        <w:t xml:space="preserve">Uninstall command fails, but residue scan still works</w:t>
      </w:r>
    </w:p>
    <w:p>
      <w:pPr>
        <w:pStyle w:val="Compact"/>
        <w:numPr>
          <w:ilvl w:val="0"/>
          <w:numId w:val="1091"/>
        </w:numPr>
      </w:pPr>
      <w:r>
        <w:t xml:space="preserve">Registry candidate points to shared vendor path and is correctly blocked</w:t>
      </w:r>
    </w:p>
    <w:p>
      <w:pPr>
        <w:pStyle w:val="Compact"/>
        <w:numPr>
          <w:ilvl w:val="0"/>
          <w:numId w:val="1091"/>
        </w:numPr>
      </w:pPr>
      <w:r>
        <w:t xml:space="preserve">Empty folder scan encounters junction and skips it</w:t>
      </w:r>
    </w:p>
    <w:p>
      <w:pPr>
        <w:pStyle w:val="Compact"/>
        <w:numPr>
          <w:ilvl w:val="0"/>
          <w:numId w:val="1091"/>
        </w:numPr>
      </w:pPr>
      <w:r>
        <w:t xml:space="preserve">A parent folder that was initially non-empty becomes empty after child cleanup and is correctly deleted within the same task</w:t>
      </w:r>
    </w:p>
    <w:p>
      <w:pPr>
        <w:pStyle w:val="Compact"/>
        <w:numPr>
          <w:ilvl w:val="0"/>
          <w:numId w:val="1091"/>
        </w:numPr>
      </w:pPr>
      <w:r>
        <w:t xml:space="preserve">Cascade cleanup stops at the selected root or protected boundary and does not over-delete ancestor folders</w:t>
      </w:r>
    </w:p>
    <w:p>
      <w:pPr>
        <w:pStyle w:val="Compact"/>
        <w:numPr>
          <w:ilvl w:val="0"/>
          <w:numId w:val="1091"/>
        </w:numPr>
      </w:pPr>
      <w:r>
        <w:t xml:space="preserve">Cleanup task partially fails and produces accurate report</w:t>
      </w:r>
    </w:p>
    <w:p>
      <w:pPr>
        <w:pStyle w:val="Compact"/>
        <w:numPr>
          <w:ilvl w:val="0"/>
          <w:numId w:val="1091"/>
        </w:numPr>
      </w:pPr>
      <w:r>
        <w:t xml:space="preserve">Rollback manifest is generated for supported actions</w:t>
      </w:r>
    </w:p>
    <w:bookmarkEnd w:id="51"/>
    <w:bookmarkStart w:id="52" w:name="release-gates"/>
    <w:p>
      <w:pPr>
        <w:pStyle w:val="Heading3"/>
      </w:pPr>
      <w:r>
        <w:t xml:space="preserve">12.3 Release Gates</w:t>
      </w:r>
    </w:p>
    <w:p>
      <w:pPr>
        <w:pStyle w:val="Compact"/>
        <w:numPr>
          <w:ilvl w:val="0"/>
          <w:numId w:val="1092"/>
        </w:numPr>
      </w:pPr>
      <w:r>
        <w:t xml:space="preserve">No deletion of protected roots in baseline test suites</w:t>
      </w:r>
    </w:p>
    <w:p>
      <w:pPr>
        <w:pStyle w:val="Compact"/>
        <w:numPr>
          <w:ilvl w:val="0"/>
          <w:numId w:val="1092"/>
        </w:numPr>
      </w:pPr>
      <w:r>
        <w:t xml:space="preserve">No registry deletion without stored evidence and rule ID</w:t>
      </w:r>
    </w:p>
    <w:p>
      <w:pPr>
        <w:pStyle w:val="Compact"/>
        <w:numPr>
          <w:ilvl w:val="0"/>
          <w:numId w:val="1092"/>
        </w:numPr>
      </w:pPr>
      <w:r>
        <w:t xml:space="preserve">All destructive actions must be previewable in UI</w:t>
      </w:r>
    </w:p>
    <w:bookmarkEnd w:id="52"/>
    <w:bookmarkEnd w:id="53"/>
    <w:bookmarkStart w:id="54" w:name="X722be84ebaf0f0ce35a3007ed2a1421cfa0bfb9"/>
    <w:p>
      <w:pPr>
        <w:pStyle w:val="Heading2"/>
      </w:pPr>
      <w:r>
        <w:t xml:space="preserve">13. Security, Privilege, And Release Safeguards</w:t>
      </w:r>
    </w:p>
    <w:p>
      <w:pPr>
        <w:pStyle w:val="Compact"/>
        <w:numPr>
          <w:ilvl w:val="0"/>
          <w:numId w:val="1093"/>
        </w:numPr>
      </w:pPr>
      <w:r>
        <w:t xml:space="preserve">Standard scans can run without elevation where possible</w:t>
      </w:r>
    </w:p>
    <w:p>
      <w:pPr>
        <w:pStyle w:val="Compact"/>
        <w:numPr>
          <w:ilvl w:val="0"/>
          <w:numId w:val="1093"/>
        </w:numPr>
      </w:pPr>
      <w:r>
        <w:t xml:space="preserve">Elevation is requested only for actions that require it</w:t>
      </w:r>
    </w:p>
    <w:p>
      <w:pPr>
        <w:pStyle w:val="Compact"/>
        <w:numPr>
          <w:ilvl w:val="0"/>
          <w:numId w:val="1093"/>
        </w:numPr>
      </w:pPr>
      <w:r>
        <w:t xml:space="preserve">Logs must include privilege context and exact action target</w:t>
      </w:r>
    </w:p>
    <w:p>
      <w:pPr>
        <w:pStyle w:val="Compact"/>
        <w:numPr>
          <w:ilvl w:val="0"/>
          <w:numId w:val="1093"/>
        </w:numPr>
      </w:pPr>
      <w:r>
        <w:t xml:space="preserve">Microsoft and Windows protected components are hidden or locked by default</w:t>
      </w:r>
    </w:p>
    <w:p>
      <w:pPr>
        <w:pStyle w:val="Compact"/>
        <w:numPr>
          <w:ilvl w:val="0"/>
          <w:numId w:val="1093"/>
        </w:numPr>
      </w:pPr>
      <w:r>
        <w:t xml:space="preserve">Advanced mode is visually separated from standard mode</w:t>
      </w:r>
    </w:p>
    <w:p>
      <w:pPr>
        <w:pStyle w:val="Compact"/>
        <w:numPr>
          <w:ilvl w:val="0"/>
          <w:numId w:val="1093"/>
        </w:numPr>
      </w:pPr>
      <w:r>
        <w:t xml:space="preserve">WPF theme resources must enforce consistent visual states for safe, warning, destructive, disabled, and protected items</w:t>
      </w:r>
    </w:p>
    <w:bookmarkEnd w:id="54"/>
    <w:bookmarkStart w:id="59" w:name="Xe64875a8aea45f79b9d3fbc8f63d375e7ac39ec"/>
    <w:p>
      <w:pPr>
        <w:pStyle w:val="Heading2"/>
      </w:pPr>
      <w:r>
        <w:t xml:space="preserve">14. Milestones And Implementation Suggestions</w:t>
      </w:r>
    </w:p>
    <w:bookmarkStart w:id="55" w:name="milestone-1-foundation"/>
    <w:p>
      <w:pPr>
        <w:pStyle w:val="Heading3"/>
      </w:pPr>
      <w:r>
        <w:t xml:space="preserve">14.1 Milestone 1: Foundation</w:t>
      </w:r>
    </w:p>
    <w:p>
      <w:pPr>
        <w:pStyle w:val="Compact"/>
        <w:numPr>
          <w:ilvl w:val="0"/>
          <w:numId w:val="1094"/>
        </w:numPr>
      </w:pPr>
      <w:r>
        <w:t xml:space="preserve">Solution structure</w:t>
      </w:r>
    </w:p>
    <w:p>
      <w:pPr>
        <w:pStyle w:val="Compact"/>
        <w:numPr>
          <w:ilvl w:val="0"/>
          <w:numId w:val="1094"/>
        </w:numPr>
      </w:pPr>
      <w:r>
        <w:t xml:space="preserve">Base UI shell</w:t>
      </w:r>
    </w:p>
    <w:p>
      <w:pPr>
        <w:pStyle w:val="Compact"/>
        <w:numPr>
          <w:ilvl w:val="0"/>
          <w:numId w:val="1094"/>
        </w:numPr>
      </w:pPr>
      <w:r>
        <w:t xml:space="preserve">WPF theme and shared control library</w:t>
      </w:r>
    </w:p>
    <w:p>
      <w:pPr>
        <w:pStyle w:val="Compact"/>
        <w:numPr>
          <w:ilvl w:val="0"/>
          <w:numId w:val="1094"/>
        </w:numPr>
      </w:pPr>
      <w:r>
        <w:t xml:space="preserve">SQLite setup</w:t>
      </w:r>
    </w:p>
    <w:p>
      <w:pPr>
        <w:pStyle w:val="Compact"/>
        <w:numPr>
          <w:ilvl w:val="0"/>
          <w:numId w:val="1094"/>
        </w:numPr>
      </w:pPr>
      <w:r>
        <w:t xml:space="preserve">Logging and settings</w:t>
      </w:r>
    </w:p>
    <w:p>
      <w:pPr>
        <w:pStyle w:val="Compact"/>
        <w:numPr>
          <w:ilvl w:val="0"/>
          <w:numId w:val="1094"/>
        </w:numPr>
      </w:pPr>
      <w:r>
        <w:t xml:space="preserve">Installed software discovery</w:t>
      </w:r>
    </w:p>
    <w:bookmarkEnd w:id="55"/>
    <w:bookmarkStart w:id="56" w:name="Xf4732627ef33c48c9a9e2cd6baf43575013e02c"/>
    <w:p>
      <w:pPr>
        <w:pStyle w:val="Heading3"/>
      </w:pPr>
      <w:r>
        <w:t xml:space="preserve">14.2 Milestone 2: App Uninstall And Residue Flow</w:t>
      </w:r>
    </w:p>
    <w:p>
      <w:pPr>
        <w:pStyle w:val="Compact"/>
        <w:numPr>
          <w:ilvl w:val="0"/>
          <w:numId w:val="1095"/>
        </w:numPr>
      </w:pPr>
      <w:r>
        <w:t xml:space="preserve">Uninstall orchestration</w:t>
      </w:r>
    </w:p>
    <w:p>
      <w:pPr>
        <w:pStyle w:val="Compact"/>
        <w:numPr>
          <w:ilvl w:val="0"/>
          <w:numId w:val="1095"/>
        </w:numPr>
      </w:pPr>
      <w:r>
        <w:t xml:space="preserve">Residue scan engine</w:t>
      </w:r>
    </w:p>
    <w:p>
      <w:pPr>
        <w:pStyle w:val="Compact"/>
        <w:numPr>
          <w:ilvl w:val="0"/>
          <w:numId w:val="1095"/>
        </w:numPr>
      </w:pPr>
      <w:r>
        <w:t xml:space="preserve">Candidate preview UI</w:t>
      </w:r>
    </w:p>
    <w:p>
      <w:pPr>
        <w:pStyle w:val="Compact"/>
        <w:numPr>
          <w:ilvl w:val="0"/>
          <w:numId w:val="1095"/>
        </w:numPr>
      </w:pPr>
      <w:r>
        <w:t xml:space="preserve">Execution engine v1</w:t>
      </w:r>
    </w:p>
    <w:bookmarkEnd w:id="56"/>
    <w:bookmarkStart w:id="57" w:name="Xc320b640ce11cb19d0498f7ad4146cd2af17b71"/>
    <w:p>
      <w:pPr>
        <w:pStyle w:val="Heading3"/>
      </w:pPr>
      <w:r>
        <w:t xml:space="preserve">14.3 Milestone 3: Registry Cleanup And Empty Item Cleanup</w:t>
      </w:r>
    </w:p>
    <w:p>
      <w:pPr>
        <w:pStyle w:val="Compact"/>
        <w:numPr>
          <w:ilvl w:val="0"/>
          <w:numId w:val="1096"/>
        </w:numPr>
      </w:pPr>
      <w:r>
        <w:t xml:space="preserve">App-linked registry cleanup</w:t>
      </w:r>
    </w:p>
    <w:p>
      <w:pPr>
        <w:pStyle w:val="Compact"/>
        <w:numPr>
          <w:ilvl w:val="0"/>
          <w:numId w:val="1096"/>
        </w:numPr>
      </w:pPr>
      <w:r>
        <w:t xml:space="preserve">Empty file/folder scan</w:t>
      </w:r>
    </w:p>
    <w:p>
      <w:pPr>
        <w:pStyle w:val="Compact"/>
        <w:numPr>
          <w:ilvl w:val="0"/>
          <w:numId w:val="1096"/>
        </w:numPr>
      </w:pPr>
      <w:r>
        <w:t xml:space="preserve">Exclusion policies</w:t>
      </w:r>
    </w:p>
    <w:p>
      <w:pPr>
        <w:pStyle w:val="Compact"/>
        <w:numPr>
          <w:ilvl w:val="0"/>
          <w:numId w:val="1096"/>
        </w:numPr>
      </w:pPr>
      <w:r>
        <w:t xml:space="preserve">History and rollback UI</w:t>
      </w:r>
    </w:p>
    <w:bookmarkEnd w:id="57"/>
    <w:bookmarkStart w:id="58" w:name="milestone-4-hardening"/>
    <w:p>
      <w:pPr>
        <w:pStyle w:val="Heading3"/>
      </w:pPr>
      <w:r>
        <w:t xml:space="preserve">14.4 Milestone 4: Hardening</w:t>
      </w:r>
    </w:p>
    <w:p>
      <w:pPr>
        <w:pStyle w:val="Compact"/>
        <w:numPr>
          <w:ilvl w:val="0"/>
          <w:numId w:val="1097"/>
        </w:numPr>
      </w:pPr>
      <w:r>
        <w:t xml:space="preserve">Regression fixtures</w:t>
      </w:r>
    </w:p>
    <w:p>
      <w:pPr>
        <w:pStyle w:val="Compact"/>
        <w:numPr>
          <w:ilvl w:val="0"/>
          <w:numId w:val="1097"/>
        </w:numPr>
      </w:pPr>
      <w:r>
        <w:t xml:space="preserve">Performance optimization</w:t>
      </w:r>
    </w:p>
    <w:p>
      <w:pPr>
        <w:pStyle w:val="Compact"/>
        <w:numPr>
          <w:ilvl w:val="0"/>
          <w:numId w:val="1097"/>
        </w:numPr>
      </w:pPr>
      <w:r>
        <w:t xml:space="preserve">UX refinement</w:t>
      </w:r>
    </w:p>
    <w:p>
      <w:pPr>
        <w:pStyle w:val="Compact"/>
        <w:numPr>
          <w:ilvl w:val="0"/>
          <w:numId w:val="1097"/>
        </w:numPr>
      </w:pPr>
      <w:r>
        <w:t xml:space="preserve">Packaging and installer</w:t>
      </w:r>
    </w:p>
    <w:bookmarkEnd w:id="58"/>
    <w:bookmarkEnd w:id="59"/>
    <w:bookmarkStart w:id="63" w:name="X00d6c8f6577f4b36a8c9dad3b76d693f10a23f3"/>
    <w:p>
      <w:pPr>
        <w:pStyle w:val="Heading2"/>
      </w:pPr>
      <w:r>
        <w:t xml:space="preserve">15. Key Risks, Open Issues, And Assumption Boundaries</w:t>
      </w:r>
    </w:p>
    <w:bookmarkStart w:id="60" w:name="key-risks"/>
    <w:p>
      <w:pPr>
        <w:pStyle w:val="Heading3"/>
      </w:pPr>
      <w:r>
        <w:t xml:space="preserve">15.1 Key Risks</w:t>
      </w:r>
    </w:p>
    <w:p>
      <w:pPr>
        <w:pStyle w:val="Compact"/>
        <w:numPr>
          <w:ilvl w:val="0"/>
          <w:numId w:val="1098"/>
        </w:numPr>
      </w:pPr>
      <w:r>
        <w:t xml:space="preserve">False deletion risk from weak app correlation</w:t>
      </w:r>
    </w:p>
    <w:p>
      <w:pPr>
        <w:pStyle w:val="Compact"/>
        <w:numPr>
          <w:ilvl w:val="0"/>
          <w:numId w:val="1098"/>
        </w:numPr>
      </w:pPr>
      <w:r>
        <w:t xml:space="preserve">Registry cleanup overreach if generic rules are too broad</w:t>
      </w:r>
    </w:p>
    <w:p>
      <w:pPr>
        <w:pStyle w:val="Compact"/>
        <w:numPr>
          <w:ilvl w:val="0"/>
          <w:numId w:val="1098"/>
        </w:numPr>
      </w:pPr>
      <w:r>
        <w:t xml:space="preserve">Shell extension cleanup risk if COM resolution is incomplete</w:t>
      </w:r>
    </w:p>
    <w:p>
      <w:pPr>
        <w:pStyle w:val="Compact"/>
        <w:numPr>
          <w:ilvl w:val="0"/>
          <w:numId w:val="1098"/>
        </w:numPr>
      </w:pPr>
      <w:r>
        <w:t xml:space="preserve">Startup cleanup risk if device or security software entries are misclassified</w:t>
      </w:r>
    </w:p>
    <w:p>
      <w:pPr>
        <w:pStyle w:val="Compact"/>
        <w:numPr>
          <w:ilvl w:val="0"/>
          <w:numId w:val="1098"/>
        </w:numPr>
      </w:pPr>
      <w:r>
        <w:t xml:space="preserve">Unlock assistance risk if process attribution is wrong or dangerous kill actions are too easy</w:t>
      </w:r>
    </w:p>
    <w:p>
      <w:pPr>
        <w:pStyle w:val="Compact"/>
        <w:numPr>
          <w:ilvl w:val="0"/>
          <w:numId w:val="1098"/>
        </w:numPr>
      </w:pPr>
      <w:r>
        <w:t xml:space="preserve">Installer diversity causing inconsistent uninstall behavior</w:t>
      </w:r>
    </w:p>
    <w:p>
      <w:pPr>
        <w:pStyle w:val="Compact"/>
        <w:numPr>
          <w:ilvl w:val="0"/>
          <w:numId w:val="1098"/>
        </w:numPr>
      </w:pPr>
      <w:r>
        <w:t xml:space="preserve">Permission elevation and file-lock edge cases</w:t>
      </w:r>
    </w:p>
    <w:bookmarkEnd w:id="60"/>
    <w:bookmarkStart w:id="61" w:name="open-issues"/>
    <w:p>
      <w:pPr>
        <w:pStyle w:val="Heading3"/>
      </w:pPr>
      <w:r>
        <w:t xml:space="preserve">15.2 Open Issues</w:t>
      </w:r>
    </w:p>
    <w:p>
      <w:pPr>
        <w:pStyle w:val="Compact"/>
        <w:numPr>
          <w:ilvl w:val="0"/>
          <w:numId w:val="1099"/>
        </w:numPr>
      </w:pPr>
      <w:r>
        <w:t xml:space="preserve">Whether V1 must support batch silent uninstall</w:t>
      </w:r>
    </w:p>
    <w:p>
      <w:pPr>
        <w:pStyle w:val="Compact"/>
        <w:numPr>
          <w:ilvl w:val="0"/>
          <w:numId w:val="1099"/>
        </w:numPr>
      </w:pPr>
      <w:r>
        <w:t xml:space="preserve">Whether V1 should support temporary disable/restore for shell extension handlers without full deletion for all handler types</w:t>
      </w:r>
    </w:p>
    <w:p>
      <w:pPr>
        <w:pStyle w:val="Compact"/>
        <w:numPr>
          <w:ilvl w:val="0"/>
          <w:numId w:val="1099"/>
        </w:numPr>
      </w:pPr>
      <w:r>
        <w:t xml:space="preserve">Whether startup impact scoring should be simple rule-based or include performance sampling in a later version</w:t>
      </w:r>
    </w:p>
    <w:p>
      <w:pPr>
        <w:pStyle w:val="Compact"/>
        <w:numPr>
          <w:ilvl w:val="0"/>
          <w:numId w:val="1099"/>
        </w:numPr>
      </w:pPr>
      <w:r>
        <w:t xml:space="preserve">Whether V1 lock detection should stay on safe native APIs only or optionally integrate deeper handle inspection in advanced mode later</w:t>
      </w:r>
    </w:p>
    <w:p>
      <w:pPr>
        <w:pStyle w:val="Compact"/>
        <w:numPr>
          <w:ilvl w:val="0"/>
          <w:numId w:val="1099"/>
        </w:numPr>
      </w:pPr>
      <w:r>
        <w:t xml:space="preserve">Whether driver and service binary cleanup should be deeper than metadata cleanup</w:t>
      </w:r>
    </w:p>
    <w:p>
      <w:pPr>
        <w:pStyle w:val="Compact"/>
        <w:numPr>
          <w:ilvl w:val="0"/>
          <w:numId w:val="1099"/>
        </w:numPr>
      </w:pPr>
      <w:r>
        <w:t xml:space="preserve">Whether portable application cleanup is a first-class feature</w:t>
      </w:r>
    </w:p>
    <w:p>
      <w:pPr>
        <w:pStyle w:val="Compact"/>
        <w:numPr>
          <w:ilvl w:val="0"/>
          <w:numId w:val="1099"/>
        </w:numPr>
      </w:pPr>
      <w:r>
        <w:t xml:space="preserve">Whether online signature rule updates are needed in V1.1</w:t>
      </w:r>
    </w:p>
    <w:bookmarkEnd w:id="61"/>
    <w:bookmarkStart w:id="62" w:name="assumption-boundary"/>
    <w:p>
      <w:pPr>
        <w:pStyle w:val="Heading3"/>
      </w:pPr>
      <w:r>
        <w:t xml:space="preserve">15.3 Assumption Boundary</w:t>
      </w:r>
    </w:p>
    <w:p>
      <w:pPr>
        <w:pStyle w:val="Compact"/>
        <w:numPr>
          <w:ilvl w:val="0"/>
          <w:numId w:val="1100"/>
        </w:numPr>
      </w:pPr>
      <w:r>
        <w:t xml:space="preserve">This design assumes a standalone local utility for single-machine use.</w:t>
      </w:r>
    </w:p>
    <w:p>
      <w:pPr>
        <w:pStyle w:val="Compact"/>
        <w:numPr>
          <w:ilvl w:val="0"/>
          <w:numId w:val="1100"/>
        </w:numPr>
      </w:pPr>
      <w:r>
        <w:t xml:space="preserve">This design does not assume enterprise fleet management or remote orchestration.</w:t>
      </w:r>
    </w:p>
    <w:bookmarkEnd w:id="62"/>
    <w:bookmarkEnd w:id="63"/>
    <w:bookmarkStart w:id="64" w:name="compromises-and-backup-plan"/>
    <w:p>
      <w:pPr>
        <w:pStyle w:val="Heading2"/>
      </w:pPr>
      <w:r>
        <w:t xml:space="preserve">16. Compromises And Backup Plan</w:t>
      </w:r>
    </w:p>
    <w:p>
      <w:pPr>
        <w:pStyle w:val="Compact"/>
        <w:numPr>
          <w:ilvl w:val="0"/>
          <w:numId w:val="1101"/>
        </w:numPr>
      </w:pPr>
      <w:r>
        <w:t xml:space="preserve">If app identity correlation is weak, downgrade item confidence and require manual confirmation instead of blocking the whole scan.</w:t>
      </w:r>
    </w:p>
    <w:p>
      <w:pPr>
        <w:pStyle w:val="Compact"/>
        <w:numPr>
          <w:ilvl w:val="0"/>
          <w:numId w:val="1101"/>
        </w:numPr>
      </w:pPr>
      <w:r>
        <w:t xml:space="preserve">If registry rollback cannot be guaranteed for a category, keep that category preview-only in the first release.</w:t>
      </w:r>
    </w:p>
    <w:p>
      <w:pPr>
        <w:pStyle w:val="Compact"/>
        <w:numPr>
          <w:ilvl w:val="0"/>
          <w:numId w:val="1101"/>
        </w:numPr>
      </w:pPr>
      <w:r>
        <w:t xml:space="preserve">If WPF visual complexity grows, constrain the design system to a small reusable component set rather than allowing page-by-page custom styling.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2026-03-19T09:41:54Z</dcterms:created>
  <dcterms:modified xsi:type="dcterms:W3CDTF">2026-03-19T09:41:54Z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