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DICE 系统工程演化回顾</w:t>
        <w:br/>
      </w:r>
      <w:r>
        <w:rPr>
          <w:sz w:val="24"/>
        </w:rPr>
        <w:t>System Engineer Retrospective · 截至 2026-09-10</w:t>
      </w:r>
    </w:p>
    <w:p>
      <w:r>
        <w:rPr>
          <w:b/>
        </w:rPr>
        <w:t>文档目的：</w:t>
      </w:r>
      <w:r>
        <w:t>帮助 System Engineer 从“问题—证据—调整—验证—冻结”的角度，回顾 DICE 为什么一次次改变，以及哪些改变是有数据依据的。</w:t>
      </w:r>
    </w:p>
    <w:p>
      <w:r>
        <w:rPr>
          <w:b/>
        </w:rPr>
        <w:t>口径说明：</w:t>
      </w:r>
      <w:r>
        <w:t>这里统计的是“重大 System Design / Research Design 演化节点”，不是 Git commit 或每一次代码编辑。因此当前重构出的约 10 个节点用于理解设计演化，不应解释为 DICE 只修改过 10 次代码。</w:t>
      </w:r>
    </w:p>
    <w:p>
      <w:pPr>
        <w:pStyle w:val="Heading1"/>
      </w:pPr>
      <w:r>
        <w:t>一、先看结论：DICE 是怎么一步步变成现在的</w:t>
      </w:r>
    </w:p>
    <w:p>
      <w:pPr>
        <w:pStyle w:val="ListBullet"/>
      </w:pPr>
      <w:r>
        <w:t>早期重点不是“把模型做得更聪明”，而是先定义 DICE 到底解决什么问题：它不是 RAG/Agent，而是把企业文档中的信息经过证据化、人工验证后转化为可治理的 Capability。</w:t>
      </w:r>
    </w:p>
    <w:p>
      <w:pPr>
        <w:pStyle w:val="ListBullet"/>
      </w:pPr>
      <w:r>
        <w:t>随后发现：如果没有稳定的 Evidence 边界，后面的 Capability 会把错误继续放大。因此系统逐步形成 Evidence → Validation → Capability 的治理链。</w:t>
      </w:r>
    </w:p>
    <w:p>
      <w:pPr>
        <w:pStyle w:val="ListBullet"/>
      </w:pPr>
      <w:r>
        <w:t>Runtime 阶段进一步验证：即使上游证据存在缺陷，也必须保证错误不会沿 Runtime 继续传播。于是形成 Runtime Authority = ZERO 等硬边界。</w:t>
      </w:r>
    </w:p>
    <w:p>
      <w:pPr>
        <w:pStyle w:val="ListBullet"/>
      </w:pPr>
      <w:r>
        <w:t>当真正进入复杂文档切片/感知问题后，发现仅看最终切片结果不足以解释失败原因，因此先建立 P1–P6 冻结基线，再建立 Atomic Observation Layer 作为“显微镜”。</w:t>
      </w:r>
    </w:p>
    <w:p>
      <w:pPr>
        <w:pStyle w:val="ListBullet"/>
      </w:pPr>
      <w:r>
        <w:t>当前不再以“继续扩充架构”为目标。下一阶段应使用这个观察工具分析真实语料中的切片失败，再做最小化 Document Perception Improvement。</w:t>
      </w:r>
    </w:p>
    <w:p>
      <w:pPr>
        <w:pStyle w:val="Heading1"/>
      </w:pPr>
      <w:r>
        <w:t>二、重大设计演化时间线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t>节点</w:t>
            </w:r>
          </w:p>
        </w:tc>
        <w:tc>
          <w:tcPr>
            <w:tcW w:type="dxa" w:w="1994"/>
            <w:vAlign w:val="center"/>
          </w:tcPr>
          <w:p>
            <w:r>
              <w:t>发现的问题</w:t>
            </w:r>
          </w:p>
        </w:tc>
        <w:tc>
          <w:tcPr>
            <w:tcW w:type="dxa" w:w="1994"/>
            <w:vAlign w:val="center"/>
          </w:tcPr>
          <w:p>
            <w:r>
              <w:t>主要证据/数据</w:t>
            </w:r>
          </w:p>
        </w:tc>
        <w:tc>
          <w:tcPr>
            <w:tcW w:type="dxa" w:w="1994"/>
            <w:vAlign w:val="center"/>
          </w:tcPr>
          <w:p>
            <w:r>
              <w:t>做了什么调整</w:t>
            </w:r>
          </w:p>
        </w:tc>
        <w:tc>
          <w:tcPr>
            <w:tcW w:type="dxa" w:w="1994"/>
            <w:vAlign w:val="center"/>
          </w:tcPr>
          <w:p>
            <w:r>
              <w:t>工程意义</w:t>
            </w:r>
          </w:p>
        </w:tc>
      </w:tr>
      <w:tr>
        <w:tc>
          <w:tcPr>
            <w:tcW w:type="dxa" w:w="1994"/>
            <w:vAlign w:val="top"/>
          </w:tcPr>
          <w:p>
            <w:r>
              <w:t>0 DICE 定位</w:t>
            </w:r>
          </w:p>
        </w:tc>
        <w:tc>
          <w:tcPr>
            <w:tcW w:type="dxa" w:w="1994"/>
            <w:vAlign w:val="top"/>
          </w:tcPr>
          <w:p>
            <w:r>
              <w:t>单纯提高 RAG/Agent 准确率无法解决“知识能否被治理、复用、转移”的问题</w:t>
            </w:r>
          </w:p>
        </w:tc>
        <w:tc>
          <w:tcPr>
            <w:tcW w:type="dxa" w:w="1994"/>
            <w:vAlign w:val="top"/>
          </w:tcPr>
          <w:p>
            <w:r>
              <w:t>DICE 目标与 Capability 链路定义</w:t>
            </w:r>
          </w:p>
        </w:tc>
        <w:tc>
          <w:tcPr>
            <w:tcW w:type="dxa" w:w="1994"/>
            <w:vAlign w:val="top"/>
          </w:tcPr>
          <w:p>
            <w:r>
              <w:t>确定 Document → Evidence → Validation → Capability → Transfer/Runtime；Runtime 不拥有决策权</w:t>
            </w:r>
          </w:p>
        </w:tc>
        <w:tc>
          <w:tcPr>
            <w:tcW w:type="dxa" w:w="1994"/>
            <w:vAlign w:val="top"/>
          </w:tcPr>
          <w:p>
            <w:r>
              <w:t>先定义系统边界，再写功能</w:t>
            </w:r>
          </w:p>
        </w:tc>
      </w:tr>
      <w:tr>
        <w:tc>
          <w:tcPr>
            <w:tcW w:type="dxa" w:w="1994"/>
            <w:vAlign w:val="top"/>
          </w:tcPr>
          <w:p>
            <w:r>
              <w:t>1 Phase 16.8</w:t>
            </w:r>
          </w:p>
        </w:tc>
        <w:tc>
          <w:tcPr>
            <w:tcW w:type="dxa" w:w="1994"/>
            <w:vAlign w:val="top"/>
          </w:tcPr>
          <w:p>
            <w:r>
              <w:t>需要稳定、可追溯的文档证据候选，而不是直接生成 Capability</w:t>
            </w:r>
          </w:p>
        </w:tc>
        <w:tc>
          <w:tcPr>
            <w:tcW w:type="dxa" w:w="1994"/>
            <w:vAlign w:val="top"/>
          </w:tcPr>
          <w:p>
            <w:r>
              <w:t>DocumentSpan trial：82/201/201/27；V1–V6 PASS</w:t>
            </w:r>
          </w:p>
        </w:tc>
        <w:tc>
          <w:tcPr>
            <w:tcW w:type="dxa" w:w="1994"/>
            <w:vAlign w:val="top"/>
          </w:tcPr>
          <w:p>
            <w:r>
              <w:t>建立 CandidateSpan/DocumentSpan，并冻结关键 registry/bootstrap/loader</w:t>
            </w:r>
          </w:p>
        </w:tc>
        <w:tc>
          <w:tcPr>
            <w:tcW w:type="dxa" w:w="1994"/>
            <w:vAlign w:val="top"/>
          </w:tcPr>
          <w:p>
            <w:r>
              <w:t>建立 Evidence 的最小结构与可追溯性</w:t>
            </w:r>
          </w:p>
        </w:tc>
      </w:tr>
      <w:tr>
        <w:tc>
          <w:tcPr>
            <w:tcW w:type="dxa" w:w="1994"/>
            <w:vAlign w:val="top"/>
          </w:tcPr>
          <w:p>
            <w:r>
              <w:t>2 Phase 16.11</w:t>
            </w:r>
          </w:p>
        </w:tc>
        <w:tc>
          <w:tcPr>
            <w:tcW w:type="dxa" w:w="1994"/>
            <w:vAlign w:val="top"/>
          </w:tcPr>
          <w:p>
            <w:r>
              <w:t>候选证据不能自动等同于有效知识；需要保留人工判断历史</w:t>
            </w:r>
          </w:p>
        </w:tc>
        <w:tc>
          <w:tcPr>
            <w:tcW w:type="dxa" w:w="1994"/>
            <w:vAlign w:val="top"/>
          </w:tcPr>
          <w:p>
            <w:r>
              <w:t>ValidationRecord append-only；CapabilityCandidateObservation draft-only；FROZEN_CAPABILITY_TABLE=22</w:t>
            </w:r>
          </w:p>
        </w:tc>
        <w:tc>
          <w:tcPr>
            <w:tcW w:type="dxa" w:w="1994"/>
            <w:vAlign w:val="top"/>
          </w:tcPr>
          <w:p>
            <w:r>
              <w:t>建立 Validation Memory Foundation</w:t>
            </w:r>
          </w:p>
        </w:tc>
        <w:tc>
          <w:tcPr>
            <w:tcW w:type="dxa" w:w="1994"/>
            <w:vAlign w:val="top"/>
          </w:tcPr>
          <w:p>
            <w:r>
              <w:t>把 Human Validation 正式纳入系统状态</w:t>
            </w:r>
          </w:p>
        </w:tc>
      </w:tr>
      <w:tr>
        <w:tc>
          <w:tcPr>
            <w:tcW w:type="dxa" w:w="1994"/>
            <w:vAlign w:val="top"/>
          </w:tcPr>
          <w:p>
            <w:r>
              <w:t>3 Phase 16.12–16.13</w:t>
            </w:r>
          </w:p>
        </w:tc>
        <w:tc>
          <w:tcPr>
            <w:tcW w:type="dxa" w:w="1994"/>
            <w:vAlign w:val="top"/>
          </w:tcPr>
          <w:p>
            <w:r>
              <w:t>Candidate→Capability 若自动化，会产生治理越权；Capability 需要声明 WHAT，而不是决定 HOW</w:t>
            </w:r>
          </w:p>
        </w:tc>
        <w:tc>
          <w:tcPr>
            <w:tcW w:type="dxa" w:w="1994"/>
            <w:vAlign w:val="top"/>
          </w:tcPr>
          <w:p>
            <w:r>
              <w:t>Formation boundary 与 Object Model 评审</w:t>
            </w:r>
          </w:p>
        </w:tc>
        <w:tc>
          <w:tcPr>
            <w:tcW w:type="dxa" w:w="1994"/>
            <w:vAlign w:val="top"/>
          </w:tcPr>
          <w:p>
            <w:r>
              <w:t>draft→review→proposed→reviewed→registered；Human APPROVE + 手写 declaration + Human bootstrap register</w:t>
            </w:r>
          </w:p>
        </w:tc>
        <w:tc>
          <w:tcPr>
            <w:tcW w:type="dxa" w:w="1994"/>
            <w:vAlign w:val="top"/>
          </w:tcPr>
          <w:p>
            <w:r>
              <w:t>Capability Registration 与 Runtime Authority 分离</w:t>
            </w:r>
          </w:p>
        </w:tc>
      </w:tr>
      <w:tr>
        <w:tc>
          <w:tcPr>
            <w:tcW w:type="dxa" w:w="1994"/>
            <w:vAlign w:val="top"/>
          </w:tcPr>
          <w:p>
            <w:r>
              <w:t>4 Phase 20 Step 4</w:t>
            </w:r>
          </w:p>
        </w:tc>
        <w:tc>
          <w:tcPr>
            <w:tcW w:type="dxa" w:w="1994"/>
            <w:vAlign w:val="top"/>
          </w:tcPr>
          <w:p>
            <w:r>
              <w:t>需要证明 Runtime 能否阻止上游证据问题继续传播</w:t>
            </w:r>
          </w:p>
        </w:tc>
        <w:tc>
          <w:tcPr>
            <w:tcW w:type="dxa" w:w="1994"/>
            <w:vAlign w:val="top"/>
          </w:tcPr>
          <w:p>
            <w:r>
              <w:t>19 observations；17 WITHIN、2 SCHEMA_MISMATCH；schema_violation=0；authority_violation=0；error_propagation=0</w:t>
            </w:r>
          </w:p>
        </w:tc>
        <w:tc>
          <w:tcPr>
            <w:tcW w:type="dxa" w:w="1994"/>
            <w:vAlign w:val="top"/>
          </w:tcPr>
          <w:p>
            <w:r>
              <w:t>建立 Runtime Observation 与 boundary/evidence/trace 记录</w:t>
            </w:r>
          </w:p>
        </w:tc>
        <w:tc>
          <w:tcPr>
            <w:tcW w:type="dxa" w:w="1994"/>
            <w:vAlign w:val="top"/>
          </w:tcPr>
          <w:p>
            <w:r>
              <w:t>从“功能正确”转向“错误隔离”</w:t>
            </w:r>
          </w:p>
        </w:tc>
      </w:tr>
      <w:tr>
        <w:tc>
          <w:tcPr>
            <w:tcW w:type="dxa" w:w="1994"/>
            <w:vAlign w:val="top"/>
          </w:tcPr>
          <w:p>
            <w:r>
              <w:t>5 Phase 20 Step 5</w:t>
            </w:r>
          </w:p>
        </w:tc>
        <w:tc>
          <w:tcPr>
            <w:tcW w:type="dxa" w:w="1994"/>
            <w:vAlign w:val="top"/>
          </w:tcPr>
          <w:p>
            <w:r>
              <w:t>Evidence Admission 必须可量化，而不能凭感觉说“验证有效”</w:t>
            </w:r>
          </w:p>
        </w:tc>
        <w:tc>
          <w:tcPr>
            <w:tcW w:type="dxa" w:w="1994"/>
            <w:vAlign w:val="top"/>
          </w:tcPr>
          <w:p>
            <w:r>
              <w:t>19/19 validated；17 admitted、2 rejected；admission_rate=1.0；CAP-NAME-QTY-PAIR 7/9，2 schema mismatch</w:t>
            </w:r>
          </w:p>
        </w:tc>
        <w:tc>
          <w:tcPr>
            <w:tcW w:type="dxa" w:w="1994"/>
            <w:vAlign w:val="top"/>
          </w:tcPr>
          <w:p>
            <w:r>
              <w:t>把 Human validation 与 Evidence Admission 指标化</w:t>
            </w:r>
          </w:p>
        </w:tc>
        <w:tc>
          <w:tcPr>
            <w:tcW w:type="dxa" w:w="1994"/>
            <w:vAlign w:val="top"/>
          </w:tcPr>
          <w:p>
            <w:r>
              <w:t>开始用真实观察结果约束设计</w:t>
            </w:r>
          </w:p>
        </w:tc>
      </w:tr>
      <w:tr>
        <w:tc>
          <w:tcPr>
            <w:tcW w:type="dxa" w:w="1994"/>
            <w:vAlign w:val="top"/>
          </w:tcPr>
          <w:p>
            <w:r>
              <w:t>6 Phase 44–45</w:t>
            </w:r>
          </w:p>
        </w:tc>
        <w:tc>
          <w:tcPr>
            <w:tcW w:type="dxa" w:w="1994"/>
            <w:vAlign w:val="top"/>
          </w:tcPr>
          <w:p>
            <w:r>
              <w:t>需要防止候选形成 Capability 的路径偷偷自动化</w:t>
            </w:r>
          </w:p>
        </w:tc>
        <w:tc>
          <w:tcPr>
            <w:tcW w:type="dxa" w:w="1994"/>
            <w:vAlign w:val="top"/>
          </w:tcPr>
          <w:p>
            <w:r>
              <w:t>约 52 assertions green；Formation boundary review</w:t>
            </w:r>
          </w:p>
        </w:tc>
        <w:tc>
          <w:tcPr>
            <w:tcW w:type="dxa" w:w="1994"/>
            <w:vAlign w:val="top"/>
          </w:tcPr>
          <w:p>
            <w:r>
              <w:t>Candidate→Capability 只能 Human APPROVE→hand-written declaration→Human bootstrap register</w:t>
            </w:r>
          </w:p>
        </w:tc>
        <w:tc>
          <w:tcPr>
            <w:tcW w:type="dxa" w:w="1994"/>
            <w:vAlign w:val="top"/>
          </w:tcPr>
          <w:p>
            <w:r>
              <w:t>治理规则变成可验证约束</w:t>
            </w:r>
          </w:p>
        </w:tc>
      </w:tr>
      <w:tr>
        <w:tc>
          <w:tcPr>
            <w:tcW w:type="dxa" w:w="1994"/>
            <w:vAlign w:val="top"/>
          </w:tcPr>
          <w:p>
            <w:r>
              <w:t>7 P7.1</w:t>
            </w:r>
          </w:p>
        </w:tc>
        <w:tc>
          <w:tcPr>
            <w:tcW w:type="dxa" w:w="1994"/>
            <w:vAlign w:val="top"/>
          </w:tcPr>
          <w:p>
            <w:r>
              <w:t>文档感知改进必须先有冻结基线，否则无法证明改进是否真实</w:t>
            </w:r>
          </w:p>
        </w:tc>
        <w:tc>
          <w:tcPr>
            <w:tcW w:type="dxa" w:w="1994"/>
            <w:vAlign w:val="top"/>
          </w:tcPr>
          <w:p>
            <w:r>
              <w:t>730 frozen candidates；175 hypotheses；P7.1 十项验收指标全部通过；frozen hash a10b368e</w:t>
            </w:r>
          </w:p>
        </w:tc>
        <w:tc>
          <w:tcPr>
            <w:tcW w:type="dxa" w:w="1994"/>
            <w:vAlign w:val="top"/>
          </w:tcPr>
          <w:p>
            <w:r>
              <w:t>冻结 P1–P7.1 感知基线；P7.2/P7.3 暂不授权</w:t>
            </w:r>
          </w:p>
        </w:tc>
        <w:tc>
          <w:tcPr>
            <w:tcW w:type="dxa" w:w="1994"/>
            <w:vAlign w:val="top"/>
          </w:tcPr>
          <w:p>
            <w:r>
              <w:t>先冻结实验对象，再研究感知改进</w:t>
            </w:r>
          </w:p>
        </w:tc>
      </w:tr>
      <w:tr>
        <w:tc>
          <w:tcPr>
            <w:tcW w:type="dxa" w:w="1994"/>
            <w:vAlign w:val="top"/>
          </w:tcPr>
          <w:p>
            <w:r>
              <w:t>8 IS-14 Phase 3</w:t>
            </w:r>
          </w:p>
        </w:tc>
        <w:tc>
          <w:tcPr>
            <w:tcW w:type="dxa" w:w="1994"/>
            <w:vAlign w:val="top"/>
          </w:tcPr>
          <w:p>
            <w:r>
              <w:t>MAP/采样结果不足以支持原先研究对象假设；问题不只是“稀疏”</w:t>
            </w:r>
          </w:p>
        </w:tc>
        <w:tc>
          <w:tcPr>
            <w:tcW w:type="dxa" w:w="1994"/>
            <w:vAlign w:val="top"/>
          </w:tcPr>
          <w:p>
            <w:r>
              <w:t>G-C1 BLOCKED；诊断 MIXED_CAUSE；H1 部分支持、H2 不支持、H3 Research-Object Mismatch 为主因</w:t>
            </w:r>
          </w:p>
        </w:tc>
        <w:tc>
          <w:tcPr>
            <w:tcW w:type="dxa" w:w="1994"/>
            <w:vAlign w:val="top"/>
          </w:tcPr>
          <w:p>
            <w:r>
              <w:t>停止继续调参，转向 DESIGN_RESEARCH_OBJECT</w:t>
            </w:r>
          </w:p>
        </w:tc>
        <w:tc>
          <w:tcPr>
            <w:tcW w:type="dxa" w:w="1994"/>
            <w:vAlign w:val="top"/>
          </w:tcPr>
          <w:p>
            <w:r>
              <w:t>证明“实验失败”本身可以是研究对象诊断证据</w:t>
            </w:r>
          </w:p>
        </w:tc>
      </w:tr>
      <w:tr>
        <w:tc>
          <w:tcPr>
            <w:tcW w:type="dxa" w:w="1994"/>
            <w:vAlign w:val="top"/>
          </w:tcPr>
          <w:p>
            <w:r>
              <w:t>9 Atomic Observation v1</w:t>
            </w:r>
          </w:p>
        </w:tc>
        <w:tc>
          <w:tcPr>
            <w:tcW w:type="dxa" w:w="1994"/>
            <w:vAlign w:val="top"/>
          </w:tcPr>
          <w:p>
            <w:r>
              <w:t>仅看最终切片不足以解释真实语料失败，需要可查询的底层事实，但不能再造第二套几何真相</w:t>
            </w:r>
          </w:p>
        </w:tc>
        <w:tc>
          <w:tcPr>
            <w:tcW w:type="dxa" w:w="1994"/>
            <w:vAlign w:val="top"/>
          </w:tcPr>
          <w:p>
            <w:r>
              <w:t>架构 challenge；Implementation 53/53 PASS；DRIFT=0；determinism PASS；semantic leakage=0；geometry duplication=0</w:t>
            </w:r>
          </w:p>
        </w:tc>
        <w:tc>
          <w:tcPr>
            <w:tcW w:type="dxa" w:w="1994"/>
            <w:vAlign w:val="top"/>
          </w:tcPr>
          <w:p>
            <w:r>
              <w:t>只读暴露 P1–P6；TEXT_ATOM/NON_TEXT_BLOCK_ATOM；RegionFact；IN_REGION；GAP_SEQUENCE_v1</w:t>
            </w:r>
          </w:p>
        </w:tc>
        <w:tc>
          <w:tcPr>
            <w:tcW w:type="dxa" w:w="1994"/>
            <w:vAlign w:val="top"/>
          </w:tcPr>
          <w:p>
            <w:r>
              <w:t>把观察层作为 microscope，而不是新的决策系统</w:t>
            </w:r>
          </w:p>
        </w:tc>
      </w:tr>
    </w:tbl>
    <w:p>
      <w:pPr>
        <w:pStyle w:val="Heading1"/>
      </w:pPr>
      <w:r>
        <w:t>三、逐节点复盘：每次调整真正解决了什么</w:t>
      </w:r>
    </w:p>
    <w:p>
      <w:pPr>
        <w:pStyle w:val="Heading2"/>
      </w:pPr>
      <w:r>
        <w:t>1. 从“模型能力”转向“Capability Layer”</w:t>
      </w:r>
    </w:p>
    <w:p>
      <w:r>
        <w:t>核心问题是系统到底要产出什么。DICE 最终没有走“更强 RAG / Agent”的路线，而是把重点放在经人工验证、可治理、可转移的 Capability 上。这一步是后续所有边界的前提。</w:t>
      </w:r>
    </w:p>
    <w:p>
      <w:pPr>
        <w:pStyle w:val="Heading2"/>
      </w:pPr>
      <w:r>
        <w:t>2. CandidateSpan / DocumentSpan：先把 Evidence 变成对象</w:t>
      </w:r>
    </w:p>
    <w:p>
      <w:r>
        <w:t>Phase 16.8 的试验数据说明需要稳定记录 document、page、span text、position metadata。于是先解决“证据在哪里、是什么、能否追溯”，而不是直接解决“它是什么语义”。</w:t>
      </w:r>
    </w:p>
    <w:p>
      <w:pPr>
        <w:pStyle w:val="Heading2"/>
      </w:pPr>
      <w:r>
        <w:t>3. Validation Memory：承认证据并非天然正确</w:t>
      </w:r>
    </w:p>
    <w:p>
      <w:r>
        <w:t>ValidationRecord 采用 append-only，CandidateObservation 保持 draft-only，说明系统开始把人的判断作为独立治理层，而不是让算法偷偷替代人。</w:t>
      </w:r>
    </w:p>
    <w:p>
      <w:pPr>
        <w:pStyle w:val="Heading2"/>
      </w:pPr>
      <w:r>
        <w:t>4. Capability Object Model：切断自动形成 Capability 的路径</w:t>
      </w:r>
    </w:p>
    <w:p>
      <w:r>
        <w:t>设计上明确 WHAT/WHETHER 与 HOW 分离，并保留 supersede chain。Capability 是人注册的声明性语义契约，不拥有 Runtime 决策权。</w:t>
      </w:r>
    </w:p>
    <w:p>
      <w:pPr>
        <w:pStyle w:val="Heading2"/>
      </w:pPr>
      <w:r>
        <w:t>5. Runtime Observation：验证“错误不会传播”</w:t>
      </w:r>
    </w:p>
    <w:p>
      <w:r>
        <w:t>19 个 Runtime observation 中出现了 2 个 SCHEMA_MISMATCH，但 error_propagation=0、authority_violation=0。这使“错误隔离”从口号变成可观察指标。</w:t>
      </w:r>
    </w:p>
    <w:p>
      <w:pPr>
        <w:pStyle w:val="Heading2"/>
      </w:pPr>
      <w:r>
        <w:t>6. Evidence Admission：让上游质量成为可测量对象</w:t>
      </w:r>
    </w:p>
    <w:p>
      <w:r>
        <w:t>19/19 标注经过验证，17 条进入 Evidence，2 条被 boundary reject；同时 CAP-NAME-QTY-PAIR 仍有 2 次 schema mismatch。这说明系统没有为了提高通过率而隐藏失败。</w:t>
      </w:r>
    </w:p>
    <w:p>
      <w:pPr>
        <w:pStyle w:val="Heading2"/>
      </w:pPr>
      <w:r>
        <w:t>7. P7.1：感知研究先冻结实验对象</w:t>
      </w:r>
    </w:p>
    <w:p>
      <w:r>
        <w:t>730 个真实候选被作为冻结基线，P7.1 独立验收通过。这样以后如果改变 perception，才能回答“究竟改善了什么”。</w:t>
      </w:r>
    </w:p>
    <w:p>
      <w:pPr>
        <w:pStyle w:val="Heading2"/>
      </w:pPr>
      <w:r>
        <w:t>8. IS-14：实验失败触发 Research-Object Diagnosis</w:t>
      </w:r>
    </w:p>
    <w:p>
      <w:r>
        <w:t>G-C1 BLOCKED 后没有直接修改 parser 或 sampling。进一步诊断认为 H3 Research-Object Mismatch 是主要原因。这是系统工程方法的重要转折：先解释失败，再决定改什么。</w:t>
      </w:r>
    </w:p>
    <w:p>
      <w:pPr>
        <w:pStyle w:val="Heading2"/>
      </w:pPr>
      <w:r>
        <w:t>9. Atomic Observation：增加“观察能力”，不增加“决策能力”</w:t>
      </w:r>
    </w:p>
    <w:p>
      <w:r>
        <w:t>最终实现 53/53 检查通过，Frozen Baseline DRIFT=0。Observation Layer 只暴露事实和几何关系，不产生 MERGE/KEEP/REJECT/score，也不做 detector arbitration。</w:t>
      </w:r>
    </w:p>
    <w:p>
      <w:pPr>
        <w:pStyle w:val="Heading1"/>
      </w:pPr>
      <w:r>
        <w:t>四、哪些问题我们“故意没有修”</w:t>
      </w:r>
    </w:p>
    <w:p>
      <w:pPr>
        <w:pStyle w:val="ListBullet"/>
      </w:pPr>
      <w:r>
        <w:t>15~25°C 等范围目前可能只抽到上界 25；这是已知 Evidence Quality limitation，不因为它存在就偷偷修改 parser。</w:t>
      </w:r>
    </w:p>
    <w:p>
      <w:pPr>
        <w:pStyle w:val="ListBullet"/>
      </w:pPr>
      <w:r>
        <w:t>μI/mI 等噪声可能造成 SCHEMA_MISMATCH；当前优先保留失败，而不是通过规则把它强行变成正确。</w:t>
      </w:r>
    </w:p>
    <w:p>
      <w:pPr>
        <w:pStyle w:val="ListBullet"/>
      </w:pPr>
      <w:r>
        <w:t>表格碎片目前不会自动发明跨块 join；没有证据就不构造结构。</w:t>
      </w:r>
    </w:p>
    <w:p>
      <w:pPr>
        <w:pStyle w:val="ListBullet"/>
      </w:pPr>
      <w:r>
        <w:t>Vector drawings 尚未纳入 Atomic Observation；raster 内容没有直接 OCR；P3 style_signature 也尚未暴露。</w:t>
      </w:r>
    </w:p>
    <w:p>
      <w:pPr>
        <w:pStyle w:val="ListBullet"/>
      </w:pPr>
      <w:r>
        <w:t>截断到 2000 pairwise 的 P2 artifact 不用于 GAP_SEQUENCE，因为它不能代表完整 universe。</w:t>
      </w:r>
    </w:p>
    <w:p>
      <w:pPr>
        <w:pStyle w:val="ListBullet"/>
      </w:pPr>
      <w:r>
        <w:t>Atomic Observation Layer 本身不调用 detector、不仲裁 detector truth、不引入语义标签。</w:t>
      </w:r>
    </w:p>
    <w:p>
      <w:pPr>
        <w:pStyle w:val="ListBullet"/>
      </w:pPr>
      <w:r>
        <w:t>IS-11 / IS-14 formal evaluation、GT 更新、P7.3 当前均未授权/未运行。</w:t>
      </w:r>
    </w:p>
    <w:p>
      <w:pPr>
        <w:pStyle w:val="Heading1"/>
      </w:pPr>
      <w:r>
        <w:t>五、现在的系统工程方法已经变成什么</w:t>
      </w:r>
    </w:p>
    <w:p>
      <w:r>
        <w:t>可以把 DICE 当前成熟出来的方法压缩成下面这条闭环：</w:t>
      </w:r>
    </w:p>
    <w:p>
      <w:pPr>
        <w:jc w:val="center"/>
      </w:pPr>
      <w:r>
        <w:rPr>
          <w:b/>
        </w:rPr>
        <w:t>真实失败 → 明确问题 → 寻找数据证据 → 定义 Research Object / Boundary → 最小修改 → 独立验证 → 冻结 → 再观察</w:t>
      </w:r>
    </w:p>
    <w:p>
      <w:pPr>
        <w:pStyle w:val="ListBullet"/>
      </w:pPr>
      <w:r>
        <w:t>Failure-first：不是先想“我要加什么功能”，而是先问真实系统哪里失败。</w:t>
      </w:r>
    </w:p>
    <w:p>
      <w:pPr>
        <w:pStyle w:val="ListBullet"/>
      </w:pPr>
      <w:r>
        <w:t>Evidence-first：每次结构调整都尽量对应可复现的数据、断言、hash、实验结果或失败案例。</w:t>
      </w:r>
    </w:p>
    <w:p>
      <w:pPr>
        <w:pStyle w:val="ListBullet"/>
      </w:pPr>
      <w:r>
        <w:t>Boundary-first：任何新层都必须说明自己不能做什么。</w:t>
      </w:r>
    </w:p>
    <w:p>
      <w:pPr>
        <w:pStyle w:val="ListBullet"/>
      </w:pPr>
      <w:r>
        <w:t>Minimal-change：能用已有 P1–P6 表达的问题，不新建 observation schema。</w:t>
      </w:r>
    </w:p>
    <w:p>
      <w:pPr>
        <w:pStyle w:val="ListBullet"/>
      </w:pPr>
      <w:r>
        <w:t>Verification-first：代码通过不等于设计成立；必须有 determinism、provenance、semantic leakage、regression 等独立检查。</w:t>
      </w:r>
    </w:p>
    <w:p>
      <w:pPr>
        <w:pStyle w:val="ListBullet"/>
      </w:pPr>
      <w:r>
        <w:t>Freeze-after-proof：验证后冻结基线，避免研究过程中不断移动目标。</w:t>
      </w:r>
    </w:p>
    <w:p>
      <w:pPr>
        <w:pStyle w:val="Heading1"/>
      </w:pPr>
      <w:r>
        <w:t>六、当前状态（2026-09-10）</w:t>
      </w:r>
    </w:p>
    <w:p>
      <w:pPr>
        <w:pStyle w:val="ListBullet"/>
      </w:pPr>
      <w:r>
        <w:t>DICE Frozen Baseline：保持完整；当前 Atomic Observation implementation report = PASS，53/53 checks passed。</w:t>
      </w:r>
    </w:p>
    <w:p>
      <w:pPr>
        <w:pStyle w:val="ListBullet"/>
      </w:pPr>
      <w:r>
        <w:t>Atomic Observation：DRIFT=0；DETERMINISM=PASS；SEMANTIC_LEAKAGE=0；GEOMETRY_DUPLICATION=0；SCOPE=CLEAN。</w:t>
      </w:r>
    </w:p>
    <w:p>
      <w:pPr>
        <w:pStyle w:val="ListBullet"/>
      </w:pPr>
      <w:r>
        <w:t>正式 IS-11 / IS-14 evaluation：尚未运行；P7.3：未授权。</w:t>
      </w:r>
    </w:p>
    <w:p>
      <w:pPr>
        <w:pStyle w:val="ListBullet"/>
      </w:pPr>
      <w:r>
        <w:t>因此当前最合理的下一阶段不是继续设计 Observation Layer，而是：Real Corpus Failure Analysis → Document Perception Improvement。</w:t>
      </w:r>
    </w:p>
    <w:p>
      <w:pPr>
        <w:pStyle w:val="ListBullet"/>
      </w:pPr>
      <w:r>
        <w:t>Observation Layer 应被视为 microscope：用它看清 slicing failure；只有当真实失败无法由现有 observables 表达时，才提出 NEW_OBSERVATION_MEASUREMENT_REQUEST。</w:t>
      </w:r>
    </w:p>
    <w:p>
      <w:pPr>
        <w:pStyle w:val="Heading1"/>
      </w:pPr>
      <w:r>
        <w:t>七、给 System Engineer 的回顾问题清单</w:t>
      </w:r>
    </w:p>
    <w:p>
      <w:pPr>
        <w:pStyle w:val="ListNumber"/>
      </w:pPr>
      <w:r>
        <w:t>这次修改是由什么具体失败触发的？有没有对应 case / metric / assertion？</w:t>
      </w:r>
    </w:p>
    <w:p>
      <w:pPr>
        <w:pStyle w:val="ListNumber"/>
      </w:pPr>
      <w:r>
        <w:t>如果没有数据，是不是实际上在做 speculative architecture？</w:t>
      </w:r>
    </w:p>
    <w:p>
      <w:pPr>
        <w:pStyle w:val="ListNumber"/>
      </w:pPr>
      <w:r>
        <w:t>修改的是 Evidence Quality、Capability Governance、Runtime Containment，还是 Document Perception？有没有越层修复？</w:t>
      </w:r>
    </w:p>
    <w:p>
      <w:pPr>
        <w:pStyle w:val="ListNumber"/>
      </w:pPr>
      <w:r>
        <w:t>有没有把语义判断偷偷塞进 observation / runtime？</w:t>
      </w:r>
    </w:p>
    <w:p>
      <w:pPr>
        <w:pStyle w:val="ListNumber"/>
      </w:pPr>
      <w:r>
        <w:t>有没有重复实现已有的 frozen geometry / P1–P6 truth？</w:t>
      </w:r>
    </w:p>
    <w:p>
      <w:pPr>
        <w:pStyle w:val="ListNumber"/>
      </w:pPr>
      <w:r>
        <w:t>修改后是否有独立验证，而不是只看 runner 自报 PASS？</w:t>
      </w:r>
    </w:p>
    <w:p>
      <w:pPr>
        <w:pStyle w:val="ListNumber"/>
      </w:pPr>
      <w:r>
        <w:t>验证后是否冻结了版本/hash，保证下一轮实验有稳定参照？</w:t>
      </w:r>
    </w:p>
    <w:p>
      <w:pPr>
        <w:pStyle w:val="ListNumber"/>
      </w:pPr>
      <w:r>
        <w:t>如果现在重新做一次，这个修改还会不会做？为什么？</w:t>
      </w:r>
    </w:p>
    <w:p>
      <w:pPr>
        <w:pStyle w:val="Heading1"/>
      </w:pPr>
      <w:r>
        <w:t>八、一句话总结</w:t>
      </w:r>
    </w:p>
    <w:p>
      <w:r>
        <w:rPr>
          <w:b/>
        </w:rPr>
        <w:t>DICE 的演化不是“不断加功能”，而是不断把系统从“能做”收紧到“为什么这样做、证据是什么、边界在哪里、错误如何被阻断、如何证明没有破坏基线”。</w:t>
      </w:r>
    </w:p>
    <w:p>
      <w:r>
        <w:t>下一阶段应把这种 System Engineering discipline 用到真实文档切片失败上：先建立 Failure Inventory，再用 Atomic Observation 解释失败，最后只对有证据支持的 Document Perception 问题做最小改动。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DICE System Engineering Retrospective · 2026-09-10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