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MQTT 报文转换 / 转发工具</w:t>
      </w:r>
    </w:p>
    <w:p>
      <w:r>
        <w:rPr>
          <w:b w:val="0"/>
          <w:color w:val="AAAAAA"/>
          <w:sz w:val="18"/>
        </w:rPr>
        <w:t>共产 · 共和 · 大同</w:t>
      </w:r>
    </w:p>
    <w:p>
      <w:r>
        <w:rPr>
          <w:b/>
          <w:sz w:val="24"/>
        </w:rPr>
        <w:t>把 MQTT 上的报文按规则改写成你想要的格式，再转发出去。</w:t>
      </w:r>
    </w:p>
    <w:p>
      <w:r>
        <w:rPr>
          <w:b w:val="0"/>
          <w:color w:val="555555"/>
          <w:sz w:val="22"/>
        </w:rPr>
        <w:t>不动厂商 DLL，格式全在配置文件里改。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12445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1244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一、它解决什么问题</w:t>
      </w:r>
    </w:p>
    <w:p>
      <w:r>
        <w:rPr>
          <w:b w:val="0"/>
          <w:sz w:val="21"/>
        </w:rPr>
        <w:t>很多工控软件（例如 KingIOServer）通过 MQTT 往外发数据，但发出来的报文格式是厂商定的，你要的格式是另一套。常见三条路：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做法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问题</w:t>
            </w:r>
          </w:p>
        </w:tc>
      </w:tr>
      <w:tr>
        <w:tc>
          <w:tcPr>
            <w:tcW w:type="dxa" w:w="4320"/>
          </w:tcPr>
          <w:p>
            <w:r>
              <w:t>改厂商 DLL</w:t>
            </w:r>
          </w:p>
        </w:tc>
        <w:tc>
          <w:tcPr>
            <w:tcW w:type="dxa" w:w="4320"/>
          </w:tcPr>
          <w:p>
            <w:r>
              <w:t>厂商升级一覆盖就废；只能管一条路；每改一次格式都要重新逆向</w:t>
            </w:r>
          </w:p>
        </w:tc>
      </w:tr>
      <w:tr>
        <w:tc>
          <w:tcPr>
            <w:tcW w:type="dxa" w:w="4320"/>
          </w:tcPr>
          <w:p>
            <w:r>
              <w:t>等厂商开发</w:t>
            </w:r>
          </w:p>
        </w:tc>
        <w:tc>
          <w:tcPr>
            <w:tcW w:type="dxa" w:w="4320"/>
          </w:tcPr>
          <w:p>
            <w:r>
              <w:t>排期不可控；他们按自己的节奏</w:t>
            </w:r>
          </w:p>
        </w:tc>
      </w:tr>
      <w:tr>
        <w:tc>
          <w:tcPr>
            <w:tcW w:type="dxa" w:w="4320"/>
          </w:tcPr>
          <w:p>
            <w:r>
              <w:t>自己做个转换器</w:t>
            </w:r>
          </w:p>
        </w:tc>
        <w:tc>
          <w:tcPr>
            <w:tcW w:type="dxa" w:w="4320"/>
          </w:tcPr>
          <w:p>
            <w:r>
              <w:t>← 就是这个工具</w:t>
            </w:r>
          </w:p>
        </w:tc>
      </w:tr>
    </w:tbl>
    <w:p/>
    <w:p>
      <w:r>
        <w:rPr>
          <w:b w:val="0"/>
          <w:sz w:val="21"/>
        </w:rPr>
        <w:t>它夹在两个 MQTT 中间：订阅 → 按规则转换 → 转发。格式改坏了改配置就行，不用重新编译、不用碰厂商文件。</w:t>
      </w:r>
    </w:p>
    <w:p>
      <w:r>
        <w:rPr>
          <w:b w:val="0"/>
          <w:sz w:val="21"/>
        </w:rPr>
        <w:t>一条报文进来，可以扇出成多条（一个变量一条），可以取任意字段、做算术、按规则分流。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41821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ul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4182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二、能干什么</w:t>
      </w:r>
    </w:p>
    <w:p>
      <w:pPr>
        <w:pStyle w:val="ListBullet"/>
      </w:pPr>
      <w:r>
        <w:t>规则配置：模板引擎，支持取值、多路回落、毫秒偏移时间戳、用变量名当输出的键</w:t>
      </w:r>
    </w:p>
    <w:p>
      <w:pPr>
        <w:pStyle w:val="ListBullet"/>
      </w:pPr>
      <w:r>
        <w:t>多方案并行：一个监听可绑多个目标，每个目标绑不同规则；也可做双向（A→B 与 B→A 同时跑）</w:t>
      </w:r>
    </w:p>
    <w:p>
      <w:pPr>
        <w:pStyle w:val="ListBullet"/>
      </w:pPr>
      <w:r>
        <w:t>Web 界面：实时数据、配置 broker、规则配置、方案配置、模拟测试、审计追踪</w:t>
      </w:r>
    </w:p>
    <w:p>
      <w:pPr>
        <w:pStyle w:val="ListBullet"/>
      </w:pPr>
      <w:r>
        <w:t>模拟测试：离线试算（不碰 broker）+ 在线真发真收（走完整条链路）</w:t>
      </w:r>
    </w:p>
    <w:p>
      <w:pPr>
        <w:pStyle w:val="ListBullet"/>
      </w:pPr>
      <w:r>
        <w:t>历史数据：报文分段存储、配置的增删改留痕</w:t>
      </w:r>
    </w:p>
    <w:p>
      <w:pPr>
        <w:pStyle w:val="ListBullet"/>
      </w:pPr>
      <w:r>
        <w:t>零第三方依赖：只用 Python 标准库，不用 pip install 任何东西</w:t>
      </w:r>
    </w:p>
    <w:p>
      <w:pPr>
        <w:pStyle w:val="Heading1"/>
      </w:pPr>
      <w:r>
        <w:t>三、快速开始</w:t>
      </w:r>
    </w:p>
    <w:p>
      <w:pPr>
        <w:pStyle w:val="Heading2"/>
      </w:pPr>
      <w:r>
        <w:t>1. 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需要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Python 3.12+</w:t>
            </w:r>
          </w:p>
        </w:tc>
        <w:tc>
          <w:tcPr>
            <w:tcW w:type="dxa" w:w="4320"/>
          </w:tcPr>
          <w:p>
            <w:r>
              <w:t>python.org 下载安装，装的时候勾上 Add to PATH</w:t>
            </w:r>
          </w:p>
        </w:tc>
      </w:tr>
      <w:tr>
        <w:tc>
          <w:tcPr>
            <w:tcW w:type="dxa" w:w="4320"/>
          </w:tcPr>
          <w:p>
            <w:r>
              <w:t>一个 MQTT broker</w:t>
            </w:r>
          </w:p>
        </w:tc>
        <w:tc>
          <w:tcPr>
            <w:tcW w:type="dxa" w:w="4320"/>
          </w:tcPr>
          <w:p>
            <w:r>
              <w:t>EMQX / Mosquitto / HiveMQ 都行，本地或远程都可以</w:t>
            </w:r>
          </w:p>
        </w:tc>
      </w:tr>
      <w:tr>
        <w:tc>
          <w:tcPr>
            <w:tcW w:type="dxa" w:w="4320"/>
          </w:tcPr>
          <w:p>
            <w:r>
              <w:t>Windows</w:t>
            </w:r>
          </w:p>
        </w:tc>
        <w:tc>
          <w:tcPr>
            <w:tcW w:type="dxa" w:w="4320"/>
          </w:tcPr>
          <w:p>
            <w:r>
              <w:t>启动脚本是 .bat；Mac/Linux 用 python 震/launch.py webui</w:t>
            </w:r>
          </w:p>
        </w:tc>
      </w:tr>
    </w:tbl>
    <w:p/>
    <w:p>
      <w:r>
        <w:rPr>
          <w:b/>
          <w:sz w:val="21"/>
        </w:rPr>
        <w:t>不装任何第三方库。整个工具只用 Python 自带的模块。</w:t>
      </w:r>
    </w:p>
    <w:p>
      <w:pPr>
        <w:pStyle w:val="Heading2"/>
      </w:pPr>
      <w:r>
        <w:t>2. 启动</w:t>
      </w:r>
    </w:p>
    <w:p>
      <w:r>
        <w:rPr>
          <w:b w:val="0"/>
          <w:sz w:val="21"/>
        </w:rPr>
        <w:t>双击 震\启动WebUI.bat。稍等两秒，浏览器会自动打开 http://127.0.0.1:8090/ 。关掉那个黑窗口就停止。</w:t>
      </w:r>
    </w:p>
    <w:p>
      <w:r>
        <w:rPr>
          <w:b w:val="0"/>
          <w:sz w:val="21"/>
        </w:rPr>
        <w:t>命令行等价：</w:t>
      </w:r>
    </w:p>
    <w:p>
      <w:pPr>
        <w:ind w:left="360"/>
      </w:pPr>
      <w:r>
        <w:rPr>
          <w:rFonts w:ascii="Consolas" w:hAnsi="Consolas"/>
          <w:sz w:val="18"/>
        </w:rPr>
        <w:t>python 震/launch.py webui        # Web 控制台（含转发）</w:t>
      </w:r>
    </w:p>
    <w:p>
      <w:pPr>
        <w:ind w:left="360"/>
      </w:pPr>
      <w:r>
        <w:rPr>
          <w:rFonts w:ascii="Consolas" w:hAnsi="Consolas"/>
          <w:sz w:val="18"/>
        </w:rPr>
        <w:t>python 震/launch.py reshaper     # 只转发，不开界面</w:t>
      </w:r>
    </w:p>
    <w:p>
      <w:pPr>
        <w:pStyle w:val="Heading2"/>
      </w:pPr>
      <w:r>
        <w:t>3. 填配置</w:t>
      </w:r>
    </w:p>
    <w:p>
      <w:r>
        <w:rPr>
          <w:b w:val="0"/>
          <w:sz w:val="21"/>
        </w:rPr>
        <w:t>仓库里带的是示例配置，里面是占位符。复制一份并填上你自己的账号：</w:t>
      </w:r>
    </w:p>
    <w:p>
      <w:pPr>
        <w:ind w:left="360"/>
      </w:pPr>
      <w:r>
        <w:rPr>
          <w:rFonts w:ascii="Consolas" w:hAnsi="Consolas"/>
          <w:sz w:val="18"/>
        </w:rPr>
        <w:t>cd 乾/2运势</w:t>
        <w:br/>
        <w:t>copy reshape.example.json reshape.json     # Windows</w:t>
        <w:br/>
        <w:t># cp reshape.example.json reshape.json     # Mac / Linux</w:t>
      </w:r>
    </w:p>
    <w:p>
      <w:r>
        <w:rPr>
          <w:b w:val="0"/>
          <w:sz w:val="21"/>
        </w:rPr>
        <w:t>打开 reshape.json，把「改成你的用户名」/「改成你的密码」换掉。</w:t>
      </w:r>
    </w:p>
    <w:p>
      <w:r>
        <w:rPr>
          <w:b/>
          <w:sz w:val="21"/>
        </w:rPr>
        <w:t>reshape.json 含账号密码，已在 .gitignore 里，不会进版本库。想改格式也可以直接编辑它，改完重启服务生效。</w:t>
      </w:r>
    </w:p>
    <w:p>
      <w:pPr>
        <w:pStyle w:val="Heading2"/>
      </w:pPr>
      <w:r>
        <w:t>4. 三步配好</w:t>
      </w:r>
    </w:p>
    <w:p>
      <w:r>
        <w:rPr>
          <w:b/>
          <w:sz w:val="21"/>
        </w:rPr>
        <w:t>① 配置 broker —— 告诉它连谁</w:t>
      </w:r>
    </w:p>
    <w:p>
      <w:pPr>
        <w:ind w:left="360"/>
      </w:pPr>
      <w:r>
        <w:rPr>
          <w:rFonts w:ascii="Consolas" w:hAnsi="Consolas"/>
          <w:sz w:val="18"/>
        </w:rPr>
        <w:t>名称        比如「本地EMQX」</w:t>
        <w:br/>
        <w:t>broker IP   127.0.0.1          ← 只填 IP，端口填下一栏</w:t>
        <w:br/>
        <w:t>端口号      1883</w:t>
        <w:br/>
        <w:t>用户名/密码  你的账号</w:t>
        <w:br/>
        <w:t>主题        kingscada</w:t>
      </w:r>
    </w:p>
    <w:p>
      <w:r>
        <w:rPr>
          <w:b w:val="0"/>
          <w:sz w:val="21"/>
        </w:rPr>
        <w:t>点「测试通路」，变绿就通了。然后「保存」。</w:t>
      </w:r>
    </w:p>
    <w:p>
      <w:r>
        <w:rPr>
          <w:b w:val="0"/>
          <w:sz w:val="21"/>
        </w:rPr>
        <w:t>提示：IP 栏里填 127.0.0.1:1883 也行，会自动把端口拆到下一栏。</w:t>
      </w:r>
    </w:p>
    <w:p>
      <w:r>
        <w:rPr>
          <w:b/>
          <w:sz w:val="21"/>
        </w:rPr>
        <w:t>② 规则配置 —— 告诉它怎么转</w:t>
      </w:r>
    </w:p>
    <w:p>
      <w:r>
        <w:rPr>
          <w:b w:val="0"/>
          <w:sz w:val="21"/>
        </w:rPr>
        <w:t>点「+ 新增规则」，填三样：匹配条件、扇出、输出字段。第五节有完整例子。</w:t>
      </w:r>
    </w:p>
    <w:p>
      <w:r>
        <w:rPr>
          <w:b/>
          <w:sz w:val="21"/>
        </w:rPr>
        <w:t>③ 方案配置 —— 把前两步串起来</w:t>
      </w:r>
    </w:p>
    <w:p>
      <w:r>
        <w:rPr>
          <w:b w:val="0"/>
          <w:sz w:val="21"/>
        </w:rPr>
        <w:t>点「+ 新建方案」，选监听哪个 broker、转发到哪个 broker、用哪几条规则，保存并运行。回到「实时数据」页就能看到报文在跑。</w:t>
      </w:r>
    </w:p>
    <w:p>
      <w:pPr>
        <w:pStyle w:val="Heading1"/>
      </w:pPr>
      <w:r>
        <w:t>四、界面介绍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干什么</w:t>
            </w:r>
          </w:p>
        </w:tc>
      </w:tr>
      <w:tr>
        <w:tc>
          <w:tcPr>
            <w:tcW w:type="dxa" w:w="4320"/>
          </w:tcPr>
          <w:p>
            <w:r>
              <w:t>实时数据</w:t>
            </w:r>
          </w:p>
        </w:tc>
        <w:tc>
          <w:tcPr>
            <w:tcW w:type="dxa" w:w="4320"/>
          </w:tcPr>
          <w:p>
            <w:r>
              <w:t>左边原始报文、右边转换结果，点左边某一条看它是怎么转出来的。顶上四个计数：收到 / 转发 / 解析失败 / 发布失败</w:t>
            </w:r>
          </w:p>
        </w:tc>
      </w:tr>
      <w:tr>
        <w:tc>
          <w:tcPr>
            <w:tcW w:type="dxa" w:w="4320"/>
          </w:tcPr>
          <w:p>
            <w:r>
              <w:t>配置broker</w:t>
            </w:r>
          </w:p>
        </w:tc>
        <w:tc>
          <w:tcPr>
            <w:tcW w:type="dxa" w:w="4320"/>
          </w:tcPr>
          <w:p>
            <w:r>
              <w:t>存连接信息。这里不区分监听还是目标——同一个 broker 可以在方案甲里当监听、在方案乙里当目标</w:t>
            </w:r>
          </w:p>
        </w:tc>
      </w:tr>
      <w:tr>
        <w:tc>
          <w:tcPr>
            <w:tcW w:type="dxa" w:w="4320"/>
          </w:tcPr>
          <w:p>
            <w:r>
              <w:t>规则配置</w:t>
            </w:r>
          </w:p>
        </w:tc>
        <w:tc>
          <w:tcPr>
            <w:tcW w:type="dxa" w:w="4320"/>
          </w:tcPr>
          <w:p>
            <w:r>
              <w:t>管转换规则。点一行展开看完整内容，可编辑 / 复制 / 删除</w:t>
            </w:r>
          </w:p>
        </w:tc>
      </w:tr>
      <w:tr>
        <w:tc>
          <w:tcPr>
            <w:tcW w:type="dxa" w:w="4320"/>
          </w:tcPr>
          <w:p>
            <w:r>
              <w:t>方案配置</w:t>
            </w:r>
          </w:p>
        </w:tc>
        <w:tc>
          <w:tcPr>
            <w:tcW w:type="dxa" w:w="4320"/>
          </w:tcPr>
          <w:p>
            <w:r>
              <w:t>管转发方案：谁监听、扇出到谁、用哪些规则。可新建 / 运行 / 停止 / 复制</w:t>
            </w:r>
          </w:p>
        </w:tc>
      </w:tr>
      <w:tr>
        <w:tc>
          <w:tcPr>
            <w:tcW w:type="dxa" w:w="4320"/>
          </w:tcPr>
          <w:p>
            <w:r>
              <w:t>模拟测试</w:t>
            </w:r>
          </w:p>
        </w:tc>
        <w:tc>
          <w:tcPr>
            <w:tcW w:type="dxa" w:w="4320"/>
          </w:tcPr>
          <w:p>
            <w:r>
              <w:t>离线转换测试（只算模板）+ 在线转换测试（真发真收）</w:t>
            </w:r>
          </w:p>
        </w:tc>
      </w:tr>
      <w:tr>
        <w:tc>
          <w:tcPr>
            <w:tcW w:type="dxa" w:w="4320"/>
          </w:tcPr>
          <w:p>
            <w:r>
              <w:t>审计追踪</w:t>
            </w:r>
          </w:p>
        </w:tc>
        <w:tc>
          <w:tcPr>
            <w:tcW w:type="dxa" w:w="4320"/>
          </w:tcPr>
          <w:p>
            <w:r>
              <w:t>报文记录 / 动作记录（增删改留痕）/ 存储管理</w:t>
            </w:r>
          </w:p>
        </w:tc>
      </w:tr>
    </w:tbl>
    <w:p/>
    <w:p>
      <w:r>
        <w:rPr>
          <w:b/>
          <w:sz w:val="21"/>
        </w:rPr>
        <w:t>左上角「MQTT 转发」标题点一下会重启服务，改完连接信息点它生效。</w:t>
      </w:r>
    </w:p>
    <w:p>
      <w:pPr>
        <w:pStyle w:val="Heading2"/>
      </w:pPr>
      <w:r>
        <w:t>核心概念</w:t>
      </w:r>
    </w:p>
    <w:p>
      <w:pPr>
        <w:ind w:left="360"/>
      </w:pPr>
      <w:r>
        <w:rPr>
          <w:rFonts w:ascii="Consolas" w:hAnsi="Consolas"/>
          <w:sz w:val="18"/>
        </w:rPr>
        <w:t>broker   =  连接信息：连谁、怎么连</w:t>
        <w:br/>
        <w:t>规则     =  转换逻辑：怎么拆、怎么取、输出什么</w:t>
        <w:br/>
        <w:t>方案     =  串起来：从哪个 broker 的哪个主题收，按哪几条规则转，发到哪个 broker 的哪个主题</w:t>
      </w:r>
    </w:p>
    <w:p>
      <w:r>
        <w:rPr>
          <w:b w:val="0"/>
          <w:sz w:val="21"/>
        </w:rPr>
        <w:t>多个方案可以同时跑。例如双向转换：</w:t>
      </w:r>
    </w:p>
    <w:p>
      <w:pPr>
        <w:ind w:left="360"/>
      </w:pPr>
      <w:r>
        <w:rPr>
          <w:rFonts w:ascii="Consolas" w:hAnsi="Consolas"/>
          <w:sz w:val="18"/>
        </w:rPr>
        <w:t>方案1   监听 kingscada  ──规则A──▶  MES</w:t>
        <w:br/>
        <w:t>方案2   监听 MES       ──规则B──▶  kingscada</w:t>
      </w:r>
    </w:p>
    <w:p>
      <w:pPr>
        <w:pStyle w:val="Heading1"/>
      </w:pPr>
      <w:r>
        <w:t>五、规则怎么写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字段</w:t>
            </w:r>
          </w:p>
        </w:tc>
        <w:tc>
          <w:tcPr>
            <w:tcW w:type="dxa" w:w="2880"/>
          </w:tcPr>
          <w:p>
            <w:r>
              <w:rPr>
                <w:b/>
              </w:rPr>
              <w:t>作用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必填</w:t>
            </w:r>
          </w:p>
        </w:tc>
      </w:tr>
      <w:tr>
        <w:tc>
          <w:tcPr>
            <w:tcW w:type="dxa" w:w="2880"/>
          </w:tcPr>
          <w:p>
            <w:r>
              <w:t>规则名称</w:t>
            </w:r>
          </w:p>
        </w:tc>
        <w:tc>
          <w:tcPr>
            <w:tcW w:type="dxa" w:w="2880"/>
          </w:tcPr>
          <w:p>
            <w:r>
              <w:t>方案里按名字勾选它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匹配条件</w:t>
            </w:r>
          </w:p>
        </w:tc>
        <w:tc>
          <w:tcPr>
            <w:tcW w:type="dxa" w:w="2880"/>
          </w:tcPr>
          <w:p>
            <w:r>
              <w:t>报文里必须能取到它，规则才生效。留空 = 所有报文都用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扇出</w:t>
            </w:r>
          </w:p>
        </w:tc>
        <w:tc>
          <w:tcPr>
            <w:tcW w:type="dxa" w:w="2880"/>
          </w:tcPr>
          <w:p>
            <w:r>
              <w:t>对数组/对象逐元素发一条。留空 = 整包一条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输出字段</w:t>
            </w:r>
          </w:p>
        </w:tc>
        <w:tc>
          <w:tcPr>
            <w:tcW w:type="dxa" w:w="2880"/>
          </w:tcPr>
          <w:p>
            <w:r>
              <w:t>输出的 JSON 长什么样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示例报文</w:t>
            </w:r>
          </w:p>
        </w:tc>
        <w:tc>
          <w:tcPr>
            <w:tcW w:type="dxa" w:w="2880"/>
          </w:tcPr>
          <w:p>
            <w:r>
              <w:t>模拟测试时自动填进输入框</w:t>
            </w:r>
          </w:p>
        </w:tc>
        <w:tc>
          <w:tcPr>
            <w:tcW w:type="dxa" w:w="2880"/>
          </w:tcPr>
          <w:p>
            <w:r/>
          </w:p>
        </w:tc>
      </w:tr>
    </w:tbl>
    <w:p/>
    <w:p>
      <w:pPr>
        <w:pStyle w:val="Heading2"/>
      </w:pPr>
      <w:r>
        <w:t>取值语法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写法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t>@PVs.1</w:t>
            </w:r>
          </w:p>
        </w:tc>
        <w:tc>
          <w:tcPr>
            <w:tcW w:type="dxa" w:w="4320"/>
          </w:tcPr>
          <w:p>
            <w:r>
              <w:t>取 payload["PVs"]["1"]，深入报文任意层级</w:t>
            </w:r>
          </w:p>
        </w:tc>
      </w:tr>
      <w:tr>
        <w:tc>
          <w:tcPr>
            <w:tcW w:type="dxa" w:w="4320"/>
          </w:tcPr>
          <w:p>
            <w:r>
              <w:t>@Objs.0.N</w:t>
            </w:r>
          </w:p>
        </w:tc>
        <w:tc>
          <w:tcPr>
            <w:tcW w:type="dxa" w:w="4320"/>
          </w:tcPr>
          <w:p>
            <w:r>
              <w:t>数组按下标取</w:t>
            </w:r>
          </w:p>
        </w:tc>
      </w:tr>
      <w:tr>
        <w:tc>
          <w:tcPr>
            <w:tcW w:type="dxa" w:w="4320"/>
          </w:tcPr>
          <w:p>
            <w:r>
              <w:t>@.</w:t>
            </w:r>
          </w:p>
        </w:tc>
        <w:tc>
          <w:tcPr>
            <w:tcW w:type="dxa" w:w="4320"/>
          </w:tcPr>
          <w:p>
            <w:r>
              <w:t>报文本身，配合「扇出」用</w:t>
            </w:r>
          </w:p>
        </w:tc>
      </w:tr>
      <w:tr>
        <w:tc>
          <w:tcPr>
            <w:tcW w:type="dxa" w:w="4320"/>
          </w:tcPr>
          <w:p>
            <w:r>
              <w:t>@#key</w:t>
            </w:r>
          </w:p>
        </w:tc>
        <w:tc>
          <w:tcPr>
            <w:tcW w:type="dxa" w:w="4320"/>
          </w:tcPr>
          <w:p>
            <w:r>
              <w:t>当前元素的键（扇出对象时）</w:t>
            </w:r>
          </w:p>
        </w:tc>
      </w:tr>
      <w:tr>
        <w:tc>
          <w:tcPr>
            <w:tcW w:type="dxa" w:w="4320"/>
          </w:tcPr>
          <w:p>
            <w:r>
              <w:t>@#value / @#value.N</w:t>
            </w:r>
          </w:p>
        </w:tc>
        <w:tc>
          <w:tcPr>
            <w:tcW w:type="dxa" w:w="4320"/>
          </w:tcPr>
          <w:p>
            <w:r>
              <w:t>当前元素的值 / 它的 .N 字段</w:t>
            </w:r>
          </w:p>
        </w:tc>
      </w:tr>
      <w:tr>
        <w:tc>
          <w:tcPr>
            <w:tcW w:type="dxa" w:w="4320"/>
          </w:tcPr>
          <w:p>
            <w:r>
              <w:t>@#index</w:t>
            </w:r>
          </w:p>
        </w:tc>
        <w:tc>
          <w:tcPr>
            <w:tcW w:type="dxa" w:w="4320"/>
          </w:tcPr>
          <w:p>
            <w:r>
              <w:t>当前下标 / 键名</w:t>
            </w:r>
          </w:p>
        </w:tc>
      </w:tr>
      <w:tr>
        <w:tc>
          <w:tcPr>
            <w:tcW w:type="dxa" w:w="4320"/>
          </w:tcPr>
          <w:p>
            <w:r>
              <w:t>@#now</w:t>
            </w:r>
          </w:p>
        </w:tc>
        <w:tc>
          <w:tcPr>
            <w:tcW w:type="dxa" w:w="4320"/>
          </w:tcPr>
          <w:p>
            <w:r>
              <w:t>当前时间 YYYY-MM-DD HH:MM:SS.mmm</w:t>
            </w:r>
          </w:p>
        </w:tc>
      </w:tr>
      <w:tr>
        <w:tc>
          <w:tcPr>
            <w:tcW w:type="dxa" w:w="4320"/>
          </w:tcPr>
          <w:p>
            <w:r>
              <w:t>@#ts</w:t>
            </w:r>
          </w:p>
        </w:tc>
        <w:tc>
          <w:tcPr>
            <w:tcW w:type="dxa" w:w="4320"/>
          </w:tcPr>
          <w:p>
            <w:r>
              <w:t>有效时间戳 = PVs.2 + 本元素 2 字段的毫秒偏移</w:t>
            </w:r>
          </w:p>
        </w:tc>
      </w:tr>
      <w:tr>
        <w:tc>
          <w:tcPr>
            <w:tcW w:type="dxa" w:w="4320"/>
          </w:tcPr>
          <w:p>
            <w:r>
              <w:t>@a|b|c</w:t>
            </w:r>
          </w:p>
        </w:tc>
        <w:tc>
          <w:tcPr>
            <w:tcW w:type="dxa" w:w="4320"/>
          </w:tcPr>
          <w:p>
            <w:r>
              <w:t>依次回落，取到哪个用哪个</w:t>
            </w:r>
          </w:p>
        </w:tc>
      </w:tr>
      <w:tr>
        <w:tc>
          <w:tcPr>
            <w:tcW w:type="dxa" w:w="4320"/>
          </w:tcPr>
          <w:p>
            <w:r>
              <w:t>其他</w:t>
            </w:r>
          </w:p>
        </w:tc>
        <w:tc>
          <w:tcPr>
            <w:tcW w:type="dxa" w:w="4320"/>
          </w:tcPr>
          <w:p>
            <w:r>
              <w:t>原样输出的字面量</w:t>
            </w:r>
          </w:p>
        </w:tc>
      </w:tr>
    </w:tbl>
    <w:p/>
    <w:p>
      <w:r>
        <w:rPr>
          <w:b/>
          <w:sz w:val="21"/>
        </w:rPr>
        <w:t>字段名也可以写 @ —— 用变量名直接当输出的键。</w:t>
      </w:r>
    </w:p>
    <w:p>
      <w:pPr>
        <w:pStyle w:val="Heading2"/>
      </w:pPr>
      <w:r>
        <w:t>@#ts 为什么要单独一个</w:t>
      </w:r>
    </w:p>
    <w:p>
      <w:r>
        <w:rPr>
          <w:b w:val="0"/>
          <w:sz w:val="21"/>
        </w:rPr>
        <w:t>有些软件发的报文里，每个变量的时间戳不是独立字段，而是相对包时间戳的毫秒偏移量：</w:t>
      </w:r>
    </w:p>
    <w:p>
      <w:pPr>
        <w:ind w:left="360"/>
      </w:pPr>
      <w:r>
        <w:rPr>
          <w:rFonts w:ascii="Consolas" w:hAnsi="Consolas"/>
          <w:sz w:val="18"/>
        </w:rPr>
        <w:t>{ "PVs": { "2": "2026-10-10 17:04:27.663" },</w:t>
        <w:br/>
        <w:t xml:space="preserve">  "Objs": [ {"N":"pub10", "2":-1626}, {"N":"pub11", "2":-1625} ] }</w:t>
      </w:r>
    </w:p>
    <w:p>
      <w:r>
        <w:rPr>
          <w:b w:val="0"/>
          <w:sz w:val="21"/>
        </w:rPr>
        <w:t>pub10 的真实时间是 17:04:26.037，pub11 是 17:04:26.038 —— 逐点扫描，各差 1 毫秒。写 @PVs.2 会把全包变量都打成同一个时刻；写 @#ts 才是每个点位自己的采样时刻。</w:t>
      </w:r>
    </w:p>
    <w:p>
      <w:pPr>
        <w:pStyle w:val="Heading2"/>
      </w:pPr>
      <w:r>
        <w:t>例一：拆数组，一变量一条</w:t>
      </w:r>
    </w:p>
    <w:p>
      <w:r>
        <w:rPr>
          <w:b/>
          <w:sz w:val="21"/>
        </w:rPr>
        <w:t>输入</w:t>
      </w:r>
    </w:p>
    <w:p>
      <w:pPr>
        <w:ind w:left="360"/>
      </w:pPr>
      <w:r>
        <w:rPr>
          <w:rFonts w:ascii="Consolas" w:hAnsi="Consolas"/>
          <w:sz w:val="18"/>
        </w:rPr>
        <w:t>{ "PNs": {"1":"V","2":"T","3":"Q"},</w:t>
        <w:br/>
        <w:t xml:space="preserve">  "PVs": {"1":1616, "2":"2026-10-09 17:16:47.569", "3":192},</w:t>
        <w:br/>
        <w:t xml:space="preserve">  "Objs": [{"N":"pub10"},{"1":0,"N":"pub11"},{"1":15,"N":"pub14"}] }</w:t>
      </w:r>
    </w:p>
    <w:p>
      <w:r>
        <w:rPr>
          <w:b/>
          <w:sz w:val="21"/>
        </w:rP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匹配条件</w:t>
            </w:r>
          </w:p>
        </w:tc>
        <w:tc>
          <w:tcPr>
            <w:tcW w:type="dxa" w:w="4320"/>
          </w:tcPr>
          <w:p>
            <w:r>
              <w:t>@PNs</w:t>
            </w:r>
          </w:p>
        </w:tc>
      </w:tr>
      <w:tr>
        <w:tc>
          <w:tcPr>
            <w:tcW w:type="dxa" w:w="4320"/>
          </w:tcPr>
          <w:p>
            <w:r>
              <w:t>扇出</w:t>
            </w:r>
          </w:p>
        </w:tc>
        <w:tc>
          <w:tcPr>
            <w:tcW w:type="dxa" w:w="4320"/>
          </w:tcPr>
          <w:p>
            <w:r>
              <w:t>@Objs</w:t>
            </w:r>
          </w:p>
        </w:tc>
      </w:tr>
      <w:tr>
        <w:tc>
          <w:tcPr>
            <w:tcW w:type="dxa" w:w="4320"/>
          </w:tcPr>
          <w:p>
            <w:r>
              <w:t>输出字段名 DataName</w:t>
            </w:r>
          </w:p>
        </w:tc>
        <w:tc>
          <w:tcPr>
            <w:tcW w:type="dxa" w:w="4320"/>
          </w:tcPr>
          <w:p>
            <w:r>
              <w:t>@#value.N</w:t>
            </w:r>
          </w:p>
        </w:tc>
      </w:tr>
      <w:tr>
        <w:tc>
          <w:tcPr>
            <w:tcW w:type="dxa" w:w="4320"/>
          </w:tcPr>
          <w:p>
            <w:r>
              <w:t>输出字段名 DataValue</w:t>
            </w:r>
          </w:p>
        </w:tc>
        <w:tc>
          <w:tcPr>
            <w:tcW w:type="dxa" w:w="4320"/>
          </w:tcPr>
          <w:p>
            <w:r>
              <w:t>@#value.1|PVs.1</w:t>
            </w:r>
          </w:p>
        </w:tc>
      </w:tr>
      <w:tr>
        <w:tc>
          <w:tcPr>
            <w:tcW w:type="dxa" w:w="4320"/>
          </w:tcPr>
          <w:p>
            <w:r>
              <w:t>输出字段名 DataTime</w:t>
            </w:r>
          </w:p>
        </w:tc>
        <w:tc>
          <w:tcPr>
            <w:tcW w:type="dxa" w:w="4320"/>
          </w:tcPr>
          <w:p>
            <w:r>
              <w:t>@#ts</w:t>
            </w:r>
          </w:p>
        </w:tc>
      </w:tr>
      <w:tr>
        <w:tc>
          <w:tcPr>
            <w:tcW w:type="dxa" w:w="4320"/>
          </w:tcPr>
          <w:p>
            <w:r>
              <w:t>输出字段名 DataQuality</w:t>
            </w:r>
          </w:p>
        </w:tc>
        <w:tc>
          <w:tcPr>
            <w:tcW w:type="dxa" w:w="4320"/>
          </w:tcPr>
          <w:p>
            <w:r>
              <w:t>@#value.3|PVs.3</w:t>
            </w:r>
          </w:p>
        </w:tc>
      </w:tr>
    </w:tbl>
    <w:p/>
    <w:p>
      <w:r>
        <w:rPr>
          <w:b/>
          <w:sz w:val="21"/>
        </w:rPr>
        <w:t>输出（三条）</w:t>
      </w:r>
    </w:p>
    <w:p>
      <w:pPr>
        <w:ind w:left="360"/>
      </w:pPr>
      <w:r>
        <w:rPr>
          <w:rFonts w:ascii="Consolas" w:hAnsi="Consolas"/>
          <w:sz w:val="18"/>
        </w:rPr>
        <w:t>{"DataName":"pub10","DataValue":1616,"DataTime":"2026-10-09 17:16:47.569","DataQuality":192}</w:t>
        <w:br/>
        <w:t>{"DataName":"pub11","DataValue":0,  "DataTime":"2026-10-09 17:16:47.569","DataQuality":192}</w:t>
        <w:br/>
        <w:t>{"DataName":"pub14","DataValue":15, "DataTime":"2026-10-09 17:16:47.569","DataQuality":192}</w:t>
      </w:r>
    </w:p>
    <w:p>
      <w:r>
        <w:rPr>
          <w:b w:val="0"/>
          <w:sz w:val="21"/>
        </w:rPr>
        <w:t>@#value.1|PVs.1 的意思是：先取对象自己的 1 字段，取不到就用 PVs.1。因为报文里「等于基准值的字段会被省略」，省略了就代表它等于基准值。</w:t>
      </w:r>
    </w:p>
    <w:p>
      <w:pPr>
        <w:pStyle w:val="Heading2"/>
      </w:pPr>
      <w:r>
        <w:t>例二：扁平报文，逐个键发一条</w:t>
      </w:r>
    </w:p>
    <w:p>
      <w:r>
        <w:rPr>
          <w:b/>
          <w:sz w:val="21"/>
        </w:rPr>
        <w:t>输入</w:t>
      </w:r>
    </w:p>
    <w:p>
      <w:pPr>
        <w:ind w:left="360"/>
      </w:pPr>
      <w:r>
        <w:rPr>
          <w:rFonts w:ascii="Consolas" w:hAnsi="Consolas"/>
          <w:sz w:val="18"/>
        </w:rPr>
        <w:t>{"tag1": 0, "tag2": 0, "tag3": 0}</w:t>
      </w:r>
    </w:p>
    <w:p>
      <w:r>
        <w:rPr>
          <w:b/>
          <w:sz w:val="21"/>
        </w:rPr>
        <w:t>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匹配条件</w:t>
            </w:r>
          </w:p>
        </w:tc>
        <w:tc>
          <w:tcPr>
            <w:tcW w:type="dxa" w:w="4320"/>
          </w:tcPr>
          <w:p>
            <w:r>
              <w:t>@tag1  （写 @tag1|/tag1 更保险）</w:t>
            </w:r>
          </w:p>
        </w:tc>
      </w:tr>
      <w:tr>
        <w:tc>
          <w:tcPr>
            <w:tcW w:type="dxa" w:w="4320"/>
          </w:tcPr>
          <w:p>
            <w:r>
              <w:t>扇出</w:t>
            </w:r>
          </w:p>
        </w:tc>
        <w:tc>
          <w:tcPr>
            <w:tcW w:type="dxa" w:w="4320"/>
          </w:tcPr>
          <w:p>
            <w:r>
              <w:t>@.</w:t>
            </w:r>
          </w:p>
        </w:tc>
      </w:tr>
      <w:tr>
        <w:tc>
          <w:tcPr>
            <w:tcW w:type="dxa" w:w="4320"/>
          </w:tcPr>
          <w:p>
            <w:r>
              <w:t>输出字段名 DataName</w:t>
            </w:r>
          </w:p>
        </w:tc>
        <w:tc>
          <w:tcPr>
            <w:tcW w:type="dxa" w:w="4320"/>
          </w:tcPr>
          <w:p>
            <w:r>
              <w:t>@#key</w:t>
            </w:r>
          </w:p>
        </w:tc>
      </w:tr>
      <w:tr>
        <w:tc>
          <w:tcPr>
            <w:tcW w:type="dxa" w:w="4320"/>
          </w:tcPr>
          <w:p>
            <w:r>
              <w:t>输出字段名 DataValue</w:t>
            </w:r>
          </w:p>
        </w:tc>
        <w:tc>
          <w:tcPr>
            <w:tcW w:type="dxa" w:w="4320"/>
          </w:tcPr>
          <w:p>
            <w:r>
              <w:t>@#value</w:t>
            </w:r>
          </w:p>
        </w:tc>
      </w:tr>
      <w:tr>
        <w:tc>
          <w:tcPr>
            <w:tcW w:type="dxa" w:w="4320"/>
          </w:tcPr>
          <w:p>
            <w:r>
              <w:t>输出字段名 DataTime</w:t>
            </w:r>
          </w:p>
        </w:tc>
        <w:tc>
          <w:tcPr>
            <w:tcW w:type="dxa" w:w="4320"/>
          </w:tcPr>
          <w:p>
            <w:r>
              <w:t>@#now</w:t>
            </w:r>
          </w:p>
        </w:tc>
      </w:tr>
    </w:tbl>
    <w:p/>
    <w:p>
      <w:r>
        <w:rPr>
          <w:b/>
          <w:sz w:val="21"/>
        </w:rPr>
        <w:t>输出（三条）</w:t>
      </w:r>
    </w:p>
    <w:p>
      <w:pPr>
        <w:ind w:left="360"/>
      </w:pPr>
      <w:r>
        <w:rPr>
          <w:rFonts w:ascii="Consolas" w:hAnsi="Consolas"/>
          <w:sz w:val="18"/>
        </w:rPr>
        <w:t>{"DataName":"tag1","DataValue":0,"DataTime":"..."}</w:t>
        <w:br/>
        <w:t>{"DataName":"tag2","DataValue":0,"DataTime":"..."}</w:t>
        <w:br/>
        <w:t>{"DataName":"tag3","DataValue":0,"DataTime":"..."}</w:t>
      </w:r>
    </w:p>
    <w:p>
      <w:pPr>
        <w:pStyle w:val="Heading2"/>
      </w:pPr>
      <w:r>
        <w:t>例三：变量名直接当键</w:t>
      </w:r>
    </w:p>
    <w:p>
      <w:r>
        <w:rPr>
          <w:b w:val="0"/>
          <w:sz w:val="21"/>
        </w:rPr>
        <w:t>输入同例一。扇出 @Objs，输出字段名写 @#value.N，值写 @#value.1|PVs.1。注意字段名本身写了 @，它会从报文里取出来当键。</w:t>
      </w:r>
    </w:p>
    <w:p>
      <w:r>
        <w:rPr>
          <w:b/>
          <w:sz w:val="21"/>
        </w:rPr>
        <w:t>输出</w:t>
      </w:r>
    </w:p>
    <w:p>
      <w:pPr>
        <w:ind w:left="360"/>
      </w:pPr>
      <w:r>
        <w:rPr>
          <w:rFonts w:ascii="Consolas" w:hAnsi="Consolas"/>
          <w:sz w:val="18"/>
        </w:rPr>
        <w:t>{"pub10": 1616}</w:t>
        <w:br/>
        <w:t>{"pub11": 0}</w:t>
        <w:br/>
        <w:t>{"pub14": 15}</w:t>
      </w:r>
    </w:p>
    <w:p>
      <w:r>
        <w:rPr>
          <w:b w:val="0"/>
          <w:sz w:val="21"/>
        </w:rPr>
        <w:t>左边是变量名，右边是它的值 —— 一步到位，不用再包一层。</w:t>
      </w:r>
    </w:p>
    <w:p>
      <w:pPr>
        <w:pStyle w:val="Heading1"/>
      </w:pPr>
      <w:r>
        <w:t>六、历史数据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93371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o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9337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sz w:val="21"/>
        </w:rPr>
        <w:t>报文记录分段存，坤/messages/ 下一个段一个文件，文件名 yyyy-mm-dd-序号.db。两个条件谁先到谁触发开新库：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条件</w:t>
            </w:r>
          </w:p>
        </w:tc>
        <w:tc>
          <w:tcPr>
            <w:tcW w:type="dxa" w:w="2880"/>
          </w:tcPr>
          <w:p>
            <w:r>
              <w:rPr>
                <w:b/>
              </w:rPr>
              <w:t>默认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可改</w:t>
            </w:r>
          </w:p>
        </w:tc>
      </w:tr>
      <w:tr>
        <w:tc>
          <w:tcPr>
            <w:tcW w:type="dxa" w:w="2880"/>
          </w:tcPr>
          <w:p>
            <w:r>
              <w:t>存储上限</w:t>
            </w:r>
          </w:p>
        </w:tc>
        <w:tc>
          <w:tcPr>
            <w:tcW w:type="dxa" w:w="2880"/>
          </w:tcPr>
          <w:p>
            <w:r>
              <w:t>500 MB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  <w:tr>
        <w:tc>
          <w:tcPr>
            <w:tcW w:type="dxa" w:w="2880"/>
          </w:tcPr>
          <w:p>
            <w:r>
              <w:t>分段周期</w:t>
            </w:r>
          </w:p>
        </w:tc>
        <w:tc>
          <w:tcPr>
            <w:tcW w:type="dxa" w:w="2880"/>
          </w:tcPr>
          <w:p>
            <w:r>
              <w:t>1 天</w:t>
            </w:r>
          </w:p>
        </w:tc>
        <w:tc>
          <w:tcPr>
            <w:tcW w:type="dxa" w:w="2880"/>
          </w:tcPr>
          <w:p>
            <w:r>
              <w:t>是</w:t>
            </w:r>
          </w:p>
        </w:tc>
      </w:tr>
    </w:tbl>
    <w:p/>
    <w:p>
      <w:r>
        <w:rPr>
          <w:b w:val="0"/>
          <w:sz w:val="21"/>
        </w:rPr>
        <w:t>动作记录单独一个文件 坤/actions.db，记录配置的每次增删改（broker / 方案 / 规则配置 / 数据库）和连接运行事件。改动是在服务端按名字对出来的，不管从界面哪改都会留痕。</w:t>
      </w:r>
    </w:p>
    <w:p>
      <w:r>
        <w:rPr>
          <w:b w:val="0"/>
          <w:sz w:val="21"/>
        </w:rPr>
        <w:t>旧数据不自动删，库多了去「审计追踪 → 存储管理」手动删。</w:t>
      </w:r>
    </w:p>
    <w:p>
      <w:r>
        <w:rPr>
          <w:b w:val="0"/>
          <w:sz w:val="21"/>
        </w:rPr>
        <w:t>为什么分段：单文件方案里 DELETE 不会缩小 SQLite 文件（空页留着复用）。分段之后删旧数据 = 删掉整个 .db 文件，磁盘立刻回来。</w:t>
      </w:r>
    </w:p>
    <w:p>
      <w:pPr>
        <w:pStyle w:val="Heading1"/>
      </w:pPr>
      <w:r>
        <w:t>七、常见问题</w:t>
      </w:r>
    </w:p>
    <w:p>
      <w:r>
        <w:rPr>
          <w:b/>
          <w:sz w:val="21"/>
        </w:rPr>
        <w:t>Q：测试通路报「IP / 域名无法解析」</w:t>
      </w:r>
    </w:p>
    <w:p>
      <w:r>
        <w:rPr>
          <w:b w:val="0"/>
          <w:sz w:val="21"/>
        </w:rPr>
        <w:t>A：IP 栏里填成 192.168.1.100:1883 了。端口要填在「端口号」栏。（新版会自动拆开）</w:t>
      </w:r>
    </w:p>
    <w:p>
      <w:r>
        <w:rPr>
          <w:b/>
          <w:sz w:val="21"/>
        </w:rPr>
        <w:t>Q：测试通路报「用户名或密码错误」</w:t>
      </w:r>
    </w:p>
    <w:p>
      <w:r>
        <w:rPr>
          <w:b w:val="0"/>
          <w:sz w:val="21"/>
        </w:rPr>
        <w:t>A：点密码框右边的小眼睛看看密码对不对，多半是少打或打错一个字符。也确认用户名大小写。</w:t>
      </w:r>
    </w:p>
    <w:p>
      <w:r>
        <w:rPr>
          <w:b/>
          <w:sz w:val="21"/>
        </w:rPr>
        <w:t>Q：实时数据页一直显示「摸鱼中」</w:t>
      </w:r>
    </w:p>
    <w:p>
      <w:r>
        <w:rPr>
          <w:b w:val="0"/>
          <w:sz w:val="21"/>
        </w:rPr>
        <w:t>A：监听主题没收到东西。检查：① 方案是不是点了「运行」；② 监听主题名对不对；③ 那个 broker 上真的有人发吗。</w:t>
      </w:r>
    </w:p>
    <w:p>
      <w:r>
        <w:rPr>
          <w:b/>
          <w:sz w:val="21"/>
        </w:rPr>
        <w:t>Q：转换结果是 0 条</w:t>
      </w:r>
    </w:p>
    <w:p>
      <w:r>
        <w:rPr>
          <w:b w:val="0"/>
          <w:sz w:val="21"/>
        </w:rPr>
        <w:t>A：规则的匹配条件没命中这条报文。用「模拟测试 → 离线转换测试」粘贴真实报文试算。</w:t>
      </w:r>
    </w:p>
    <w:p>
      <w:r>
        <w:rPr>
          <w:b/>
          <w:sz w:val="21"/>
        </w:rPr>
        <w:t>Q：改了配置没生效</w:t>
      </w:r>
    </w:p>
    <w:p>
      <w:r>
        <w:rPr>
          <w:b w:val="0"/>
          <w:sz w:val="21"/>
        </w:rPr>
        <w:t>A：点左上角「MQTT 转发」标题重启服务。</w:t>
      </w:r>
    </w:p>
    <w:p>
      <w:r>
        <w:rPr>
          <w:b/>
          <w:sz w:val="21"/>
        </w:rPr>
        <w:t>Q：.bat 双击闪退 / 报「拒绝访问」</w:t>
      </w:r>
    </w:p>
    <w:p>
      <w:r>
        <w:rPr>
          <w:b w:val="0"/>
          <w:sz w:val="21"/>
        </w:rPr>
        <w:t>A：确认装了 Python 并勾了 Add to PATH。脚本里不能写中文和嵌套引号的 start（cmd 按 ANSI 码页解析）。</w:t>
      </w:r>
    </w:p>
    <w:p>
      <w:r>
        <w:rPr>
          <w:b/>
          <w:sz w:val="21"/>
        </w:rPr>
        <w:t>Q：日志在哪</w:t>
      </w:r>
    </w:p>
    <w:p>
      <w:r>
        <w:rPr>
          <w:b w:val="0"/>
          <w:sz w:val="21"/>
        </w:rPr>
        <w:t>A：巽/kio_reshaper.log。超过 5 MB 自动轮转，留最近 3 份。</w:t>
      </w:r>
    </w:p>
    <w:p>
      <w:r>
        <w:rPr>
          <w:b/>
          <w:sz w:val="21"/>
        </w:rPr>
        <w:t>Q：能跑在 Linux / Mac 上吗</w:t>
      </w:r>
    </w:p>
    <w:p>
      <w:r>
        <w:rPr>
          <w:b w:val="0"/>
          <w:sz w:val="21"/>
        </w:rPr>
        <w:t>A：可以。用 python 震/launch.py webui 启动，.bat 只是 Windows 的跳板。</w:t>
      </w:r>
    </w:p>
    <w:p>
      <w:pPr>
        <w:pStyle w:val="Heading1"/>
      </w:pPr>
      <w:r>
        <w:t>八、开发者</w:t>
      </w:r>
    </w:p>
    <w:p>
      <w:r>
        <w:rPr>
          <w:b w:val="0"/>
          <w:sz w:val="21"/>
        </w:rPr>
        <w:t>测试脚本在 乾/3造势/，改完代码跑一遍，防止把以前好的弄坏：</w:t>
      </w:r>
    </w:p>
    <w:p>
      <w:pPr>
        <w:ind w:left="360"/>
      </w:pPr>
      <w:r>
        <w:rPr>
          <w:rFonts w:ascii="Consolas" w:hAnsi="Consolas"/>
          <w:sz w:val="18"/>
        </w:rPr>
        <w:t>cd 乾/3造势</w:t>
        <w:br/>
        <w:t>python test_direct.py       # 规则转换（含动态字段名）</w:t>
        <w:br/>
        <w:t>python test_simtest.py      # 按规则试算</w:t>
        <w:br/>
        <w:t>python test_storage.py      # 分段存储</w:t>
        <w:br/>
        <w:t>python test_stability.py    # 连接超时 / 死连接 / 包上限</w:t>
        <w:br/>
        <w:t>python test_actions.py      # 增删改留痕</w:t>
        <w:br/>
        <w:t>python test_ts.py           # @#ts 时间偏移</w:t>
        <w:br/>
        <w:t>node check_save.js ../2运势/webui.html   # 前端</w:t>
      </w:r>
    </w:p>
    <w:p>
      <w:pPr>
        <w:pStyle w:val="Heading1"/>
      </w:pPr>
      <w:r>
        <w:t>九、为什么不用改 DLL</w:t>
      </w:r>
    </w:p>
    <w:p>
      <w:r>
        <w:rPr>
          <w:b w:val="0"/>
          <w:sz w:val="21"/>
        </w:rPr>
        <w:t>项目早期真的动手改过厂商 DLL（反汇编定位字符串 + 指针重定向 + 代码洞跳板），技术上可行，但不划算：</w:t>
      </w:r>
    </w:p>
    <w:p>
      <w:pPr>
        <w:pStyle w:val="ListBullet"/>
      </w:pPr>
      <w:r>
        <w:t>只能管一条路，另一条发布路径管不到</w:t>
      </w:r>
    </w:p>
    <w:p>
      <w:pPr>
        <w:pStyle w:val="ListBullet"/>
      </w:pPr>
      <w:r>
        <w:t>每改一次格式都要重新逆向</w:t>
      </w:r>
    </w:p>
    <w:p>
      <w:pPr>
        <w:pStyle w:val="ListBullet"/>
      </w:pPr>
      <w:r>
        <w:t>厂商升级直接覆盖，补丁全废</w:t>
      </w:r>
    </w:p>
    <w:p>
      <w:pPr>
        <w:pStyle w:val="ListBullet"/>
      </w:pPr>
      <w:r>
        <w:t>要处理槽位宽度、寄存器复用等细节</w:t>
      </w:r>
    </w:p>
    <w:p>
      <w:r>
        <w:rPr>
          <w:b/>
          <w:sz w:val="21"/>
        </w:rPr>
        <w:t>结论：格式让配置管，别跟二进制较劲。</w:t>
      </w:r>
    </w:p>
    <w:p/>
    <w:p>
      <w:pPr>
        <w:pStyle w:val="Heading1"/>
      </w:pPr>
      <w:r>
        <w:t>十、许可与使用场景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你打算怎么用</w:t>
            </w:r>
          </w:p>
        </w:tc>
        <w:tc>
          <w:tcPr>
            <w:tcW w:type="dxa" w:w="4320"/>
          </w:tcPr>
          <w:p>
            <w:r>
              <w:rPr>
                <w:b/>
              </w:rPr>
              <w:t>可以吗</w:t>
            </w:r>
          </w:p>
        </w:tc>
      </w:tr>
      <w:tr>
        <w:tc>
          <w:tcPr>
            <w:tcW w:type="dxa" w:w="4320"/>
          </w:tcPr>
          <w:p>
            <w:r>
              <w:t>自己用 / 学习 / 研究</w:t>
            </w:r>
          </w:p>
        </w:tc>
        <w:tc>
          <w:tcPr>
            <w:tcW w:type="dxa" w:w="4320"/>
          </w:tcPr>
          <w:p>
            <w:r>
              <w:t>随便</w:t>
            </w:r>
          </w:p>
        </w:tc>
      </w:tr>
      <w:tr>
        <w:tc>
          <w:tcPr>
            <w:tcW w:type="dxa" w:w="4320"/>
          </w:tcPr>
          <w:p>
            <w:r>
              <w:t>拿去赚钱</w:t>
            </w:r>
          </w:p>
        </w:tc>
        <w:tc>
          <w:tcPr>
            <w:tcW w:type="dxa" w:w="4320"/>
          </w:tcPr>
          <w:p>
            <w:r>
              <w:t>可以，打个招呼就行</w:t>
            </w:r>
          </w:p>
        </w:tc>
      </w:tr>
      <w:tr>
        <w:tc>
          <w:tcPr>
            <w:tcW w:type="dxa" w:w="4320"/>
          </w:tcPr>
          <w:p>
            <w:r>
              <w:t>抄走闭源去卖</w:t>
            </w:r>
          </w:p>
        </w:tc>
        <w:tc>
          <w:tcPr>
            <w:tcW w:type="dxa" w:w="4320"/>
          </w:tcPr>
          <w:p>
            <w:r>
              <w:t>不行 —— 用了它，你的改动也必须同样开源</w:t>
            </w:r>
          </w:p>
        </w:tc>
      </w:tr>
    </w:tbl>
    <w:p/>
    <w:p>
      <w:r>
        <w:rPr>
          <w:b w:val="0"/>
          <w:sz w:val="21"/>
        </w:rPr>
        <w:t>协议是 GPL-3.0，全文见仓库里的 LICENSE 文件。</w:t>
      </w:r>
    </w:p>
    <w:p>
      <w:r>
        <w:rPr>
          <w:b/>
          <w:sz w:val="21"/>
        </w:rPr>
        <w:t>拜托一件事：你用在什么场景，开个 Issue 或发邮件告诉我一声。我会按真实场景继续改进它 —— 你踩到的坑别人也会踩到。</w:t>
      </w:r>
    </w:p>
    <w:p>
      <w:r>
        <w:rPr>
          <w:b w:val="0"/>
          <w:color w:val="888888"/>
          <w:sz w:val="18"/>
        </w:rPr>
        <w:t>有问题提 Issue。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