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4B8A"/>
          <w:sz w:val="52"/>
        </w:rPr>
        <w:t>安卓版 软件介绍、算法原理与实现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8"/>
        </w:rPr>
        <w:t>从工程搭建到打包发布的完整记录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6"/>
        </w:rPr>
        <w:t>作者：徐某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一、软件概览</w:t>
      </w:r>
    </w:p>
    <w:p>
      <w:pPr>
        <w:pStyle w:val="ListBullet"/>
      </w:pPr>
      <w:r>
        <w:rPr>
          <w:rFonts w:ascii="Microsoft YaHei" w:hAnsi="Microsoft YaHei" w:eastAsia="Microsoft YaHei"/>
        </w:rPr>
        <w:t>安卓版把万能格式转换能力带到移动端，界面精简、操作直接。</w:t>
      </w:r>
    </w:p>
    <w:p>
      <w:pPr>
        <w:pStyle w:val="ListBullet"/>
      </w:pPr>
      <w:r>
        <w:rPr>
          <w:rFonts w:ascii="Microsoft YaHei" w:hAnsi="Microsoft YaHei" w:eastAsia="Microsoft YaHei"/>
        </w:rPr>
        <w:t>支持视频容器转换与重编码、音频转换、图片转换、文档转换与视频抽帧。</w:t>
      </w:r>
    </w:p>
    <w:p>
      <w:pPr>
        <w:pStyle w:val="ListBullet"/>
      </w:pPr>
      <w:r>
        <w:rPr>
          <w:rFonts w:ascii="Microsoft YaHei" w:hAnsi="Microsoft YaHei" w:eastAsia="Microsoft YaHei"/>
        </w:rPr>
        <w:t>所有能力在本机完成，适合在没有网络的场合使用。</w:t>
      </w:r>
    </w:p>
    <w:p>
      <w:pPr>
        <w:pStyle w:val="Heading1"/>
      </w:pPr>
      <w:r>
        <w:rPr>
          <w:rFonts w:ascii="Microsoft YaHei" w:hAnsi="Microsoft YaHei" w:eastAsia="Microsoft YaHei"/>
        </w:rPr>
        <w:t>二、总体架构</w:t>
      </w:r>
    </w:p>
    <w:p>
      <w:pPr>
        <w:pStyle w:val="ListBullet"/>
      </w:pPr>
      <w:r>
        <w:rPr>
          <w:rFonts w:ascii="Microsoft YaHei" w:hAnsi="Microsoft YaHei" w:eastAsia="Microsoft YaHei"/>
        </w:rPr>
        <w:t>界面层负责收集意图与展示进度。</w:t>
      </w:r>
    </w:p>
    <w:p>
      <w:pPr>
        <w:pStyle w:val="ListBullet"/>
      </w:pPr>
      <w:r>
        <w:rPr>
          <w:rFonts w:ascii="Microsoft YaHei" w:hAnsi="Microsoft YaHei" w:eastAsia="Microsoft YaHei"/>
        </w:rPr>
        <w:t>调度层负责任务排队、暂停与取消。</w:t>
      </w:r>
    </w:p>
    <w:p>
      <w:pPr>
        <w:pStyle w:val="ListBullet"/>
      </w:pPr>
      <w:r>
        <w:rPr>
          <w:rFonts w:ascii="Microsoft YaHei" w:hAnsi="Microsoft YaHei" w:eastAsia="Microsoft YaHei"/>
        </w:rPr>
        <w:t>内核层负责容器转换、重编码、图片与文档处理。</w:t>
      </w:r>
    </w:p>
    <w:p>
      <w:pPr>
        <w:pStyle w:val="ListBullet"/>
      </w:pPr>
      <w:r>
        <w:rPr>
          <w:rFonts w:ascii="Microsoft YaHei" w:hAnsi="Microsoft YaHei" w:eastAsia="Microsoft YaHei"/>
        </w:rPr>
        <w:t>三层之间以回调与信号连接，互不直接依赖。</w:t>
      </w:r>
    </w:p>
    <w:p>
      <w:pPr>
        <w:pStyle w:val="Heading1"/>
      </w:pPr>
      <w:r>
        <w:rPr>
          <w:rFonts w:ascii="Microsoft YaHei" w:hAnsi="Microsoft YaHei" w:eastAsia="Microsoft YaHei"/>
        </w:rPr>
        <w:t>三、算法原理</w:t>
      </w:r>
    </w:p>
    <w:p>
      <w:pPr>
        <w:pStyle w:val="ListBullet"/>
      </w:pPr>
      <w:r>
        <w:rPr>
          <w:rFonts w:ascii="Microsoft YaHei" w:hAnsi="Microsoft YaHei" w:eastAsia="Microsoft YaHei"/>
        </w:rPr>
        <w:t>容器映射算法：把目标扩展名映射为复用器可识别的封装类型。</w:t>
      </w:r>
    </w:p>
    <w:p>
      <w:pPr>
        <w:pStyle w:val="ListBullet"/>
      </w:pPr>
      <w:r>
        <w:rPr>
          <w:rFonts w:ascii="Microsoft YaHei" w:hAnsi="Microsoft YaHei" w:eastAsia="Microsoft YaHei"/>
        </w:rPr>
        <w:t>支持判定算法：先询问本机能力，再过滤界面选项，避免无效组合。</w:t>
      </w:r>
    </w:p>
    <w:p>
      <w:pPr>
        <w:pStyle w:val="ListBullet"/>
      </w:pPr>
      <w:r>
        <w:rPr>
          <w:rFonts w:ascii="Microsoft YaHei" w:hAnsi="Microsoft YaHei" w:eastAsia="Microsoft YaHei"/>
        </w:rPr>
        <w:t>编解码流程算法：解复用取轨道，解码器输出帧，编码器再压缩，复用器封装。</w:t>
      </w:r>
    </w:p>
    <w:p>
      <w:pPr>
        <w:pStyle w:val="ListBullet"/>
      </w:pPr>
      <w:r>
        <w:rPr>
          <w:rFonts w:ascii="Microsoft YaHei" w:hAnsi="Microsoft YaHei" w:eastAsia="Microsoft YaHei"/>
        </w:rPr>
        <w:t>质量映射算法：把档位映射为码率与量化参数。</w:t>
      </w:r>
    </w:p>
    <w:p>
      <w:pPr>
        <w:pStyle w:val="ListBullet"/>
      </w:pPr>
      <w:r>
        <w:rPr>
          <w:rFonts w:ascii="Microsoft YaHei" w:hAnsi="Microsoft YaHei" w:eastAsia="Microsoft YaHei"/>
        </w:rPr>
        <w:t>进度换算算法：以已处理时长与总时长之比得到百分比，并据此估算剩余时间。</w:t>
      </w:r>
    </w:p>
    <w:p>
      <w:pPr>
        <w:pStyle w:val="ListBullet"/>
      </w:pPr>
      <w:r>
        <w:rPr>
          <w:rFonts w:ascii="Microsoft YaHei" w:hAnsi="Microsoft YaHei" w:eastAsia="Microsoft YaHei"/>
        </w:rPr>
        <w:t>错误分类算法：对错误文本做模式匹配，归入若干类别并给出建议。</w:t>
      </w:r>
    </w:p>
    <w:p>
      <w:pPr>
        <w:pStyle w:val="Heading1"/>
      </w:pPr>
      <w:r>
        <w:rPr>
          <w:rFonts w:ascii="Microsoft YaHei" w:hAnsi="Microsoft YaHei" w:eastAsia="Microsoft YaHei"/>
        </w:rPr>
        <w:t>四、实现要点</w:t>
      </w:r>
    </w:p>
    <w:p>
      <w:pPr>
        <w:pStyle w:val="ListBullet"/>
      </w:pPr>
      <w:r>
        <w:rPr>
          <w:rFonts w:ascii="Microsoft YaHei" w:hAnsi="Microsoft YaHei" w:eastAsia="Microsoft YaHei"/>
        </w:rPr>
        <w:t>文件访问统一走系统文档选择器，避免存储权限带来的兼容问题。</w:t>
      </w:r>
    </w:p>
    <w:p>
      <w:pPr>
        <w:pStyle w:val="ListBullet"/>
      </w:pPr>
      <w:r>
        <w:rPr>
          <w:rFonts w:ascii="Microsoft YaHei" w:hAnsi="Microsoft YaHei" w:eastAsia="Microsoft YaHei"/>
        </w:rPr>
        <w:t>转换在后台线程执行，界面通过主线程回调刷新，杜绝界面卡顿。</w:t>
      </w:r>
    </w:p>
    <w:p>
      <w:pPr>
        <w:pStyle w:val="ListBullet"/>
      </w:pPr>
      <w:r>
        <w:rPr>
          <w:rFonts w:ascii="Microsoft YaHei" w:hAnsi="Microsoft YaHei" w:eastAsia="Microsoft YaHei"/>
        </w:rPr>
        <w:t>编码器选择先硬件后软件，兼顾速度与兼容性。</w:t>
      </w:r>
    </w:p>
    <w:p>
      <w:pPr>
        <w:pStyle w:val="ListBullet"/>
      </w:pPr>
      <w:r>
        <w:rPr>
          <w:rFonts w:ascii="Microsoft YaHei" w:hAnsi="Microsoft YaHei" w:eastAsia="Microsoft YaHei"/>
        </w:rPr>
        <w:t>所有输出写到应用专属目录或用户选择的目录，避免覆盖源文件。</w:t>
      </w:r>
    </w:p>
    <w:p>
      <w:pPr>
        <w:pStyle w:val="Heading1"/>
      </w:pPr>
      <w:r>
        <w:rPr>
          <w:rFonts w:ascii="Microsoft YaHei" w:hAnsi="Microsoft YaHei" w:eastAsia="Microsoft YaHei"/>
        </w:rPr>
        <w:t>五、界面与交互</w:t>
      </w:r>
    </w:p>
    <w:p>
      <w:pPr>
        <w:pStyle w:val="ListBullet"/>
      </w:pPr>
      <w:r>
        <w:rPr>
          <w:rFonts w:ascii="Microsoft YaHei" w:hAnsi="Microsoft YaHei" w:eastAsia="Microsoft YaHei"/>
        </w:rPr>
        <w:t>五个标签页：视频、音频、图片、文档、队列。</w:t>
      </w:r>
    </w:p>
    <w:p>
      <w:pPr>
        <w:pStyle w:val="ListBullet"/>
      </w:pPr>
      <w:r>
        <w:rPr>
          <w:rFonts w:ascii="Microsoft YaHei" w:hAnsi="Microsoft YaHei" w:eastAsia="Microsoft YaHei"/>
        </w:rPr>
        <w:t>每个转换页都提供源文件、目标格式、输出目录、参数与日志。</w:t>
      </w:r>
    </w:p>
    <w:p>
      <w:pPr>
        <w:pStyle w:val="ListBullet"/>
      </w:pPr>
      <w:r>
        <w:rPr>
          <w:rFonts w:ascii="Microsoft YaHei" w:hAnsi="Microsoft YaHei" w:eastAsia="Microsoft YaHei"/>
        </w:rPr>
        <w:t>设置页提供默认输出目录、并发与硬件加速开关。</w:t>
      </w:r>
    </w:p>
    <w:p>
      <w:pPr>
        <w:pStyle w:val="ListBullet"/>
      </w:pPr>
      <w:r>
        <w:rPr>
          <w:rFonts w:ascii="Microsoft YaHei" w:hAnsi="Microsoft YaHei" w:eastAsia="Microsoft YaHei"/>
        </w:rPr>
        <w:t>关于页展示软件名、版本与作者信息。</w:t>
      </w:r>
    </w:p>
    <w:p>
      <w:pPr>
        <w:pStyle w:val="Heading1"/>
      </w:pPr>
      <w:r>
        <w:rPr>
          <w:rFonts w:ascii="Microsoft YaHei" w:hAnsi="Microsoft YaHei" w:eastAsia="Microsoft YaHei"/>
        </w:rPr>
        <w:t>六、打包与发布</w:t>
      </w:r>
    </w:p>
    <w:p>
      <w:pPr>
        <w:pStyle w:val="ListBullet"/>
      </w:pPr>
      <w:r>
        <w:rPr>
          <w:rFonts w:ascii="Microsoft YaHei" w:hAnsi="Microsoft YaHei" w:eastAsia="Microsoft YaHei"/>
        </w:rPr>
        <w:t>使用自签名证书生成可安装的发布包。</w:t>
      </w:r>
    </w:p>
    <w:p>
      <w:pPr>
        <w:pStyle w:val="ListBullet"/>
      </w:pPr>
      <w:r>
        <w:rPr>
          <w:rFonts w:ascii="Microsoft YaHei" w:hAnsi="Microsoft YaHei" w:eastAsia="Microsoft YaHei"/>
        </w:rPr>
        <w:t>产物为单一安装包，无需运行库，无需网络。</w:t>
      </w:r>
    </w:p>
    <w:p>
      <w:pPr>
        <w:pStyle w:val="ListBullet"/>
      </w:pPr>
      <w:r>
        <w:rPr>
          <w:rFonts w:ascii="Microsoft YaHei" w:hAnsi="Microsoft YaHei" w:eastAsia="Microsoft YaHei"/>
        </w:rPr>
        <w:t>可直接分享给他人安装，或在离线设备上侧载。</w:t>
      </w:r>
    </w:p>
    <w:p>
      <w:pPr>
        <w:pStyle w:val="Heading1"/>
      </w:pPr>
      <w:r>
        <w:rPr>
          <w:rFonts w:ascii="Microsoft YaHei" w:hAnsi="Microsoft YaHei" w:eastAsia="Microsoft YaHei"/>
        </w:rPr>
        <w:t>七、结语</w:t>
      </w:r>
    </w:p>
    <w:p>
      <w:pPr>
        <w:pStyle w:val="ListBullet"/>
      </w:pPr>
      <w:r>
        <w:rPr>
          <w:rFonts w:ascii="Microsoft YaHei" w:hAnsi="Microsoft YaHei" w:eastAsia="Microsoft YaHei"/>
        </w:rPr>
        <w:t>安卓版与桌面版共享同一套设计原则：把复杂留在内核，把简单交给用户。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