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icrosoft YaHei" w:hAnsi="Microsoft YaHei" w:eastAsia="Microsoft YaHei"/>
          <w:b/>
          <w:color w:val="1B4B8A"/>
          <w:sz w:val="52"/>
        </w:rPr>
        <w:t>Universal Transcoder - Software Overview, Algorithms and Implementation</w:t>
      </w:r>
    </w:p>
    <w:p>
      <w:pPr>
        <w:jc w:val="center"/>
      </w:pPr>
      <w:r>
        <w:rPr>
          <w:rFonts w:ascii="Microsoft YaHei" w:hAnsi="Microsoft YaHei" w:eastAsia="Microsoft YaHei"/>
          <w:color w:val="505050"/>
          <w:sz w:val="28"/>
        </w:rPr>
        <w:t>Features, algorithms, implementation and deployment</w:t>
      </w:r>
    </w:p>
    <w:p/>
    <w:p/>
    <w:p/>
    <w:p/>
    <w:p/>
    <w:p/>
    <w:p>
      <w:pPr>
        <w:jc w:val="center"/>
      </w:pPr>
      <w:r>
        <w:rPr>
          <w:rFonts w:ascii="Microsoft YaHei" w:hAnsi="Microsoft YaHei" w:eastAsia="Microsoft YaHei"/>
          <w:sz w:val="26"/>
        </w:rPr>
        <w:t>Author: Xu</w:t>
      </w:r>
    </w:p>
    <w:p>
      <w:pPr>
        <w:jc w:val="center"/>
      </w:pPr>
      <w:r>
        <w:rPr>
          <w:rFonts w:ascii="Microsoft YaHei" w:hAnsi="Microsoft YaHei" w:eastAsia="Microsoft YaHei"/>
          <w:sz w:val="24"/>
        </w:rPr>
        <w:t>2026 年 10 月</w:t>
      </w:r>
    </w:p>
    <w:p>
      <w:r>
        <w:br w:type="page"/>
      </w:r>
    </w:p>
    <w:p>
      <w:pPr>
        <w:pStyle w:val="Heading1"/>
      </w:pPr>
      <w:r>
        <w:rPr>
          <w:rFonts w:ascii="Microsoft YaHei" w:hAnsi="Microsoft YaHei" w:eastAsia="Microsoft YaHei"/>
        </w:rPr>
        <w:t>1. Software Overview</w:t>
      </w:r>
    </w:p>
    <w:p>
      <w:r>
        <w:rPr>
          <w:rFonts w:ascii="Microsoft YaHei" w:hAnsi="Microsoft YaHei" w:eastAsia="Microsoft YaHei"/>
          <w:b w:val="0"/>
          <w:i w:val="0"/>
        </w:rPr>
        <w:t>Universal Transcoder is a fully offline universal format converter, designed and implemented by Xu. It ships in two forms, a PyQt6 desktop application and a browser web application, both sharing one conversion core.</w:t>
      </w:r>
    </w:p>
    <w:p>
      <w:pPr>
        <w:pStyle w:val="Heading2"/>
      </w:pPr>
      <w:r>
        <w:rPr>
          <w:rFonts w:ascii="Microsoft YaHei" w:hAnsi="Microsoft YaHei" w:eastAsia="Microsoft YaHei"/>
        </w:rPr>
        <w:t>1.1 Core Features</w:t>
      </w:r>
    </w:p>
    <w:p>
      <w:pPr>
        <w:pStyle w:val="ListBullet"/>
      </w:pPr>
      <w:r>
        <w:rPr>
          <w:rFonts w:ascii="Microsoft YaHei" w:hAnsi="Microsoft YaHei" w:eastAsia="Microsoft YaHei"/>
        </w:rPr>
        <w:t>Video conversion between mp4, mkv, mov, avi, flv, webm, ts, mpg, wmv, 3gp, m4v and gif.</w:t>
      </w:r>
    </w:p>
    <w:p>
      <w:pPr>
        <w:pStyle w:val="ListBullet"/>
      </w:pPr>
      <w:r>
        <w:rPr>
          <w:rFonts w:ascii="Microsoft YaHei" w:hAnsi="Microsoft YaHei" w:eastAsia="Microsoft YaHei"/>
        </w:rPr>
        <w:t>Audio conversion between mp3, m4a, wav, flac, ogg, opus, ac3, aiff, amr and wma.</w:t>
      </w:r>
    </w:p>
    <w:p>
      <w:pPr>
        <w:pStyle w:val="ListBullet"/>
      </w:pPr>
      <w:r>
        <w:rPr>
          <w:rFonts w:ascii="Microsoft YaHei" w:hAnsi="Microsoft YaHei" w:eastAsia="Microsoft YaHei"/>
        </w:rPr>
        <w:t>Image conversion between jpg, png, webp, bmp, tiff, gif, avif and ico.</w:t>
      </w:r>
    </w:p>
    <w:p>
      <w:pPr>
        <w:pStyle w:val="ListBullet"/>
      </w:pPr>
      <w:r>
        <w:rPr>
          <w:rFonts w:ascii="Microsoft YaHei" w:hAnsi="Microsoft YaHei" w:eastAsia="Microsoft YaHei"/>
        </w:rPr>
        <w:t>Document conversion: merge images into a PDF, export PDF pages to images, convert text to PDF.</w:t>
      </w:r>
    </w:p>
    <w:p>
      <w:pPr>
        <w:pStyle w:val="ListBullet"/>
      </w:pPr>
      <w:r>
        <w:rPr>
          <w:rFonts w:ascii="Microsoft YaHei" w:hAnsi="Microsoft YaHei" w:eastAsia="Microsoft YaHei"/>
        </w:rPr>
        <w:t>Picture processing: crop, scale (fit, fill, stretch), rotate, mirror, frame rate, speed change, snapshots.</w:t>
      </w:r>
    </w:p>
    <w:p>
      <w:pPr>
        <w:pStyle w:val="ListBullet"/>
      </w:pPr>
      <w:r>
        <w:rPr>
          <w:rFonts w:ascii="Microsoft YaHei" w:hAnsi="Microsoft YaHei" w:eastAsia="Microsoft YaHei"/>
        </w:rPr>
        <w:t>Overlays: image watermark, text watermark, burned-in external subtitles.</w:t>
      </w:r>
    </w:p>
    <w:p>
      <w:pPr>
        <w:pStyle w:val="ListBullet"/>
      </w:pPr>
      <w:r>
        <w:rPr>
          <w:rFonts w:ascii="Microsoft YaHei" w:hAnsi="Microsoft YaHei" w:eastAsia="Microsoft YaHei"/>
        </w:rPr>
        <w:t>Audio processing: channels, sample rate, volume gain, bitrate.</w:t>
      </w:r>
    </w:p>
    <w:p>
      <w:pPr>
        <w:pStyle w:val="ListBullet"/>
      </w:pPr>
      <w:r>
        <w:rPr>
          <w:rFonts w:ascii="Microsoft YaHei" w:hAnsi="Microsoft YaHei" w:eastAsia="Microsoft YaHei"/>
        </w:rPr>
        <w:t>Time processing: start time, end time, clip duration.</w:t>
      </w:r>
    </w:p>
    <w:p>
      <w:pPr>
        <w:pStyle w:val="ListBullet"/>
      </w:pPr>
      <w:r>
        <w:rPr>
          <w:rFonts w:ascii="Microsoft YaHei" w:hAnsi="Microsoft YaHei" w:eastAsia="Microsoft YaHei"/>
        </w:rPr>
        <w:t>Metadata: title, artist, album, comment.</w:t>
      </w:r>
    </w:p>
    <w:p>
      <w:pPr>
        <w:pStyle w:val="ListBullet"/>
      </w:pPr>
      <w:r>
        <w:rPr>
          <w:rFonts w:ascii="Microsoft YaHei" w:hAnsi="Microsoft YaHei" w:eastAsia="Microsoft YaHei"/>
        </w:rPr>
        <w:t>Batch and queue: batch add, recursive folder import, de-duplication, concurrency limit, pause, resume and stop.</w:t>
      </w:r>
    </w:p>
    <w:p>
      <w:pPr>
        <w:pStyle w:val="ListBullet"/>
      </w:pPr>
      <w:r>
        <w:rPr>
          <w:rFonts w:ascii="Microsoft YaHei" w:hAnsi="Microsoft YaHei" w:eastAsia="Microsoft YaHei"/>
        </w:rPr>
        <w:t>Advanced control: custom extra arguments, explicit stream selection, command preview and copy.</w:t>
      </w:r>
    </w:p>
    <w:p>
      <w:pPr>
        <w:pStyle w:val="ListBullet"/>
      </w:pPr>
      <w:r>
        <w:rPr>
          <w:rFonts w:ascii="Microsoft YaHei" w:hAnsi="Microsoft YaHei" w:eastAsia="Microsoft YaHei"/>
        </w:rPr>
        <w:t>Hardware acceleration: detects and prefers hardware encoders, falling back to software automatically.</w:t>
      </w:r>
    </w:p>
    <w:p>
      <w:pPr>
        <w:pStyle w:val="Heading2"/>
      </w:pPr>
      <w:r>
        <w:rPr>
          <w:rFonts w:ascii="Microsoft YaHei" w:hAnsi="Microsoft YaHei" w:eastAsia="Microsoft YaHei"/>
        </w:rPr>
        <w:t>1.2 Two Forms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rPr>
              <w:t>Form</w:t>
            </w:r>
          </w:p>
        </w:tc>
        <w:tc>
          <w:tcPr>
            <w:tcW w:type="dxa" w:w="2880"/>
          </w:tcPr>
          <w:p>
            <w:r/>
            <w:r>
              <w:rPr>
                <w:rFonts w:ascii="Microsoft YaHei" w:hAnsi="Microsoft YaHei" w:eastAsia="Microsoft YaHei"/>
                <w:b/>
              </w:rPr>
              <w:t>Technology</w:t>
            </w:r>
          </w:p>
        </w:tc>
        <w:tc>
          <w:tcPr>
            <w:tcW w:type="dxa" w:w="2880"/>
          </w:tcPr>
          <w:p>
            <w:r/>
            <w:r>
              <w:rPr>
                <w:rFonts w:ascii="Microsoft YaHei" w:hAnsi="Microsoft YaHei" w:eastAsia="Microsoft YaHei"/>
                <w:b/>
              </w:rPr>
              <w:t>Characteristics</w:t>
            </w:r>
          </w:p>
        </w:tc>
      </w:tr>
      <w:tr>
        <w:tc>
          <w:tcPr>
            <w:tcW w:type="dxa" w:w="2880"/>
          </w:tcPr>
          <w:p>
            <w:r/>
            <w:r>
              <w:rPr>
                <w:rFonts w:ascii="Microsoft YaHei" w:hAnsi="Microsoft YaHei" w:eastAsia="Microsoft YaHei"/>
              </w:rPr>
              <w:t>Desktop</w:t>
            </w:r>
          </w:p>
        </w:tc>
        <w:tc>
          <w:tcPr>
            <w:tcW w:type="dxa" w:w="2880"/>
          </w:tcPr>
          <w:p>
            <w:r/>
            <w:r>
              <w:rPr>
                <w:rFonts w:ascii="Microsoft YaHei" w:hAnsi="Microsoft YaHei" w:eastAsia="Microsoft YaHei"/>
              </w:rPr>
              <w:t>PyQt6</w:t>
            </w:r>
          </w:p>
        </w:tc>
        <w:tc>
          <w:tcPr>
            <w:tcW w:type="dxa" w:w="2880"/>
          </w:tcPr>
          <w:p>
            <w:r/>
            <w:r>
              <w:rPr>
                <w:rFonts w:ascii="Microsoft YaHei" w:hAnsi="Microsoft YaHei" w:eastAsia="Microsoft YaHei"/>
              </w:rPr>
              <w:t>Native window, drag and drop, progress table, fully offline</w:t>
            </w:r>
          </w:p>
        </w:tc>
      </w:tr>
      <w:tr>
        <w:tc>
          <w:tcPr>
            <w:tcW w:type="dxa" w:w="2880"/>
          </w:tcPr>
          <w:p>
            <w:r/>
            <w:r>
              <w:rPr>
                <w:rFonts w:ascii="Microsoft YaHei" w:hAnsi="Microsoft YaHei" w:eastAsia="Microsoft YaHei"/>
              </w:rPr>
              <w:t>Web</w:t>
            </w:r>
          </w:p>
        </w:tc>
        <w:tc>
          <w:tcPr>
            <w:tcW w:type="dxa" w:w="2880"/>
          </w:tcPr>
          <w:p>
            <w:r/>
            <w:r>
              <w:rPr>
                <w:rFonts w:ascii="Microsoft YaHei" w:hAnsi="Microsoft YaHei" w:eastAsia="Microsoft YaHei"/>
              </w:rPr>
              <w:t>FastAPI + Vue 3 + JSX</w:t>
            </w:r>
          </w:p>
        </w:tc>
        <w:tc>
          <w:tcPr>
            <w:tcW w:type="dxa" w:w="2880"/>
          </w:tcPr>
          <w:p>
            <w:r/>
            <w:r>
              <w:rPr>
                <w:rFonts w:ascii="Microsoft YaHei" w:hAnsi="Microsoft YaHei" w:eastAsia="Microsoft YaHei"/>
              </w:rPr>
              <w:t>Browser access, REST plus WebSocket, locally served assets</w:t>
            </w:r>
          </w:p>
        </w:tc>
      </w:tr>
    </w:tbl>
    <w:p>
      <w:pPr>
        <w:pStyle w:val="Heading1"/>
      </w:pPr>
      <w:r>
        <w:rPr>
          <w:rFonts w:ascii="Microsoft YaHei" w:hAnsi="Microsoft YaHei" w:eastAsia="Microsoft YaHei"/>
        </w:rPr>
        <w:t>2. Overall Architecture</w:t>
      </w:r>
    </w:p>
    <w:p>
      <w:r>
        <w:rPr>
          <w:rFonts w:ascii="Microsoft YaHei" w:hAnsi="Microsoft YaHei" w:eastAsia="Microsoft YaHei"/>
          <w:b w:val="0"/>
          <w:i w:val="0"/>
        </w:rPr>
        <w:t>The system has four layers. At the bottom is the conversion core (FFmpeg and FFprobe), located and verified by the locator and described by the capability probe. Above it sits the core logic: probing, command building, execution, queueing, error triage, presets, hardware acceleration, snapshots and document conversion. The third layer is the two front-end backends: the desktop app calls the core logic directly, while the web backend exposes the same capabilities over REST and WebSocket. The top layer is what the user sees: a desktop window and a browser page.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rPr>
              <w:t>Layer</w:t>
            </w:r>
          </w:p>
        </w:tc>
        <w:tc>
          <w:tcPr>
            <w:tcW w:type="dxa" w:w="2880"/>
          </w:tcPr>
          <w:p>
            <w:r/>
            <w:r>
              <w:rPr>
                <w:rFonts w:ascii="Microsoft YaHei" w:hAnsi="Microsoft YaHei" w:eastAsia="Microsoft YaHei"/>
                <w:b/>
              </w:rPr>
              <w:t>Contents</w:t>
            </w:r>
          </w:p>
        </w:tc>
        <w:tc>
          <w:tcPr>
            <w:tcW w:type="dxa" w:w="2880"/>
          </w:tcPr>
          <w:p>
            <w:r/>
            <w:r>
              <w:rPr>
                <w:rFonts w:ascii="Microsoft YaHei" w:hAnsi="Microsoft YaHei" w:eastAsia="Microsoft YaHei"/>
                <w:b/>
              </w:rPr>
              <w:t>Key responsibility</w:t>
            </w:r>
          </w:p>
        </w:tc>
      </w:tr>
      <w:tr>
        <w:tc>
          <w:tcPr>
            <w:tcW w:type="dxa" w:w="2880"/>
          </w:tcPr>
          <w:p>
            <w:r/>
            <w:r>
              <w:rPr>
                <w:rFonts w:ascii="Microsoft YaHei" w:hAnsi="Microsoft YaHei" w:eastAsia="Microsoft YaHei"/>
              </w:rPr>
              <w:t>UI</w:t>
            </w:r>
          </w:p>
        </w:tc>
        <w:tc>
          <w:tcPr>
            <w:tcW w:type="dxa" w:w="2880"/>
          </w:tcPr>
          <w:p>
            <w:r/>
            <w:r>
              <w:rPr>
                <w:rFonts w:ascii="Microsoft YaHei" w:hAnsi="Microsoft YaHei" w:eastAsia="Microsoft YaHei"/>
              </w:rPr>
              <w:t>PyQt window / Vue page</w:t>
            </w:r>
          </w:p>
        </w:tc>
        <w:tc>
          <w:tcPr>
            <w:tcW w:type="dxa" w:w="2880"/>
          </w:tcPr>
          <w:p>
            <w:r/>
            <w:r>
              <w:rPr>
                <w:rFonts w:ascii="Microsoft YaHei" w:hAnsi="Microsoft YaHei" w:eastAsia="Microsoft YaHei"/>
              </w:rPr>
              <w:t>Collect intent, show progress and results</w:t>
            </w:r>
          </w:p>
        </w:tc>
      </w:tr>
      <w:tr>
        <w:tc>
          <w:tcPr>
            <w:tcW w:type="dxa" w:w="2880"/>
          </w:tcPr>
          <w:p>
            <w:r/>
            <w:r>
              <w:rPr>
                <w:rFonts w:ascii="Microsoft YaHei" w:hAnsi="Microsoft YaHei" w:eastAsia="Microsoft YaHei"/>
              </w:rPr>
              <w:t>Interface</w:t>
            </w:r>
          </w:p>
        </w:tc>
        <w:tc>
          <w:tcPr>
            <w:tcW w:type="dxa" w:w="2880"/>
          </w:tcPr>
          <w:p>
            <w:r/>
            <w:r>
              <w:rPr>
                <w:rFonts w:ascii="Microsoft YaHei" w:hAnsi="Microsoft YaHei" w:eastAsia="Microsoft YaHei"/>
              </w:rPr>
              <w:t>REST + WebSocket</w:t>
            </w:r>
          </w:p>
        </w:tc>
        <w:tc>
          <w:tcPr>
            <w:tcW w:type="dxa" w:w="2880"/>
          </w:tcPr>
          <w:p>
            <w:r/>
            <w:r>
              <w:rPr>
                <w:rFonts w:ascii="Microsoft YaHei" w:hAnsi="Microsoft YaHei" w:eastAsia="Microsoft YaHei"/>
              </w:rPr>
              <w:t>Expose core capabilities over the network</w:t>
            </w:r>
          </w:p>
        </w:tc>
      </w:tr>
      <w:tr>
        <w:tc>
          <w:tcPr>
            <w:tcW w:type="dxa" w:w="2880"/>
          </w:tcPr>
          <w:p>
            <w:r/>
            <w:r>
              <w:rPr>
                <w:rFonts w:ascii="Microsoft YaHei" w:hAnsi="Microsoft YaHei" w:eastAsia="Microsoft YaHei"/>
              </w:rPr>
              <w:t>Core logic</w:t>
            </w:r>
          </w:p>
        </w:tc>
        <w:tc>
          <w:tcPr>
            <w:tcW w:type="dxa" w:w="2880"/>
          </w:tcPr>
          <w:p>
            <w:r/>
            <w:r>
              <w:rPr>
                <w:rFonts w:ascii="Microsoft YaHei" w:hAnsi="Microsoft YaHei" w:eastAsia="Microsoft YaHei"/>
              </w:rPr>
              <w:t>Probe, build, run, queue, errors, presets, accel, documents</w:t>
            </w:r>
          </w:p>
        </w:tc>
        <w:tc>
          <w:tcPr>
            <w:tcW w:type="dxa" w:w="2880"/>
          </w:tcPr>
          <w:p>
            <w:r/>
            <w:r>
              <w:rPr>
                <w:rFonts w:ascii="Microsoft YaHei" w:hAnsi="Microsoft YaHei" w:eastAsia="Microsoft YaHei"/>
              </w:rPr>
              <w:t>Single source of truth, shared by both UIs</w:t>
            </w:r>
          </w:p>
        </w:tc>
      </w:tr>
      <w:tr>
        <w:tc>
          <w:tcPr>
            <w:tcW w:type="dxa" w:w="2880"/>
          </w:tcPr>
          <w:p>
            <w:r/>
            <w:r>
              <w:rPr>
                <w:rFonts w:ascii="Microsoft YaHei" w:hAnsi="Microsoft YaHei" w:eastAsia="Microsoft YaHei"/>
              </w:rPr>
              <w:t>Core</w:t>
            </w:r>
          </w:p>
        </w:tc>
        <w:tc>
          <w:tcPr>
            <w:tcW w:type="dxa" w:w="2880"/>
          </w:tcPr>
          <w:p>
            <w:r/>
            <w:r>
              <w:rPr>
                <w:rFonts w:ascii="Microsoft YaHei" w:hAnsi="Microsoft YaHei" w:eastAsia="Microsoft YaHei"/>
              </w:rPr>
              <w:t>FFmpeg / FFprobe</w:t>
            </w:r>
          </w:p>
        </w:tc>
        <w:tc>
          <w:tcPr>
            <w:tcW w:type="dxa" w:w="2880"/>
          </w:tcPr>
          <w:p>
            <w:r/>
            <w:r>
              <w:rPr>
                <w:rFonts w:ascii="Microsoft YaHei" w:hAnsi="Microsoft YaHei" w:eastAsia="Microsoft YaHei"/>
              </w:rPr>
              <w:t>Real decoding, encoding and muxing</w:t>
            </w:r>
          </w:p>
        </w:tc>
      </w:tr>
    </w:tbl>
    <w:p>
      <w:pPr>
        <w:pStyle w:val="Heading1"/>
      </w:pPr>
      <w:r>
        <w:rPr>
          <w:rFonts w:ascii="Microsoft YaHei" w:hAnsi="Microsoft YaHei" w:eastAsia="Microsoft YaHei"/>
        </w:rPr>
        <w:t>3. Algorithms</w:t>
      </w:r>
    </w:p>
    <w:p>
      <w:pPr>
        <w:pStyle w:val="Heading2"/>
      </w:pPr>
      <w:r>
        <w:rPr>
          <w:rFonts w:ascii="Microsoft YaHei" w:hAnsi="Microsoft YaHei" w:eastAsia="Microsoft YaHei"/>
        </w:rPr>
        <w:t>3.1 Container and Codec Mapping</w:t>
      </w:r>
    </w:p>
    <w:p>
      <w:r>
        <w:rPr>
          <w:rFonts w:ascii="Microsoft YaHei" w:hAnsi="Microsoft YaHei" w:eastAsia="Microsoft YaHei"/>
          <w:b w:val="0"/>
          <w:i w:val="0"/>
        </w:rPr>
        <w:t>Users see extensions; the core needs muxer and codec names, and the two do not always match. The algorithm works in three steps: normalise the extension to a muxer name (mkv to matroska, ts to mpegts, mpg to mpeg, jpg to image2); look up the default codec table by the normalised name; then trim constraints based on whether there is video only or audio only, since a video-only container must drop audio and an audio-only container must drop video. Every entry in the alias table was checked against the core's format listing, avoiding guesswork.</w:t>
      </w:r>
    </w:p>
    <w:p>
      <w:pPr>
        <w:pStyle w:val="Heading2"/>
      </w:pPr>
      <w:r>
        <w:rPr>
          <w:rFonts w:ascii="Microsoft YaHei" w:hAnsi="Microsoft YaHei" w:eastAsia="Microsoft YaHei"/>
        </w:rPr>
        <w:t>3.2 Filter Chain Ordering</w:t>
      </w:r>
    </w:p>
    <w:p>
      <w:r>
        <w:rPr>
          <w:rFonts w:ascii="Microsoft YaHei" w:hAnsi="Microsoft YaHei" w:eastAsia="Microsoft YaHei"/>
          <w:b w:val="0"/>
          <w:i w:val="0"/>
        </w:rPr>
        <w:t>Picture processing is a series of filters whose order cannot be swapped. The algorithm fixes the order as crop, scale, rotate and mirror, frame rate, watermark, subtitle, speed change. This guarantees that geometry changes happen in one consistent coordinate system, that the watermark does not deform with scaling, and that subtitles are burned onto the final picture. Any dimension is rounded down to an even number because mainstream encoders require even width and height.</w:t>
      </w:r>
    </w:p>
    <w:p>
      <w:pPr>
        <w:pStyle w:val="Heading2"/>
      </w:pPr>
      <w:r>
        <w:rPr>
          <w:rFonts w:ascii="Microsoft YaHei" w:hAnsi="Microsoft YaHei" w:eastAsia="Microsoft YaHei"/>
        </w:rPr>
        <w:t>3.3 Quality Tier to Encoding Parameters</w:t>
      </w:r>
    </w:p>
    <w:p>
      <w:r>
        <w:rPr>
          <w:rFonts w:ascii="Microsoft YaHei" w:hAnsi="Microsoft YaHei" w:eastAsia="Microsoft YaHei"/>
          <w:b w:val="0"/>
          <w:i w:val="0"/>
        </w:rPr>
        <w:t>Users choose a quality tier; the algorithm maps it to concrete parameters. Video prefers a constant quality factor (a lower tier means a larger value) and audio maps to a bitrate. If the user typed an explicit bitrate, that value wins; preset values take the highest priority so one-click presets stay predictable.</w:t>
      </w:r>
    </w:p>
    <w:p>
      <w:pPr>
        <w:pStyle w:val="Heading2"/>
      </w:pPr>
      <w:r>
        <w:rPr>
          <w:rFonts w:ascii="Microsoft YaHei" w:hAnsi="Microsoft YaHei" w:eastAsia="Microsoft YaHei"/>
        </w:rPr>
        <w:t>3.4 Progress and Time-Estimate Algorithm</w:t>
      </w:r>
    </w:p>
    <w:p>
      <w:r>
        <w:rPr>
          <w:rFonts w:ascii="Microsoft YaHei" w:hAnsi="Microsoft YaHei" w:eastAsia="Microsoft YaHei"/>
          <w:b w:val="0"/>
          <w:i w:val="0"/>
        </w:rPr>
        <w:t>In progress mode the core emits key/value pairs at a steady cadence. The algorithm derives the percentage from encoded time over total duration, estimates instantaneous speed from the wall-clock gap and the media-time gap between two samples, and predicts the remaining time from that speed. Compared with the core's own speed field, the instantaneous speed tracks reality better during speed changes and heavy filtering.</w:t>
      </w:r>
    </w:p>
    <w:p>
      <w:pPr>
        <w:pStyle w:val="Heading2"/>
      </w:pPr>
      <w:r>
        <w:rPr>
          <w:rFonts w:ascii="Microsoft YaHei" w:hAnsi="Microsoft YaHei" w:eastAsia="Microsoft YaHei"/>
        </w:rPr>
        <w:t>3.5 Hardware Acceleration Selection and Fallback</w:t>
      </w:r>
    </w:p>
    <w:p>
      <w:r>
        <w:rPr>
          <w:rFonts w:ascii="Microsoft YaHei" w:hAnsi="Microsoft YaHei" w:eastAsia="Microsoft YaHei"/>
          <w:b w:val="0"/>
          <w:i w:val="0"/>
        </w:rPr>
        <w:t>The algorithm enumerates the hardware encoders present in the core and prefers them by a generality-first vendor order. Because a hardware encoder can still fail due to drivers, memory or resolution limits, the hardware path is treated as a failable attempt: on failure the whole command is rebuilt with a software encoder instead of appending arguments to the failing command.</w:t>
      </w:r>
    </w:p>
    <w:p>
      <w:pPr>
        <w:pStyle w:val="Heading2"/>
      </w:pPr>
      <w:r>
        <w:rPr>
          <w:rFonts w:ascii="Microsoft YaHei" w:hAnsi="Microsoft YaHei" w:eastAsia="Microsoft YaHei"/>
        </w:rPr>
        <w:t>3.6 Error Triage and Repair Decision</w:t>
      </w:r>
    </w:p>
    <w:p>
      <w:r>
        <w:rPr>
          <w:rFonts w:ascii="Microsoft YaHei" w:hAnsi="Microsoft YaHei" w:eastAsia="Microsoft YaHei"/>
          <w:b w:val="0"/>
          <w:i w:val="0"/>
        </w:rPr>
        <w:t>The algorithm pattern-matches the core's error text, hitting classes in order of decreasing specificity, and produces a machine-readable code, a readable title and advice, keeping the tail of the raw error for diagnosis. Two classes, odd dimensions and hardware failure, get an automatic repair action; the rest are reported without automatic changes, so the program never retries blindly when the cause is unclear.</w:t>
      </w:r>
    </w:p>
    <w:p>
      <w:pPr>
        <w:pStyle w:val="Heading2"/>
      </w:pPr>
      <w:r>
        <w:rPr>
          <w:rFonts w:ascii="Microsoft YaHei" w:hAnsi="Microsoft YaHei" w:eastAsia="Microsoft YaHei"/>
        </w:rPr>
        <w:t>3.7 Document Conversion Algorithms</w:t>
      </w:r>
    </w:p>
    <w:p>
      <w:r>
        <w:rPr>
          <w:rFonts w:ascii="Microsoft YaHei" w:hAnsi="Microsoft YaHei" w:eastAsia="Microsoft YaHei"/>
          <w:b w:val="0"/>
          <w:i w:val="0"/>
        </w:rPr>
        <w:t>Merging images into a PDF reads each image, composites anything with transparency onto a white background, then writes a multi-page PDF in one call. Exporting PDF pages renders each page to a bitmap, supporting page ranges and resolution, where a single failing page does not stop the rest. Text to PDF wraps lines to the page width, paginates, and hand-builds a valid PDF byte stream with catalogue, font, page, content-stream and cross-reference objects.</w:t>
      </w:r>
    </w:p>
    <w:p>
      <w:pPr>
        <w:pStyle w:val="Heading2"/>
      </w:pPr>
      <w:r>
        <w:rPr>
          <w:rFonts w:ascii="Microsoft YaHei" w:hAnsi="Microsoft YaHei" w:eastAsia="Microsoft YaHei"/>
        </w:rPr>
        <w:t>3.8 Output Naming and Conflict Handling</w:t>
      </w:r>
    </w:p>
    <w:p>
      <w:r>
        <w:rPr>
          <w:rFonts w:ascii="Microsoft YaHei" w:hAnsi="Microsoft YaHei" w:eastAsia="Microsoft YaHei"/>
          <w:b w:val="0"/>
          <w:i w:val="0"/>
        </w:rPr>
        <w:t>Output paths support three naming modes: original name plus a suffix, replace the extension, or a custom template. When the target already exists and overwrite is off, the algorithm appends a sequence number to avoid accidental overwrite; it also ensures the output folder exists and never produces a filename made only of illegal characters.</w:t>
      </w:r>
    </w:p>
    <w:p>
      <w:pPr>
        <w:pStyle w:val="Heading1"/>
      </w:pPr>
      <w:r>
        <w:rPr>
          <w:rFonts w:ascii="Microsoft YaHei" w:hAnsi="Microsoft YaHei" w:eastAsia="Microsoft YaHei"/>
        </w:rPr>
        <w:t>4. Implementation Notes</w:t>
      </w:r>
    </w:p>
    <w:p>
      <w:r>
        <w:rPr>
          <w:rFonts w:ascii="Microsoft YaHei" w:hAnsi="Microsoft YaHei" w:eastAsia="Microsoft YaHei"/>
          <w:b w:val="0"/>
          <w:i w:val="0"/>
        </w:rPr>
        <w:t>The project contains 25 Python modules and about 6772 lines of code, excluding the front end. The table lists the core modules and their responsibilities.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rPr>
              <w:t>Module</w:t>
            </w:r>
          </w:p>
        </w:tc>
        <w:tc>
          <w:tcPr>
            <w:tcW w:type="dxa" w:w="2880"/>
          </w:tcPr>
          <w:p>
            <w:r/>
            <w:r>
              <w:rPr>
                <w:rFonts w:ascii="Microsoft YaHei" w:hAnsi="Microsoft YaHei" w:eastAsia="Microsoft YaHei"/>
                <w:b/>
              </w:rPr>
              <w:t>Lines</w:t>
            </w:r>
          </w:p>
        </w:tc>
        <w:tc>
          <w:tcPr>
            <w:tcW w:type="dxa" w:w="2880"/>
          </w:tcPr>
          <w:p>
            <w:r/>
            <w:r>
              <w:rPr>
                <w:rFonts w:ascii="Microsoft YaHei" w:hAnsi="Microsoft YaHei" w:eastAsia="Microsoft YaHei"/>
                <w:b/>
              </w:rPr>
              <w:t>Responsibility</w:t>
            </w:r>
          </w:p>
        </w:tc>
      </w:tr>
      <w:tr>
        <w:tc>
          <w:tcPr>
            <w:tcW w:type="dxa" w:w="2880"/>
          </w:tcPr>
          <w:p>
            <w:r/>
            <w:r>
              <w:rPr>
                <w:rFonts w:ascii="Microsoft YaHei" w:hAnsi="Microsoft YaHei" w:eastAsia="Microsoft YaHei"/>
              </w:rPr>
              <w:t>app/core/ffmpeg_locator.py</w:t>
            </w:r>
          </w:p>
        </w:tc>
        <w:tc>
          <w:tcPr>
            <w:tcW w:type="dxa" w:w="2880"/>
          </w:tcPr>
          <w:p>
            <w:r/>
            <w:r>
              <w:rPr>
                <w:rFonts w:ascii="Microsoft YaHei" w:hAnsi="Microsoft YaHei" w:eastAsia="Microsoft YaHei"/>
              </w:rPr>
              <w:t>160</w:t>
            </w:r>
          </w:p>
        </w:tc>
        <w:tc>
          <w:tcPr>
            <w:tcW w:type="dxa" w:w="2880"/>
          </w:tcPr>
          <w:p>
            <w:r/>
            <w:r>
              <w:rPr>
                <w:rFonts w:ascii="Microsoft YaHei" w:hAnsi="Microsoft YaHei" w:eastAsia="Microsoft YaHei"/>
              </w:rPr>
              <w:t>Locate and verify the core</w:t>
            </w:r>
          </w:p>
        </w:tc>
      </w:tr>
      <w:tr>
        <w:tc>
          <w:tcPr>
            <w:tcW w:type="dxa" w:w="2880"/>
          </w:tcPr>
          <w:p>
            <w:r/>
            <w:r>
              <w:rPr>
                <w:rFonts w:ascii="Microsoft YaHei" w:hAnsi="Microsoft YaHei" w:eastAsia="Microsoft YaHei"/>
              </w:rPr>
              <w:t>app/core/capabilities.py</w:t>
            </w:r>
          </w:p>
        </w:tc>
        <w:tc>
          <w:tcPr>
            <w:tcW w:type="dxa" w:w="2880"/>
          </w:tcPr>
          <w:p>
            <w:r/>
            <w:r>
              <w:rPr>
                <w:rFonts w:ascii="Microsoft YaHei" w:hAnsi="Microsoft YaHei" w:eastAsia="Microsoft YaHei"/>
              </w:rPr>
              <w:t>183</w:t>
            </w:r>
          </w:p>
        </w:tc>
        <w:tc>
          <w:tcPr>
            <w:tcW w:type="dxa" w:w="2880"/>
          </w:tcPr>
          <w:p>
            <w:r/>
            <w:r>
              <w:rPr>
                <w:rFonts w:ascii="Microsoft YaHei" w:hAnsi="Microsoft YaHei" w:eastAsia="Microsoft YaHei"/>
              </w:rPr>
              <w:t>Encoder, muxer and hardware backend probing with caching</w:t>
            </w:r>
          </w:p>
        </w:tc>
      </w:tr>
      <w:tr>
        <w:tc>
          <w:tcPr>
            <w:tcW w:type="dxa" w:w="2880"/>
          </w:tcPr>
          <w:p>
            <w:r/>
            <w:r>
              <w:rPr>
                <w:rFonts w:ascii="Microsoft YaHei" w:hAnsi="Microsoft YaHei" w:eastAsia="Microsoft YaHei"/>
              </w:rPr>
              <w:t>app/core/media_info.py</w:t>
            </w:r>
          </w:p>
        </w:tc>
        <w:tc>
          <w:tcPr>
            <w:tcW w:type="dxa" w:w="2880"/>
          </w:tcPr>
          <w:p>
            <w:r/>
            <w:r>
              <w:rPr>
                <w:rFonts w:ascii="Microsoft YaHei" w:hAnsi="Microsoft YaHei" w:eastAsia="Microsoft YaHei"/>
              </w:rPr>
              <w:t>326</w:t>
            </w:r>
          </w:p>
        </w:tc>
        <w:tc>
          <w:tcPr>
            <w:tcW w:type="dxa" w:w="2880"/>
          </w:tcPr>
          <w:p>
            <w:r/>
            <w:r>
              <w:rPr>
                <w:rFonts w:ascii="Microsoft YaHei" w:hAnsi="Microsoft YaHei" w:eastAsia="Microsoft YaHei"/>
              </w:rPr>
              <w:t>Media probing and structured parsing</w:t>
            </w:r>
          </w:p>
        </w:tc>
      </w:tr>
      <w:tr>
        <w:tc>
          <w:tcPr>
            <w:tcW w:type="dxa" w:w="2880"/>
          </w:tcPr>
          <w:p>
            <w:r/>
            <w:r>
              <w:rPr>
                <w:rFonts w:ascii="Microsoft YaHei" w:hAnsi="Microsoft YaHei" w:eastAsia="Microsoft YaHei"/>
              </w:rPr>
              <w:t>app/core/command_builder.py</w:t>
            </w:r>
          </w:p>
        </w:tc>
        <w:tc>
          <w:tcPr>
            <w:tcW w:type="dxa" w:w="2880"/>
          </w:tcPr>
          <w:p>
            <w:r/>
            <w:r>
              <w:rPr>
                <w:rFonts w:ascii="Microsoft YaHei" w:hAnsi="Microsoft YaHei" w:eastAsia="Microsoft YaHei"/>
              </w:rPr>
              <w:t>805</w:t>
            </w:r>
          </w:p>
        </w:tc>
        <w:tc>
          <w:tcPr>
            <w:tcW w:type="dxa" w:w="2880"/>
          </w:tcPr>
          <w:p>
            <w:r/>
            <w:r>
              <w:rPr>
                <w:rFonts w:ascii="Microsoft YaHei" w:hAnsi="Microsoft YaHei" w:eastAsia="Microsoft YaHei"/>
              </w:rPr>
              <w:t>Command building, container aliasing, filter chain, output paths</w:t>
            </w:r>
          </w:p>
        </w:tc>
      </w:tr>
      <w:tr>
        <w:tc>
          <w:tcPr>
            <w:tcW w:type="dxa" w:w="2880"/>
          </w:tcPr>
          <w:p>
            <w:r/>
            <w:r>
              <w:rPr>
                <w:rFonts w:ascii="Microsoft YaHei" w:hAnsi="Microsoft YaHei" w:eastAsia="Microsoft YaHei"/>
              </w:rPr>
              <w:t>app/core/runner.py</w:t>
            </w:r>
          </w:p>
        </w:tc>
        <w:tc>
          <w:tcPr>
            <w:tcW w:type="dxa" w:w="2880"/>
          </w:tcPr>
          <w:p>
            <w:r/>
            <w:r>
              <w:rPr>
                <w:rFonts w:ascii="Microsoft YaHei" w:hAnsi="Microsoft YaHei" w:eastAsia="Microsoft YaHei"/>
              </w:rPr>
              <w:t>361</w:t>
            </w:r>
          </w:p>
        </w:tc>
        <w:tc>
          <w:tcPr>
            <w:tcW w:type="dxa" w:w="2880"/>
          </w:tcPr>
          <w:p>
            <w:r/>
            <w:r>
              <w:rPr>
                <w:rFonts w:ascii="Microsoft YaHei" w:hAnsi="Microsoft YaHei" w:eastAsia="Microsoft YaHei"/>
              </w:rPr>
              <w:t>Subprocess execution, progress parsing, cancellation</w:t>
            </w:r>
          </w:p>
        </w:tc>
      </w:tr>
      <w:tr>
        <w:tc>
          <w:tcPr>
            <w:tcW w:type="dxa" w:w="2880"/>
          </w:tcPr>
          <w:p>
            <w:r/>
            <w:r>
              <w:rPr>
                <w:rFonts w:ascii="Microsoft YaHei" w:hAnsi="Microsoft YaHei" w:eastAsia="Microsoft YaHei"/>
              </w:rPr>
              <w:t>app/core/tasks.py</w:t>
            </w:r>
          </w:p>
        </w:tc>
        <w:tc>
          <w:tcPr>
            <w:tcW w:type="dxa" w:w="2880"/>
          </w:tcPr>
          <w:p>
            <w:r/>
            <w:r>
              <w:rPr>
                <w:rFonts w:ascii="Microsoft YaHei" w:hAnsi="Microsoft YaHei" w:eastAsia="Microsoft YaHei"/>
              </w:rPr>
              <w:t>507</w:t>
            </w:r>
          </w:p>
        </w:tc>
        <w:tc>
          <w:tcPr>
            <w:tcW w:type="dxa" w:w="2880"/>
          </w:tcPr>
          <w:p>
            <w:r/>
            <w:r>
              <w:rPr>
                <w:rFonts w:ascii="Microsoft YaHei" w:hAnsi="Microsoft YaHei" w:eastAsia="Microsoft YaHei"/>
              </w:rPr>
              <w:t>Job model, queue scheduling, state machine, failure handling</w:t>
            </w:r>
          </w:p>
        </w:tc>
      </w:tr>
      <w:tr>
        <w:tc>
          <w:tcPr>
            <w:tcW w:type="dxa" w:w="2880"/>
          </w:tcPr>
          <w:p>
            <w:r/>
            <w:r>
              <w:rPr>
                <w:rFonts w:ascii="Microsoft YaHei" w:hAnsi="Microsoft YaHei" w:eastAsia="Microsoft YaHei"/>
              </w:rPr>
              <w:t>app/core/errors.py</w:t>
            </w:r>
          </w:p>
        </w:tc>
        <w:tc>
          <w:tcPr>
            <w:tcW w:type="dxa" w:w="2880"/>
          </w:tcPr>
          <w:p>
            <w:r/>
            <w:r>
              <w:rPr>
                <w:rFonts w:ascii="Microsoft YaHei" w:hAnsi="Microsoft YaHei" w:eastAsia="Microsoft YaHei"/>
              </w:rPr>
              <w:t>174</w:t>
            </w:r>
          </w:p>
        </w:tc>
        <w:tc>
          <w:tcPr>
            <w:tcW w:type="dxa" w:w="2880"/>
          </w:tcPr>
          <w:p>
            <w:r/>
            <w:r>
              <w:rPr>
                <w:rFonts w:ascii="Microsoft YaHei" w:hAnsi="Microsoft YaHei" w:eastAsia="Microsoft YaHei"/>
              </w:rPr>
              <w:t>Error classification and repair advice</w:t>
            </w:r>
          </w:p>
        </w:tc>
      </w:tr>
      <w:tr>
        <w:tc>
          <w:tcPr>
            <w:tcW w:type="dxa" w:w="2880"/>
          </w:tcPr>
          <w:p>
            <w:r/>
            <w:r>
              <w:rPr>
                <w:rFonts w:ascii="Microsoft YaHei" w:hAnsi="Microsoft YaHei" w:eastAsia="Microsoft YaHei"/>
              </w:rPr>
              <w:t>app/core/presets.py</w:t>
            </w:r>
          </w:p>
        </w:tc>
        <w:tc>
          <w:tcPr>
            <w:tcW w:type="dxa" w:w="2880"/>
          </w:tcPr>
          <w:p>
            <w:r/>
            <w:r>
              <w:rPr>
                <w:rFonts w:ascii="Microsoft YaHei" w:hAnsi="Microsoft YaHei" w:eastAsia="Microsoft YaHei"/>
              </w:rPr>
              <w:t>189</w:t>
            </w:r>
          </w:p>
        </w:tc>
        <w:tc>
          <w:tcPr>
            <w:tcW w:type="dxa" w:w="2880"/>
          </w:tcPr>
          <w:p>
            <w:r/>
            <w:r>
              <w:rPr>
                <w:rFonts w:ascii="Microsoft YaHei" w:hAnsi="Microsoft YaHei" w:eastAsia="Microsoft YaHei"/>
              </w:rPr>
              <w:t>35 built-in presets</w:t>
            </w:r>
          </w:p>
        </w:tc>
      </w:tr>
      <w:tr>
        <w:tc>
          <w:tcPr>
            <w:tcW w:type="dxa" w:w="2880"/>
          </w:tcPr>
          <w:p>
            <w:r/>
            <w:r>
              <w:rPr>
                <w:rFonts w:ascii="Microsoft YaHei" w:hAnsi="Microsoft YaHei" w:eastAsia="Microsoft YaHei"/>
              </w:rPr>
              <w:t>app/core/hwaccel.py</w:t>
            </w:r>
          </w:p>
        </w:tc>
        <w:tc>
          <w:tcPr>
            <w:tcW w:type="dxa" w:w="2880"/>
          </w:tcPr>
          <w:p>
            <w:r/>
            <w:r>
              <w:rPr>
                <w:rFonts w:ascii="Microsoft YaHei" w:hAnsi="Microsoft YaHei" w:eastAsia="Microsoft YaHei"/>
              </w:rPr>
              <w:t>100</w:t>
            </w:r>
          </w:p>
        </w:tc>
        <w:tc>
          <w:tcPr>
            <w:tcW w:type="dxa" w:w="2880"/>
          </w:tcPr>
          <w:p>
            <w:r/>
            <w:r>
              <w:rPr>
                <w:rFonts w:ascii="Microsoft YaHei" w:hAnsi="Microsoft YaHei" w:eastAsia="Microsoft YaHei"/>
              </w:rPr>
              <w:t>Hardware encoder detection and selection</w:t>
            </w:r>
          </w:p>
        </w:tc>
      </w:tr>
      <w:tr>
        <w:tc>
          <w:tcPr>
            <w:tcW w:type="dxa" w:w="2880"/>
          </w:tcPr>
          <w:p>
            <w:r/>
            <w:r>
              <w:rPr>
                <w:rFonts w:ascii="Microsoft YaHei" w:hAnsi="Microsoft YaHei" w:eastAsia="Microsoft YaHei"/>
              </w:rPr>
              <w:t>app/core/thumbnail.py</w:t>
            </w:r>
          </w:p>
        </w:tc>
        <w:tc>
          <w:tcPr>
            <w:tcW w:type="dxa" w:w="2880"/>
          </w:tcPr>
          <w:p>
            <w:r/>
            <w:r>
              <w:rPr>
                <w:rFonts w:ascii="Microsoft YaHei" w:hAnsi="Microsoft YaHei" w:eastAsia="Microsoft YaHei"/>
              </w:rPr>
              <w:t>170</w:t>
            </w:r>
          </w:p>
        </w:tc>
        <w:tc>
          <w:tcPr>
            <w:tcW w:type="dxa" w:w="2880"/>
          </w:tcPr>
          <w:p>
            <w:r/>
            <w:r>
              <w:rPr>
                <w:rFonts w:ascii="Microsoft YaHei" w:hAnsi="Microsoft YaHei" w:eastAsia="Microsoft YaHei"/>
              </w:rPr>
              <w:t>Video snapshots</w:t>
            </w:r>
          </w:p>
        </w:tc>
      </w:tr>
      <w:tr>
        <w:tc>
          <w:tcPr>
            <w:tcW w:type="dxa" w:w="2880"/>
          </w:tcPr>
          <w:p>
            <w:r/>
            <w:r>
              <w:rPr>
                <w:rFonts w:ascii="Microsoft YaHei" w:hAnsi="Microsoft YaHei" w:eastAsia="Microsoft YaHei"/>
              </w:rPr>
              <w:t>app/core/doc_convert.py</w:t>
            </w:r>
          </w:p>
        </w:tc>
        <w:tc>
          <w:tcPr>
            <w:tcW w:type="dxa" w:w="2880"/>
          </w:tcPr>
          <w:p>
            <w:r/>
            <w:r>
              <w:rPr>
                <w:rFonts w:ascii="Microsoft YaHei" w:hAnsi="Microsoft YaHei" w:eastAsia="Microsoft YaHei"/>
              </w:rPr>
              <w:t>378</w:t>
            </w:r>
          </w:p>
        </w:tc>
        <w:tc>
          <w:tcPr>
            <w:tcW w:type="dxa" w:w="2880"/>
          </w:tcPr>
          <w:p>
            <w:r/>
            <w:r>
              <w:rPr>
                <w:rFonts w:ascii="Microsoft YaHei" w:hAnsi="Microsoft YaHei" w:eastAsia="Microsoft YaHei"/>
              </w:rPr>
              <w:t>Image, PDF and text conversion</w:t>
            </w:r>
          </w:p>
        </w:tc>
      </w:tr>
      <w:tr>
        <w:tc>
          <w:tcPr>
            <w:tcW w:type="dxa" w:w="2880"/>
          </w:tcPr>
          <w:p>
            <w:r/>
            <w:r>
              <w:rPr>
                <w:rFonts w:ascii="Microsoft YaHei" w:hAnsi="Microsoft YaHei" w:eastAsia="Microsoft YaHei"/>
              </w:rPr>
              <w:t>app/gui/main_window.py</w:t>
            </w:r>
          </w:p>
        </w:tc>
        <w:tc>
          <w:tcPr>
            <w:tcW w:type="dxa" w:w="2880"/>
          </w:tcPr>
          <w:p>
            <w:r/>
            <w:r>
              <w:rPr>
                <w:rFonts w:ascii="Microsoft YaHei" w:hAnsi="Microsoft YaHei" w:eastAsia="Microsoft YaHei"/>
              </w:rPr>
              <w:t>1764</w:t>
            </w:r>
          </w:p>
        </w:tc>
        <w:tc>
          <w:tcPr>
            <w:tcW w:type="dxa" w:w="2880"/>
          </w:tcPr>
          <w:p>
            <w:r/>
            <w:r>
              <w:rPr>
                <w:rFonts w:ascii="Microsoft YaHei" w:hAnsi="Microsoft YaHei" w:eastAsia="Microsoft YaHei"/>
              </w:rPr>
              <w:t>Entire desktop UI and interaction</w:t>
            </w:r>
          </w:p>
        </w:tc>
      </w:tr>
      <w:tr>
        <w:tc>
          <w:tcPr>
            <w:tcW w:type="dxa" w:w="2880"/>
          </w:tcPr>
          <w:p>
            <w:r/>
            <w:r>
              <w:rPr>
                <w:rFonts w:ascii="Microsoft YaHei" w:hAnsi="Microsoft YaHei" w:eastAsia="Microsoft YaHei"/>
              </w:rPr>
              <w:t>app/gui/style.py</w:t>
            </w:r>
          </w:p>
        </w:tc>
        <w:tc>
          <w:tcPr>
            <w:tcW w:type="dxa" w:w="2880"/>
          </w:tcPr>
          <w:p>
            <w:r/>
            <w:r>
              <w:rPr>
                <w:rFonts w:ascii="Microsoft YaHei" w:hAnsi="Microsoft YaHei" w:eastAsia="Microsoft YaHei"/>
              </w:rPr>
              <w:t>220</w:t>
            </w:r>
          </w:p>
        </w:tc>
        <w:tc>
          <w:tcPr>
            <w:tcW w:type="dxa" w:w="2880"/>
          </w:tcPr>
          <w:p>
            <w:r/>
            <w:r>
              <w:rPr>
                <w:rFonts w:ascii="Microsoft YaHei" w:hAnsi="Microsoft YaHei" w:eastAsia="Microsoft YaHei"/>
              </w:rPr>
              <w:t>Desktop theme styling</w:t>
            </w:r>
          </w:p>
        </w:tc>
      </w:tr>
      <w:tr>
        <w:tc>
          <w:tcPr>
            <w:tcW w:type="dxa" w:w="2880"/>
          </w:tcPr>
          <w:p>
            <w:r/>
            <w:r>
              <w:rPr>
                <w:rFonts w:ascii="Microsoft YaHei" w:hAnsi="Microsoft YaHei" w:eastAsia="Microsoft YaHei"/>
              </w:rPr>
              <w:t>app/web/server.py</w:t>
            </w:r>
          </w:p>
        </w:tc>
        <w:tc>
          <w:tcPr>
            <w:tcW w:type="dxa" w:w="2880"/>
          </w:tcPr>
          <w:p>
            <w:r/>
            <w:r>
              <w:rPr>
                <w:rFonts w:ascii="Microsoft YaHei" w:hAnsi="Microsoft YaHei" w:eastAsia="Microsoft YaHei"/>
              </w:rPr>
              <w:t>556</w:t>
            </w:r>
          </w:p>
        </w:tc>
        <w:tc>
          <w:tcPr>
            <w:tcW w:type="dxa" w:w="2880"/>
          </w:tcPr>
          <w:p>
            <w:r/>
            <w:r>
              <w:rPr>
                <w:rFonts w:ascii="Microsoft YaHei" w:hAnsi="Microsoft YaHei" w:eastAsia="Microsoft YaHei"/>
              </w:rPr>
              <w:t>Web backend endpoints and static hosting</w:t>
            </w:r>
          </w:p>
        </w:tc>
      </w:tr>
      <w:tr>
        <w:tc>
          <w:tcPr>
            <w:tcW w:type="dxa" w:w="2880"/>
          </w:tcPr>
          <w:p>
            <w:r/>
            <w:r>
              <w:rPr>
                <w:rFonts w:ascii="Microsoft YaHei" w:hAnsi="Microsoft YaHei" w:eastAsia="Microsoft YaHei"/>
              </w:rPr>
              <w:t>app/util/strings.py</w:t>
            </w:r>
          </w:p>
        </w:tc>
        <w:tc>
          <w:tcPr>
            <w:tcW w:type="dxa" w:w="2880"/>
          </w:tcPr>
          <w:p>
            <w:r/>
            <w:r>
              <w:rPr>
                <w:rFonts w:ascii="Microsoft YaHei" w:hAnsi="Microsoft YaHei" w:eastAsia="Microsoft YaHei"/>
              </w:rPr>
              <w:t>210</w:t>
            </w:r>
          </w:p>
        </w:tc>
        <w:tc>
          <w:tcPr>
            <w:tcW w:type="dxa" w:w="2880"/>
          </w:tcPr>
          <w:p>
            <w:r/>
            <w:r>
              <w:rPr>
                <w:rFonts w:ascii="Microsoft YaHei" w:hAnsi="Microsoft YaHei" w:eastAsia="Microsoft YaHei"/>
              </w:rPr>
              <w:t>Centralised user-facing text</w:t>
            </w:r>
          </w:p>
        </w:tc>
      </w:tr>
      <w:tr>
        <w:tc>
          <w:tcPr>
            <w:tcW w:type="dxa" w:w="2880"/>
          </w:tcPr>
          <w:p>
            <w:r/>
            <w:r>
              <w:rPr>
                <w:rFonts w:ascii="Microsoft YaHei" w:hAnsi="Microsoft YaHei" w:eastAsia="Microsoft YaHei"/>
              </w:rPr>
              <w:t>app/util/paths.py</w:t>
            </w:r>
          </w:p>
        </w:tc>
        <w:tc>
          <w:tcPr>
            <w:tcW w:type="dxa" w:w="2880"/>
          </w:tcPr>
          <w:p>
            <w:r/>
            <w:r>
              <w:rPr>
                <w:rFonts w:ascii="Microsoft YaHei" w:hAnsi="Microsoft YaHei" w:eastAsia="Microsoft YaHei"/>
              </w:rPr>
              <w:t>100</w:t>
            </w:r>
          </w:p>
        </w:tc>
        <w:tc>
          <w:tcPr>
            <w:tcW w:type="dxa" w:w="2880"/>
          </w:tcPr>
          <w:p>
            <w:r/>
            <w:r>
              <w:rPr>
                <w:rFonts w:ascii="Microsoft YaHei" w:hAnsi="Microsoft YaHei" w:eastAsia="Microsoft YaHei"/>
              </w:rPr>
              <w:t>Resource and user data directory resolution</w:t>
            </w:r>
          </w:p>
        </w:tc>
      </w:tr>
      <w:tr>
        <w:tc>
          <w:tcPr>
            <w:tcW w:type="dxa" w:w="2880"/>
          </w:tcPr>
          <w:p>
            <w:r/>
            <w:r>
              <w:rPr>
                <w:rFonts w:ascii="Microsoft YaHei" w:hAnsi="Microsoft YaHei" w:eastAsia="Microsoft YaHei"/>
              </w:rPr>
              <w:t>app/util/config.py</w:t>
            </w:r>
          </w:p>
        </w:tc>
        <w:tc>
          <w:tcPr>
            <w:tcW w:type="dxa" w:w="2880"/>
          </w:tcPr>
          <w:p>
            <w:r/>
            <w:r>
              <w:rPr>
                <w:rFonts w:ascii="Microsoft YaHei" w:hAnsi="Microsoft YaHei" w:eastAsia="Microsoft YaHei"/>
              </w:rPr>
              <w:t>123</w:t>
            </w:r>
          </w:p>
        </w:tc>
        <w:tc>
          <w:tcPr>
            <w:tcW w:type="dxa" w:w="2880"/>
          </w:tcPr>
          <w:p>
            <w:r/>
            <w:r>
              <w:rPr>
                <w:rFonts w:ascii="Microsoft YaHei" w:hAnsi="Microsoft YaHei" w:eastAsia="Microsoft YaHei"/>
              </w:rPr>
              <w:t>Settings read and write</w:t>
            </w:r>
          </w:p>
        </w:tc>
      </w:tr>
      <w:tr>
        <w:tc>
          <w:tcPr>
            <w:tcW w:type="dxa" w:w="2880"/>
          </w:tcPr>
          <w:p>
            <w:r/>
            <w:r>
              <w:rPr>
                <w:rFonts w:ascii="Microsoft YaHei" w:hAnsi="Microsoft YaHei" w:eastAsia="Microsoft YaHei"/>
              </w:rPr>
              <w:t>app/util/fmt.py</w:t>
            </w:r>
          </w:p>
        </w:tc>
        <w:tc>
          <w:tcPr>
            <w:tcW w:type="dxa" w:w="2880"/>
          </w:tcPr>
          <w:p>
            <w:r/>
            <w:r>
              <w:rPr>
                <w:rFonts w:ascii="Microsoft YaHei" w:hAnsi="Microsoft YaHei" w:eastAsia="Microsoft YaHei"/>
              </w:rPr>
              <w:t>145</w:t>
            </w:r>
          </w:p>
        </w:tc>
        <w:tc>
          <w:tcPr>
            <w:tcW w:type="dxa" w:w="2880"/>
          </w:tcPr>
          <w:p>
            <w:r/>
            <w:r>
              <w:rPr>
                <w:rFonts w:ascii="Microsoft YaHei" w:hAnsi="Microsoft YaHei" w:eastAsia="Microsoft YaHei"/>
              </w:rPr>
              <w:t>Size, duration and time formatting</w:t>
            </w:r>
          </w:p>
        </w:tc>
      </w:tr>
      <w:tr>
        <w:tc>
          <w:tcPr>
            <w:tcW w:type="dxa" w:w="2880"/>
          </w:tcPr>
          <w:p>
            <w:r/>
            <w:r>
              <w:rPr>
                <w:rFonts w:ascii="Microsoft YaHei" w:hAnsi="Microsoft YaHei" w:eastAsia="Microsoft YaHei"/>
              </w:rPr>
              <w:t>app/util/logger.py</w:t>
            </w:r>
          </w:p>
        </w:tc>
        <w:tc>
          <w:tcPr>
            <w:tcW w:type="dxa" w:w="2880"/>
          </w:tcPr>
          <w:p>
            <w:r/>
            <w:r>
              <w:rPr>
                <w:rFonts w:ascii="Microsoft YaHei" w:hAnsi="Microsoft YaHei" w:eastAsia="Microsoft YaHei"/>
              </w:rPr>
              <w:t>95</w:t>
            </w:r>
          </w:p>
        </w:tc>
        <w:tc>
          <w:tcPr>
            <w:tcW w:type="dxa" w:w="2880"/>
          </w:tcPr>
          <w:p>
            <w:r/>
            <w:r>
              <w:rPr>
                <w:rFonts w:ascii="Microsoft YaHei" w:hAnsi="Microsoft YaHei" w:eastAsia="Microsoft YaHei"/>
              </w:rPr>
              <w:t>Logging setup and exception hook</w:t>
            </w:r>
          </w:p>
        </w:tc>
      </w:tr>
    </w:tbl>
    <w:p>
      <w:pPr>
        <w:pStyle w:val="Heading1"/>
      </w:pPr>
      <w:r>
        <w:rPr>
          <w:rFonts w:ascii="Microsoft YaHei" w:hAnsi="Microsoft YaHei" w:eastAsia="Microsoft YaHei"/>
        </w:rPr>
        <w:t>5. Interface and Interaction</w:t>
      </w:r>
    </w:p>
    <w:p>
      <w:r>
        <w:rPr>
          <w:rFonts w:ascii="Microsoft YaHei" w:hAnsi="Microsoft YaHei" w:eastAsia="Microsoft YaHei"/>
          <w:b w:val="0"/>
          <w:i w:val="0"/>
        </w:rPr>
        <w:t>The desktop app uses nine tabs covering every capability; dropping files adds them, the job table shows status, progress, speed and time left, and double-clicking a row shows failure details and advice. The web app offers 20 REST endpoints and one WebSocket channel, with 16 front-end components split into navigation, video, audio, image, document, advanced, queue, settings, about and file.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Microsoft YaHei" w:hAnsi="Microsoft YaHei" w:eastAsia="Microsoft YaHei"/>
                <w:b/>
              </w:rPr>
              <w:t>Endpoint</w:t>
            </w:r>
          </w:p>
        </w:tc>
        <w:tc>
          <w:tcPr>
            <w:tcW w:type="dxa" w:w="4320"/>
          </w:tcPr>
          <w:p>
            <w:r/>
            <w:r>
              <w:rPr>
                <w:rFonts w:ascii="Microsoft YaHei" w:hAnsi="Microsoft YaHei" w:eastAsia="Microsoft YaHei"/>
                <w:b/>
              </w:rPr>
              <w:t>Purpose</w:t>
            </w:r>
          </w:p>
        </w:tc>
      </w:tr>
      <w:tr>
        <w:tc>
          <w:tcPr>
            <w:tcW w:type="dxa" w:w="4320"/>
          </w:tcPr>
          <w:p>
            <w:r/>
            <w:r>
              <w:rPr>
                <w:rFonts w:ascii="Microsoft YaHei" w:hAnsi="Microsoft YaHei" w:eastAsia="Microsoft YaHei"/>
              </w:rPr>
              <w:t>GET /api/system</w:t>
            </w:r>
          </w:p>
        </w:tc>
        <w:tc>
          <w:tcPr>
            <w:tcW w:type="dxa" w:w="4320"/>
          </w:tcPr>
          <w:p>
            <w:r/>
            <w:r>
              <w:rPr>
                <w:rFonts w:ascii="Microsoft YaHei" w:hAnsi="Microsoft YaHei" w:eastAsia="Microsoft YaHei"/>
              </w:rPr>
              <w:t>System and core information</w:t>
            </w:r>
          </w:p>
        </w:tc>
      </w:tr>
      <w:tr>
        <w:tc>
          <w:tcPr>
            <w:tcW w:type="dxa" w:w="4320"/>
          </w:tcPr>
          <w:p>
            <w:r/>
            <w:r>
              <w:rPr>
                <w:rFonts w:ascii="Microsoft YaHei" w:hAnsi="Microsoft YaHei" w:eastAsia="Microsoft YaHei"/>
              </w:rPr>
              <w:t>GET /api/presets</w:t>
            </w:r>
          </w:p>
        </w:tc>
        <w:tc>
          <w:tcPr>
            <w:tcW w:type="dxa" w:w="4320"/>
          </w:tcPr>
          <w:p>
            <w:r/>
            <w:r>
              <w:rPr>
                <w:rFonts w:ascii="Microsoft YaHei" w:hAnsi="Microsoft YaHei" w:eastAsia="Microsoft YaHei"/>
              </w:rPr>
              <w:t>Built-in presets</w:t>
            </w:r>
          </w:p>
        </w:tc>
      </w:tr>
      <w:tr>
        <w:tc>
          <w:tcPr>
            <w:tcW w:type="dxa" w:w="4320"/>
          </w:tcPr>
          <w:p>
            <w:r/>
            <w:r>
              <w:rPr>
                <w:rFonts w:ascii="Microsoft YaHei" w:hAnsi="Microsoft YaHei" w:eastAsia="Microsoft YaHei"/>
              </w:rPr>
              <w:t>GET /api/formats</w:t>
            </w:r>
          </w:p>
        </w:tc>
        <w:tc>
          <w:tcPr>
            <w:tcW w:type="dxa" w:w="4320"/>
          </w:tcPr>
          <w:p>
            <w:r/>
            <w:r>
              <w:rPr>
                <w:rFonts w:ascii="Microsoft YaHei" w:hAnsi="Microsoft YaHei" w:eastAsia="Microsoft YaHei"/>
              </w:rPr>
              <w:t>Available target formats</w:t>
            </w:r>
          </w:p>
        </w:tc>
      </w:tr>
      <w:tr>
        <w:tc>
          <w:tcPr>
            <w:tcW w:type="dxa" w:w="4320"/>
          </w:tcPr>
          <w:p>
            <w:r/>
            <w:r>
              <w:rPr>
                <w:rFonts w:ascii="Microsoft YaHei" w:hAnsi="Microsoft YaHei" w:eastAsia="Microsoft YaHei"/>
              </w:rPr>
              <w:t>POST /api/browse</w:t>
            </w:r>
          </w:p>
        </w:tc>
        <w:tc>
          <w:tcPr>
            <w:tcW w:type="dxa" w:w="4320"/>
          </w:tcPr>
          <w:p>
            <w:r/>
            <w:r>
              <w:rPr>
                <w:rFonts w:ascii="Microsoft YaHei" w:hAnsi="Microsoft YaHei" w:eastAsia="Microsoft YaHei"/>
              </w:rPr>
              <w:t>Folder browsing</w:t>
            </w:r>
          </w:p>
        </w:tc>
      </w:tr>
      <w:tr>
        <w:tc>
          <w:tcPr>
            <w:tcW w:type="dxa" w:w="4320"/>
          </w:tcPr>
          <w:p>
            <w:r/>
            <w:r>
              <w:rPr>
                <w:rFonts w:ascii="Microsoft YaHei" w:hAnsi="Microsoft YaHei" w:eastAsia="Microsoft YaHei"/>
              </w:rPr>
              <w:t>POST /api/probe</w:t>
            </w:r>
          </w:p>
        </w:tc>
        <w:tc>
          <w:tcPr>
            <w:tcW w:type="dxa" w:w="4320"/>
          </w:tcPr>
          <w:p>
            <w:r/>
            <w:r>
              <w:rPr>
                <w:rFonts w:ascii="Microsoft YaHei" w:hAnsi="Microsoft YaHei" w:eastAsia="Microsoft YaHei"/>
              </w:rPr>
              <w:t>Media probing</w:t>
            </w:r>
          </w:p>
        </w:tc>
      </w:tr>
      <w:tr>
        <w:tc>
          <w:tcPr>
            <w:tcW w:type="dxa" w:w="4320"/>
          </w:tcPr>
          <w:p>
            <w:r/>
            <w:r>
              <w:rPr>
                <w:rFonts w:ascii="Microsoft YaHei" w:hAnsi="Microsoft YaHei" w:eastAsia="Microsoft YaHei"/>
              </w:rPr>
              <w:t>GET/POST /api/settings</w:t>
            </w:r>
          </w:p>
        </w:tc>
        <w:tc>
          <w:tcPr>
            <w:tcW w:type="dxa" w:w="4320"/>
          </w:tcPr>
          <w:p>
            <w:r/>
            <w:r>
              <w:rPr>
                <w:rFonts w:ascii="Microsoft YaHei" w:hAnsi="Microsoft YaHei" w:eastAsia="Microsoft YaHei"/>
              </w:rPr>
              <w:t>Read and save settings</w:t>
            </w:r>
          </w:p>
        </w:tc>
      </w:tr>
      <w:tr>
        <w:tc>
          <w:tcPr>
            <w:tcW w:type="dxa" w:w="4320"/>
          </w:tcPr>
          <w:p>
            <w:r/>
            <w:r>
              <w:rPr>
                <w:rFonts w:ascii="Microsoft YaHei" w:hAnsi="Microsoft YaHei" w:eastAsia="Microsoft YaHei"/>
              </w:rPr>
              <w:t>POST/GET /api/tasks</w:t>
            </w:r>
          </w:p>
        </w:tc>
        <w:tc>
          <w:tcPr>
            <w:tcW w:type="dxa" w:w="4320"/>
          </w:tcPr>
          <w:p>
            <w:r/>
            <w:r>
              <w:rPr>
                <w:rFonts w:ascii="Microsoft YaHei" w:hAnsi="Microsoft YaHei" w:eastAsia="Microsoft YaHei"/>
              </w:rPr>
              <w:t>Add and list jobs</w:t>
            </w:r>
          </w:p>
        </w:tc>
      </w:tr>
      <w:tr>
        <w:tc>
          <w:tcPr>
            <w:tcW w:type="dxa" w:w="4320"/>
          </w:tcPr>
          <w:p>
            <w:r/>
            <w:r>
              <w:rPr>
                <w:rFonts w:ascii="Microsoft YaHei" w:hAnsi="Microsoft YaHei" w:eastAsia="Microsoft YaHei"/>
              </w:rPr>
              <w:t>DELETE /api/tasks/{id}</w:t>
            </w:r>
          </w:p>
        </w:tc>
        <w:tc>
          <w:tcPr>
            <w:tcW w:type="dxa" w:w="4320"/>
          </w:tcPr>
          <w:p>
            <w:r/>
            <w:r>
              <w:rPr>
                <w:rFonts w:ascii="Microsoft YaHei" w:hAnsi="Microsoft YaHei" w:eastAsia="Microsoft YaHei"/>
              </w:rPr>
              <w:t>Remove a job</w:t>
            </w:r>
          </w:p>
        </w:tc>
      </w:tr>
      <w:tr>
        <w:tc>
          <w:tcPr>
            <w:tcW w:type="dxa" w:w="4320"/>
          </w:tcPr>
          <w:p>
            <w:r/>
            <w:r>
              <w:rPr>
                <w:rFonts w:ascii="Microsoft YaHei" w:hAnsi="Microsoft YaHei" w:eastAsia="Microsoft YaHei"/>
              </w:rPr>
              <w:t>POST /api/tasks/clear</w:t>
            </w:r>
          </w:p>
        </w:tc>
        <w:tc>
          <w:tcPr>
            <w:tcW w:type="dxa" w:w="4320"/>
          </w:tcPr>
          <w:p>
            <w:r/>
            <w:r>
              <w:rPr>
                <w:rFonts w:ascii="Microsoft YaHei" w:hAnsi="Microsoft YaHei" w:eastAsia="Microsoft YaHei"/>
              </w:rPr>
              <w:t>Clear jobs</w:t>
            </w:r>
          </w:p>
        </w:tc>
      </w:tr>
      <w:tr>
        <w:tc>
          <w:tcPr>
            <w:tcW w:type="dxa" w:w="4320"/>
          </w:tcPr>
          <w:p>
            <w:r/>
            <w:r>
              <w:rPr>
                <w:rFonts w:ascii="Microsoft YaHei" w:hAnsi="Microsoft YaHei" w:eastAsia="Microsoft YaHei"/>
              </w:rPr>
              <w:t>POST /api/queue/start|pause|resume|stop</w:t>
            </w:r>
          </w:p>
        </w:tc>
        <w:tc>
          <w:tcPr>
            <w:tcW w:type="dxa" w:w="4320"/>
          </w:tcPr>
          <w:p>
            <w:r/>
            <w:r>
              <w:rPr>
                <w:rFonts w:ascii="Microsoft YaHei" w:hAnsi="Microsoft YaHei" w:eastAsia="Microsoft YaHei"/>
              </w:rPr>
              <w:t>Queue control</w:t>
            </w:r>
          </w:p>
        </w:tc>
      </w:tr>
      <w:tr>
        <w:tc>
          <w:tcPr>
            <w:tcW w:type="dxa" w:w="4320"/>
          </w:tcPr>
          <w:p>
            <w:r/>
            <w:r>
              <w:rPr>
                <w:rFonts w:ascii="Microsoft YaHei" w:hAnsi="Microsoft YaHei" w:eastAsia="Microsoft YaHei"/>
              </w:rPr>
              <w:t>GET /api/queue</w:t>
            </w:r>
          </w:p>
        </w:tc>
        <w:tc>
          <w:tcPr>
            <w:tcW w:type="dxa" w:w="4320"/>
          </w:tcPr>
          <w:p>
            <w:r/>
            <w:r>
              <w:rPr>
                <w:rFonts w:ascii="Microsoft YaHei" w:hAnsi="Microsoft YaHei" w:eastAsia="Microsoft YaHei"/>
              </w:rPr>
              <w:t>Queue state and statistics</w:t>
            </w:r>
          </w:p>
        </w:tc>
      </w:tr>
      <w:tr>
        <w:tc>
          <w:tcPr>
            <w:tcW w:type="dxa" w:w="4320"/>
          </w:tcPr>
          <w:p>
            <w:r/>
            <w:r>
              <w:rPr>
                <w:rFonts w:ascii="Microsoft YaHei" w:hAnsi="Microsoft YaHei" w:eastAsia="Microsoft YaHei"/>
              </w:rPr>
              <w:t>POST /api/snapshot</w:t>
            </w:r>
          </w:p>
        </w:tc>
        <w:tc>
          <w:tcPr>
            <w:tcW w:type="dxa" w:w="4320"/>
          </w:tcPr>
          <w:p>
            <w:r/>
            <w:r>
              <w:rPr>
                <w:rFonts w:ascii="Microsoft YaHei" w:hAnsi="Microsoft YaHei" w:eastAsia="Microsoft YaHei"/>
              </w:rPr>
              <w:t>Video snapshots</w:t>
            </w:r>
          </w:p>
        </w:tc>
      </w:tr>
      <w:tr>
        <w:tc>
          <w:tcPr>
            <w:tcW w:type="dxa" w:w="4320"/>
          </w:tcPr>
          <w:p>
            <w:r/>
            <w:r>
              <w:rPr>
                <w:rFonts w:ascii="Microsoft YaHei" w:hAnsi="Microsoft YaHei" w:eastAsia="Microsoft YaHei"/>
              </w:rPr>
              <w:t>POST /api/doc</w:t>
            </w:r>
          </w:p>
        </w:tc>
        <w:tc>
          <w:tcPr>
            <w:tcW w:type="dxa" w:w="4320"/>
          </w:tcPr>
          <w:p>
            <w:r/>
            <w:r>
              <w:rPr>
                <w:rFonts w:ascii="Microsoft YaHei" w:hAnsi="Microsoft YaHei" w:eastAsia="Microsoft YaHei"/>
              </w:rPr>
              <w:t>Document conversion</w:t>
            </w:r>
          </w:p>
        </w:tc>
      </w:tr>
      <w:tr>
        <w:tc>
          <w:tcPr>
            <w:tcW w:type="dxa" w:w="4320"/>
          </w:tcPr>
          <w:p>
            <w:r/>
            <w:r>
              <w:rPr>
                <w:rFonts w:ascii="Microsoft YaHei" w:hAnsi="Microsoft YaHei" w:eastAsia="Microsoft YaHei"/>
              </w:rPr>
              <w:t>POST /api/open</w:t>
            </w:r>
          </w:p>
        </w:tc>
        <w:tc>
          <w:tcPr>
            <w:tcW w:type="dxa" w:w="4320"/>
          </w:tcPr>
          <w:p>
            <w:r/>
            <w:r>
              <w:rPr>
                <w:rFonts w:ascii="Microsoft YaHei" w:hAnsi="Microsoft YaHei" w:eastAsia="Microsoft YaHei"/>
              </w:rPr>
              <w:t>Open a folder in the system</w:t>
            </w:r>
          </w:p>
        </w:tc>
      </w:tr>
      <w:tr>
        <w:tc>
          <w:tcPr>
            <w:tcW w:type="dxa" w:w="4320"/>
          </w:tcPr>
          <w:p>
            <w:r/>
            <w:r>
              <w:rPr>
                <w:rFonts w:ascii="Microsoft YaHei" w:hAnsi="Microsoft YaHei" w:eastAsia="Microsoft YaHei"/>
              </w:rPr>
              <w:t>WS /ws/progress</w:t>
            </w:r>
          </w:p>
        </w:tc>
        <w:tc>
          <w:tcPr>
            <w:tcW w:type="dxa" w:w="4320"/>
          </w:tcPr>
          <w:p>
            <w:r/>
            <w:r>
              <w:rPr>
                <w:rFonts w:ascii="Microsoft YaHei" w:hAnsi="Microsoft YaHei" w:eastAsia="Microsoft YaHei"/>
              </w:rPr>
              <w:t>Live progress push</w:t>
            </w:r>
          </w:p>
        </w:tc>
      </w:tr>
    </w:tbl>
    <w:p>
      <w:pPr>
        <w:pStyle w:val="Heading1"/>
      </w:pPr>
      <w:r>
        <w:rPr>
          <w:rFonts w:ascii="Microsoft YaHei" w:hAnsi="Microsoft YaHei" w:eastAsia="Microsoft YaHei"/>
        </w:rPr>
        <w:t>6. Packaging and Deployment</w:t>
      </w:r>
    </w:p>
    <w:p>
      <w:r>
        <w:rPr>
          <w:rFonts w:ascii="Microsoft YaHei" w:hAnsi="Microsoft YaHei" w:eastAsia="Microsoft YaHei"/>
          <w:b w:val="0"/>
          <w:i w:val="0"/>
        </w:rPr>
        <w:t>The build script performs six steps in order: create the environment, install dependencies, generate the icon, build the front end, run the core self-check and package. It stops with a message as soon as a step fails. Packaging uses the one-folder layout so the core, the icon and the web assets all live inside the output directory; the program needs nothing else and runs on an offline machine.</w:t>
      </w:r>
    </w:p>
    <w:p>
      <w:pPr>
        <w:pStyle w:val="Heading1"/>
      </w:pPr>
      <w:r>
        <w:rPr>
          <w:rFonts w:ascii="Microsoft YaHei" w:hAnsi="Microsoft YaHei" w:eastAsia="Microsoft YaHei"/>
        </w:rPr>
        <w:t>7. Closing</w:t>
      </w:r>
    </w:p>
    <w:p>
      <w:r>
        <w:rPr>
          <w:rFonts w:ascii="Microsoft YaHei" w:hAnsi="Microsoft YaHei" w:eastAsia="Microsoft YaHei"/>
          <w:b w:val="0"/>
          <w:i w:val="0"/>
        </w:rPr>
        <w:t>Universal Transcoder was designed and implemented by Xu, following the principle of keeping the complexity inside and giving the user simplicity: container conversion, filter ordering and error repair are all encapsulated in the core, so the user only has to pick a format and press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