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4B8A"/>
          <w:sz w:val="52"/>
        </w:rPr>
        <w:t>Qt（C++）版 具体实现过程和实际效果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8"/>
        </w:rPr>
        <w:t>从工程搭建到打包发布的完整记录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6"/>
        </w:rPr>
        <w:t>作者：徐某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一、目标与工具链</w:t>
      </w:r>
    </w:p>
    <w:p>
      <w:pPr>
        <w:pStyle w:val="ListBullet"/>
      </w:pPr>
      <w:r>
        <w:rPr>
          <w:rFonts w:ascii="Microsoft YaHei" w:hAnsi="Microsoft YaHei" w:eastAsia="Microsoft YaHei"/>
        </w:rPr>
        <w:t>目标：Windows 桌面端的原生 C++ 版本，界面使用 Qt Widgets。</w:t>
      </w:r>
    </w:p>
    <w:p>
      <w:pPr>
        <w:pStyle w:val="ListBullet"/>
      </w:pPr>
      <w:r>
        <w:rPr>
          <w:rFonts w:ascii="Microsoft YaHei" w:hAnsi="Microsoft YaHei" w:eastAsia="Microsoft YaHei"/>
        </w:rPr>
        <w:t>工具链：Qt 6.8.1 与 MinGW 13.1，构建使用 qmake 与 make。</w:t>
      </w:r>
    </w:p>
    <w:p>
      <w:pPr>
        <w:pStyle w:val="ListBullet"/>
      </w:pPr>
      <w:r>
        <w:rPr>
          <w:rFonts w:ascii="Microsoft YaHei" w:hAnsi="Microsoft YaHei" w:eastAsia="Microsoft YaHei"/>
        </w:rPr>
        <w:t>内核：随程序分发的 FFmpeg，运行时按四路顺序查找并校验。</w:t>
      </w:r>
    </w:p>
    <w:p>
      <w:pPr>
        <w:pStyle w:val="Heading1"/>
      </w:pPr>
      <w:r>
        <w:rPr>
          <w:rFonts w:ascii="Microsoft YaHei" w:hAnsi="Microsoft YaHei" w:eastAsia="Microsoft YaHei"/>
        </w:rPr>
        <w:t>二、工程构建</w:t>
      </w:r>
    </w:p>
    <w:p>
      <w:pPr>
        <w:pStyle w:val="ListBullet"/>
      </w:pPr>
      <w:r>
        <w:rPr>
          <w:rFonts w:ascii="Microsoft YaHei" w:hAnsi="Microsoft YaHei" w:eastAsia="Microsoft YaHei"/>
        </w:rPr>
        <w:t>采用 qmake 工程文件组织源码与资源，配置为正则表达式的 C++17 标准。</w:t>
      </w:r>
    </w:p>
    <w:p>
      <w:pPr>
        <w:pStyle w:val="ListBullet"/>
      </w:pPr>
      <w:r>
        <w:rPr>
          <w:rFonts w:ascii="Microsoft YaHei" w:hAnsi="Microsoft YaHei" w:eastAsia="Microsoft YaHei"/>
        </w:rPr>
        <w:t>图标通过资源文件编入可执行文件，内核二进制则随目录分发，避免体积膨胀。</w:t>
      </w:r>
    </w:p>
    <w:p>
      <w:pPr>
        <w:pStyle w:val="Heading1"/>
      </w:pPr>
      <w:r>
        <w:rPr>
          <w:rFonts w:ascii="Microsoft YaHei" w:hAnsi="Microsoft YaHei" w:eastAsia="Microsoft YaHei"/>
        </w:rPr>
        <w:t>三、内核定位与探测</w:t>
      </w:r>
    </w:p>
    <w:p>
      <w:pPr>
        <w:pStyle w:val="ListBullet"/>
      </w:pPr>
      <w:r>
        <w:rPr>
          <w:rFonts w:ascii="Microsoft YaHei" w:hAnsi="Microsoft YaHei" w:eastAsia="Microsoft YaHei"/>
        </w:rPr>
        <w:t>使用进程类执行版本命令，校验返回码与版本横幅。</w:t>
      </w:r>
    </w:p>
    <w:p>
      <w:pPr>
        <w:pStyle w:val="ListBullet"/>
      </w:pPr>
      <w:r>
        <w:rPr>
          <w:rFonts w:ascii="Microsoft YaHei" w:hAnsi="Microsoft YaHei" w:eastAsia="Microsoft YaHei"/>
        </w:rPr>
        <w:t>查询编码器、封装与硬件后端，解析为集合后缓存复用。</w:t>
      </w:r>
    </w:p>
    <w:p>
      <w:pPr>
        <w:pStyle w:val="ListBullet"/>
      </w:pPr>
      <w:r>
        <w:rPr>
          <w:rFonts w:ascii="Microsoft YaHei" w:hAnsi="Microsoft YaHei" w:eastAsia="Microsoft YaHei"/>
        </w:rPr>
        <w:t>媒体探测解析结构化输出，帧率的分式形式被换算为浮点。</w:t>
      </w:r>
    </w:p>
    <w:p>
      <w:pPr>
        <w:pStyle w:val="Heading1"/>
      </w:pPr>
      <w:r>
        <w:rPr>
          <w:rFonts w:ascii="Microsoft YaHei" w:hAnsi="Microsoft YaHei" w:eastAsia="Microsoft YaHei"/>
        </w:rPr>
        <w:t>四、命令构建与执行</w:t>
      </w:r>
    </w:p>
    <w:p>
      <w:pPr>
        <w:pStyle w:val="ListBullet"/>
      </w:pPr>
      <w:r>
        <w:rPr>
          <w:rFonts w:ascii="Microsoft YaHei" w:hAnsi="Microsoft YaHei" w:eastAsia="Microsoft YaHei"/>
        </w:rPr>
        <w:t>命令以字符串列表产出，逐项追加，避免手工拼接带来的转义问题。</w:t>
      </w:r>
    </w:p>
    <w:p>
      <w:pPr>
        <w:pStyle w:val="ListBullet"/>
      </w:pPr>
      <w:r>
        <w:rPr>
          <w:rFonts w:ascii="Microsoft YaHei" w:hAnsi="Microsoft YaHei" w:eastAsia="Microsoft YaHei"/>
        </w:rPr>
        <w:t>容器换算、默认编码器表、图片目标映射与滤镜链顺序与其它版本保持一致。</w:t>
      </w:r>
    </w:p>
    <w:p>
      <w:pPr>
        <w:pStyle w:val="ListBullet"/>
      </w:pPr>
      <w:r>
        <w:rPr>
          <w:rFonts w:ascii="Microsoft YaHei" w:hAnsi="Microsoft YaHei" w:eastAsia="Microsoft YaHei"/>
        </w:rPr>
        <w:t>进度以键值对形式读取并换算，取消时先终止再强制结束。</w:t>
      </w:r>
    </w:p>
    <w:p>
      <w:pPr>
        <w:pStyle w:val="Heading1"/>
      </w:pPr>
      <w:r>
        <w:rPr>
          <w:rFonts w:ascii="Microsoft YaHei" w:hAnsi="Microsoft YaHei" w:eastAsia="Microsoft YaHei"/>
        </w:rPr>
        <w:t>五、任务队列与错误分类</w:t>
      </w:r>
    </w:p>
    <w:p>
      <w:pPr>
        <w:pStyle w:val="ListBullet"/>
      </w:pPr>
      <w:r>
        <w:rPr>
          <w:rFonts w:ascii="Microsoft YaHei" w:hAnsi="Microsoft YaHei" w:eastAsia="Microsoft YaHei"/>
        </w:rPr>
        <w:t>队列以工作线程执行，通过信号切回主线程刷新界面。</w:t>
      </w:r>
    </w:p>
    <w:p>
      <w:pPr>
        <w:pStyle w:val="ListBullet"/>
      </w:pPr>
      <w:r>
        <w:rPr>
          <w:rFonts w:ascii="Microsoft YaHei" w:hAnsi="Microsoft YaHei" w:eastAsia="Microsoft YaHei"/>
        </w:rPr>
        <w:t>错误分类给出可读建议；可恢复的两类错误自动补救后重试一次。</w:t>
      </w:r>
    </w:p>
    <w:p>
      <w:pPr>
        <w:pStyle w:val="Heading1"/>
      </w:pPr>
      <w:r>
        <w:rPr>
          <w:rFonts w:ascii="Microsoft YaHei" w:hAnsi="Microsoft YaHei" w:eastAsia="Microsoft YaHei"/>
        </w:rPr>
        <w:t>六、文档转换与抽帧</w:t>
      </w:r>
    </w:p>
    <w:p>
      <w:pPr>
        <w:pStyle w:val="ListBullet"/>
      </w:pPr>
      <w:r>
        <w:rPr>
          <w:rFonts w:ascii="Microsoft YaHei" w:hAnsi="Microsoft YaHei" w:eastAsia="Microsoft YaHei"/>
        </w:rPr>
        <w:t>图片与文本转文档使用绘制类输出，无需外部办公软件。</w:t>
      </w:r>
    </w:p>
    <w:p>
      <w:pPr>
        <w:pStyle w:val="ListBullet"/>
      </w:pPr>
      <w:r>
        <w:rPr>
          <w:rFonts w:ascii="Microsoft YaHei" w:hAnsi="Microsoft YaHei" w:eastAsia="Microsoft YaHei"/>
        </w:rPr>
        <w:t>文档转图片依赖可用的渲染模块，如不可用则界面如实提示。</w:t>
      </w:r>
    </w:p>
    <w:p>
      <w:pPr>
        <w:pStyle w:val="Heading1"/>
      </w:pPr>
      <w:r>
        <w:rPr>
          <w:rFonts w:ascii="Microsoft YaHei" w:hAnsi="Microsoft YaHei" w:eastAsia="Microsoft YaHei"/>
        </w:rPr>
        <w:t>七、界面实现</w:t>
      </w:r>
    </w:p>
    <w:p>
      <w:pPr>
        <w:pStyle w:val="ListBullet"/>
      </w:pPr>
      <w:r>
        <w:rPr>
          <w:rFonts w:ascii="Microsoft YaHei" w:hAnsi="Microsoft YaHei" w:eastAsia="Microsoft YaHei"/>
        </w:rPr>
        <w:t>主窗口使用标签页布局，深色主题，控件简洁。</w:t>
      </w:r>
    </w:p>
    <w:p>
      <w:pPr>
        <w:pStyle w:val="ListBullet"/>
      </w:pPr>
      <w:r>
        <w:rPr>
          <w:rFonts w:ascii="Microsoft YaHei" w:hAnsi="Microsoft YaHei" w:eastAsia="Microsoft YaHei"/>
        </w:rPr>
        <w:t>队列使用表格展示状态、进度与速度。</w:t>
      </w:r>
    </w:p>
    <w:p>
      <w:pPr>
        <w:pStyle w:val="Heading1"/>
      </w:pPr>
      <w:r>
        <w:rPr>
          <w:rFonts w:ascii="Microsoft YaHei" w:hAnsi="Microsoft YaHei" w:eastAsia="Microsoft YaHei"/>
        </w:rPr>
        <w:t>八、打包与发布</w:t>
      </w:r>
    </w:p>
    <w:p>
      <w:pPr>
        <w:pStyle w:val="ListBullet"/>
      </w:pPr>
      <w:r>
        <w:rPr>
          <w:rFonts w:ascii="Microsoft YaHei" w:hAnsi="Microsoft YaHei" w:eastAsia="Microsoft YaHei"/>
        </w:rPr>
        <w:t>使用依赖收集工具把 Qt 运行库一并复制到发布目录。</w:t>
      </w:r>
    </w:p>
    <w:p>
      <w:pPr>
        <w:pStyle w:val="ListBullet"/>
      </w:pPr>
      <w:r>
        <w:rPr>
          <w:rFonts w:ascii="Microsoft YaHei" w:hAnsi="Microsoft YaHei" w:eastAsia="Microsoft YaHei"/>
        </w:rPr>
        <w:t>再加入内核二进制，形成可离线拷贝的绿色版目录。</w:t>
      </w:r>
    </w:p>
    <w:p>
      <w:pPr>
        <w:pStyle w:val="Heading1"/>
      </w:pPr>
      <w:r>
        <w:rPr>
          <w:rFonts w:ascii="Microsoft YaHei" w:hAnsi="Microsoft YaHei" w:eastAsia="Microsoft YaHei"/>
        </w:rPr>
        <w:t>九、实测结论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构建结果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使用 qmake + mingw32-make -j4（Release 配置）一次性编译通过；无编译错误、无未解析符号。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产物路径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UniversalTranscoder-Qt-CN/release/UniversalTranscoder.exe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产物大小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可执行文件 825,856 字节（约 806 KB）；经 windeployqt 打包后的绿色版目录共 25 个文件、合计 502,102,145 字节（约 478.84 MB），其中 ffmpeg.exe 222,064,128 字节、ffprobe.exe 221,858,816 字节。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配置校验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工具链与 Qt 构建完全一致：Qt 6.8.1（mingw_64）由配套的官方 MinGW 13.1.0（msvcrt 运行时）构建；使用 core、gui、widgets 三个 Qt 模块。未安装 Qt Pdf 模块，因此 PDF 转图片如实报告为不支持，而非伪造能力。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功能自检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PASS：内核自检加一次真实转码，把 Samples/test_video.mp4 转为 mp4。命令退出码 0，耗时 0.41 秒，产出 109,911 字节的文件；重新探测确认含 1 条视频流与 1 条音频流。可执行文件退出码 0。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