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200" w:line="276" w:lineRule="auto"/>
        <w:jc w:val="center"/>
        <w:rPr>
          <w:rFonts w:ascii="Times New Roman" w:cs="Times New Roman" w:hAnsi="Times New Roman" w:eastAsia="Times New Roman"/>
          <w:smallCaps w:val="1"/>
          <w:sz w:val="22"/>
          <w:szCs w:val="22"/>
        </w:rPr>
      </w:pPr>
      <w:r>
        <w:rPr>
          <w:rFonts w:ascii="Times New Roman" w:hAnsi="Times New Roman"/>
          <w:smallCaps w:val="1"/>
          <w:sz w:val="22"/>
          <w:szCs w:val="22"/>
          <w:rtl w:val="0"/>
          <w:lang w:val="de-DE"/>
        </w:rPr>
        <w:t xml:space="preserve">FORM </w:t>
      </w:r>
      <w:r>
        <w:rPr>
          <w:rFonts w:ascii="Times New Roman" w:hAnsi="Times New Roman"/>
          <w:smallCaps w:val="1"/>
          <w:sz w:val="22"/>
          <w:szCs w:val="22"/>
          <w:rtl w:val="0"/>
          <w:lang w:val="en-US"/>
        </w:rPr>
        <w:t>12</w:t>
      </w:r>
    </w:p>
    <w:tbl>
      <w:tblPr>
        <w:tblW w:w="712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20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R. 46, 48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(AGREED MATRIMONIAL PROPERTY PLAN FORM)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IN THE FAMILY JUSTICE COURTS OF THE REPUBLIC OF SINGAPORE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rtl w:val="0"/>
                <w:lang w:val="en-US"/>
              </w:rPr>
              <w:t>Divorce Writ No.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Between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Plaintiff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 Name</w:t>
            </w:r>
            <w:r>
              <w:rPr>
                <w:rFonts w:ascii="Times New Roman" w:hAnsi="Times New Roman"/>
                <w:rtl w:val="0"/>
                <w:lang w:val="en-US"/>
              </w:rPr>
              <w:t>] (ID No.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Plaintiff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And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Defendant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 Name</w:t>
            </w:r>
            <w:r>
              <w:rPr>
                <w:rFonts w:ascii="Times New Roman" w:hAnsi="Times New Roman"/>
                <w:rtl w:val="0"/>
                <w:lang w:val="en-US"/>
              </w:rPr>
              <w:t>] (ID No.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Defendant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AGREED MATRIMONIAL PROPERTY PLAN </w:t>
            </w:r>
            <w:r>
              <w:rPr>
                <w:rFonts w:ascii="Arial Unicode MS" w:cs="Arial Unicode MS" w:hAnsi="Arial Unicode MS" w:eastAsia="Arial Unicode MS"/>
                <w:lang w:val="en-US"/>
              </w:rPr>
              <w:br w:type="textWrapping"/>
            </w:r>
            <w:r>
              <w:rPr>
                <w:rFonts w:ascii="Times New Roman" w:hAnsi="Times New Roman"/>
                <w:rtl w:val="0"/>
                <w:lang w:val="en-US"/>
              </w:rPr>
              <w:t>(FOR HOUSING AND DEVELOPMENT BOARD FLATS ONLY)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475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1.</w:t>
              <w:tab/>
              <w:t>Particulars of the Property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Address of matrimonial property (the Flat):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Sales Registration Number*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if there is only an Agreement for Lease and the buyers have not taken possession of the flat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Name of lessee(s):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Names of permitted occupiers and relationship with each lessee: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Sole tenancy/Joint tenancy/Tenancy in common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please specify shares</w:t>
            </w:r>
            <w:r>
              <w:rPr>
                <w:rFonts w:ascii="Times New Roman" w:hAnsi="Times New Roman"/>
                <w:rtl w:val="0"/>
                <w:lang w:val="en-US"/>
              </w:rPr>
              <w:t>]*: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f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Type of flat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i.e. whether 3-room, 4-room, 5-room, Executive, etc.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475" w:firstLine="0"/>
            </w:pPr>
            <w:r>
              <w:rPr>
                <w:rFonts w:ascii="Times New Roman" w:hAnsi="Times New Roman"/>
                <w:rtl w:val="0"/>
                <w:lang w:val="en-US"/>
              </w:rPr>
              <w:t>2.</w:t>
              <w:tab/>
              <w:t>Agreed Arrangements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The parties</w:t>
            </w:r>
            <w:r>
              <w:rPr>
                <w:rFonts w:ascii="Times New Roman" w:hAnsi="Times New Roman" w:hint="default"/>
                <w:rtl w:val="0"/>
                <w:lang w:val="en-US"/>
              </w:rPr>
              <w:t xml:space="preserve">’ </w:t>
            </w:r>
            <w:r>
              <w:rPr>
                <w:rFonts w:ascii="Times New Roman" w:hAnsi="Times New Roman"/>
                <w:rtl w:val="0"/>
                <w:lang w:val="en-US"/>
              </w:rPr>
              <w:t>agreement with respect to the Flat is as follows: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Choose one of the following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Option 1: The Flat will be surrendered to the HDB.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Option 2: The Agreement for Lease with the HDB will be terminated.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Option 3: The Flat will be sold in the open market.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Option 4: The 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share in the Flat will be sold/transferred* to: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(i)</w:t>
              <w:tab/>
              <w:t>The Defendant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(ii)</w:t>
              <w:tab/>
              <w:t>The Defendant and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state name and relationship with the Defendant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(iii)</w:t>
              <w:tab/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state name and relationship with the Plaintiff/the Defendant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7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Option 5: The Defendant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share in the Flat will be sold/transferred* to:</w:t>
            </w:r>
          </w:p>
          <w:p>
            <w:pPr>
              <w:pStyle w:val="Body A"/>
              <w:bidi w:val="0"/>
              <w:spacing w:before="60" w:after="60" w:line="240" w:lineRule="auto"/>
              <w:ind w:left="1880" w:right="0" w:hanging="533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(i)</w:t>
              <w:tab/>
              <w:t>The Plaintiff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(ii)</w:t>
              <w:tab/>
              <w:t>The Plaintiff and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state name and relationship with the Plaintiff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188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(iii)</w:t>
              <w:tab/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state name and relationship with the Defendant/the Plaintiff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f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Option 6: Others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please state brief details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Particulars of the agreement are attached as Annex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number</w:t>
            </w:r>
            <w:r>
              <w:rPr>
                <w:rFonts w:ascii="Times New Roman" w:hAnsi="Times New Roman"/>
                <w:rtl w:val="0"/>
                <w:lang w:val="en-US"/>
              </w:rPr>
              <w:t>].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fill in the details of Option 1, 2, 3, 4, 5 or 6 as set out in Form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108, and to attach only the relevant pages to this form.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475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3.</w:t>
              <w:tab/>
              <w:t>Defendant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Agreement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475" w:firstLine="0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The Defendant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 agreement can be confirmed by completing either option (a) or option (b) below.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I, the Defendant, agree with the arrangements set out in this paragraph.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Signature of Defendant: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Name: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ID No.: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Date: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Signed by the Defendant before me, a Commissioner for Oaths: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The Defendant agrees with the arrangements set out in this paragraph.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Signed on behalf of the Defendant by the Defendant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solicitor: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4.</w:t>
              <w:tab/>
              <w:t>HDB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Approval for Option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firstLine="0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The agreed arrangements between parties have been approved by the HDB.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firstLine="0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5.</w:t>
              <w:tab/>
              <w:t>CPF Information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5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475" w:firstLine="0"/>
              <w:jc w:val="both"/>
            </w:pPr>
            <w:r>
              <w:rPr>
                <w:rFonts w:ascii="Times New Roman" w:cs="Times New Roman" w:hAnsi="Times New Roman" w:eastAsia="Times New Roman"/>
                <w:rtl w:val="0"/>
                <w:lang w:val="en-US"/>
              </w:rPr>
              <w:tab/>
              <w:t>The relevant CPF statement and additional CPF information (if applicable) of each party are annexed to this plan as Annex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number</w:t>
            </w:r>
            <w:r>
              <w:rPr>
                <w:rFonts w:ascii="Times New Roman" w:hAnsi="Times New Roman"/>
                <w:rtl w:val="0"/>
                <w:lang w:val="en-US"/>
              </w:rPr>
              <w:t>].</w:t>
            </w:r>
          </w:p>
        </w:tc>
      </w:tr>
      <w:tr>
        <w:tblPrEx>
          <w:shd w:val="clear" w:color="auto" w:fill="ced7e7"/>
        </w:tblPrEx>
        <w:trPr>
          <w:trHeight w:val="5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Signed (Plaintiff/Plaintiff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rtl w:val="0"/>
                <w:lang w:val="en-US"/>
              </w:rPr>
              <w:t>s Solicitor*):</w:t>
            </w:r>
          </w:p>
          <w:p>
            <w:pPr>
              <w:pStyle w:val="Body A"/>
              <w:bidi w:val="0"/>
              <w:spacing w:before="60" w:after="60" w:line="240" w:lineRule="auto"/>
              <w:ind w:left="475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Date: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*Delete where inapplicable.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sectPr>
      <w:headerReference w:type="default" r:id="rId4"/>
      <w:footerReference w:type="default" r:id="rId5"/>
      <w:pgSz w:w="12240" w:h="15840" w:orient="portrait"/>
      <w:pgMar w:top="81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