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spacing w:after="120" w:before="240" w:line="240" w:lineRule="auto"/>
        <w:jc w:val="center"/>
        <w:rPr>
          <w:rFonts w:ascii="Times New Roman" w:cs="Times New Roman" w:eastAsia="Times New Roman" w:hAnsi="Times New Roman"/>
          <w:smallCaps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175.0" w:type="dxa"/>
        <w:jc w:val="center"/>
        <w:tblLayout w:type="fixed"/>
        <w:tblLook w:val="0400"/>
      </w:tblPr>
      <w:tblGrid>
        <w:gridCol w:w="7175"/>
        <w:tblGridChange w:id="0">
          <w:tblGrid>
            <w:gridCol w:w="7175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keepNext w:val="1"/>
              <w:keepLines w:val="1"/>
              <w:spacing w:after="120" w:before="240" w:line="240" w:lineRule="auto"/>
              <w:jc w:val="center"/>
              <w:rPr>
                <w:rFonts w:ascii="Times New Roman" w:cs="Times New Roman" w:eastAsia="Times New Roman" w:hAnsi="Times New Roman"/>
                <w:smallCaps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rtl w:val="0"/>
              </w:rPr>
              <w:t xml:space="preserve">FORM 15</w:t>
            </w:r>
          </w:p>
          <w:p w:rsidR="00000000" w:rsidDel="00000000" w:rsidP="00000000" w:rsidRDefault="00000000" w:rsidRPr="00000000" w14:paraId="00000003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R. 47, 48, 49, 51, 60, 84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(ACKNOWLEDGMENT OF SERVICE (OTHER PARTY) FORM)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THE FAMILY JUSTICE COURTS OF THE REPUBLIC OF SINGAPORE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spacing w:after="60" w:before="6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Divorce Writ No.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Between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Plaintiff’s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] (ID No.      )     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Plaintiff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And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Defendant’s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] (ID No.      )     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Defendant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ACKNOWLEDGMENT OF SERVICE </w:t>
              <w:br w:type="textWrapping"/>
              <w:t xml:space="preserve">(CO-DEFENDANT/DEFENDANT IN COUNTERCLAIM/PERSON </w:t>
              <w:br w:type="textWrapping"/>
              <w:t xml:space="preserve">ENTITLED TO INTERVENE/OTHER PARTY [TO SPECIFY]*)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spacing w:after="60" w:before="60" w:line="240" w:lineRule="auto"/>
              <w:ind w:left="475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</w:t>
              <w:tab/>
              <w:t xml:space="preserve">I acknowledge that I am [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state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]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spacing w:after="60" w:before="60" w:line="240" w:lineRule="auto"/>
              <w:ind w:left="475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</w:t>
              <w:tab/>
              <w:t xml:space="preserve">I acknowledge that I have received the following documents: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Choose one or more of the following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spacing w:after="60" w:before="60" w:line="240" w:lineRule="auto"/>
              <w:ind w:left="940" w:hanging="533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  <w:tab/>
              <w:t xml:space="preserve">Writ of Summons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spacing w:after="60" w:before="60" w:line="240" w:lineRule="auto"/>
              <w:ind w:left="940" w:hanging="533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  <w:tab/>
              <w:t xml:space="preserve">Statement of Claim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spacing w:after="60" w:before="60" w:line="240" w:lineRule="auto"/>
              <w:ind w:left="940" w:hanging="533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  <w:tab/>
              <w:t xml:space="preserve">Statement of Particulars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spacing w:after="60" w:before="60" w:line="240" w:lineRule="auto"/>
              <w:ind w:left="940" w:hanging="533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  <w:tab/>
              <w:t xml:space="preserve">Defence/Defence and Counterclaim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spacing w:after="60" w:before="60" w:line="240" w:lineRule="auto"/>
              <w:ind w:left="940" w:hanging="533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  <w:tab/>
              <w:t xml:space="preserve">Other documents [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please specify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]*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spacing w:after="60" w:before="60" w:line="240" w:lineRule="auto"/>
              <w:ind w:left="475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(Collectively, the documents)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spacing w:after="60" w:before="60" w:line="240" w:lineRule="auto"/>
              <w:ind w:left="475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</w:t>
              <w:tab/>
              <w:t xml:space="preserve">I received the documents on [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to state date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] at [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to state address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].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spacing w:after="60" w:before="6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Signed (Co-Defendant/Defendant in Counterclaim/Person Entitled to Intervene/Other Party [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to specify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]*):</w:t>
            </w:r>
          </w:p>
          <w:p w:rsidR="00000000" w:rsidDel="00000000" w:rsidP="00000000" w:rsidRDefault="00000000" w:rsidRPr="00000000" w14:paraId="00000017">
            <w:pPr>
              <w:spacing w:after="60" w:before="6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Name:</w:t>
            </w:r>
          </w:p>
          <w:p w:rsidR="00000000" w:rsidDel="00000000" w:rsidP="00000000" w:rsidRDefault="00000000" w:rsidRPr="00000000" w14:paraId="00000018">
            <w:pPr>
              <w:spacing w:after="60" w:before="6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 No.:</w:t>
            </w:r>
          </w:p>
          <w:p w:rsidR="00000000" w:rsidDel="00000000" w:rsidP="00000000" w:rsidRDefault="00000000" w:rsidRPr="00000000" w14:paraId="00000019">
            <w:pPr>
              <w:spacing w:after="60" w:before="6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Date: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spacing w:after="60" w:before="6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*Delete where inapplicable.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1"/>
        <w:keepLines w:val="1"/>
        <w:spacing w:line="240" w:lineRule="auto"/>
        <w:rPr>
          <w:rFonts w:ascii="Times New Roman" w:cs="Times New Roman" w:eastAsia="Times New Roman" w:hAnsi="Times New Roman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Times New Roman" w:cs="Times New Roman" w:eastAsia="Times New Roman" w:hAnsi="Times New Roman"/>
          <w:smallCaps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