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before="240" w:line="240" w:lineRule="auto"/>
        <w:jc w:val="center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FORM 5 </w:t>
      </w:r>
    </w:p>
    <w:tbl>
      <w:tblPr>
        <w:tblStyle w:val="Table1"/>
        <w:tblW w:w="7140.0" w:type="dxa"/>
        <w:jc w:val="center"/>
        <w:tblLayout w:type="fixed"/>
        <w:tblLook w:val="0400"/>
      </w:tblPr>
      <w:tblGrid>
        <w:gridCol w:w="7140"/>
        <w:tblGridChange w:id="0">
          <w:tblGrid>
            <w:gridCol w:w="714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R. 43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(NOTICE OF RENEWAL FORM)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NOTICE OF RENEWAL OF WRIT OF SUMMONS/ORIGINATING </w:t>
              <w:br w:type="textWrapping"/>
              <w:t xml:space="preserve">SUMMONS*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Renewed for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 state 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 months from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 state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 by an order of court dated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 state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Solicitor for the Plaintiff/Name of Plaintiff (if unrepresented)*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Name and address of Law Firm/Address of Plaintiff*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*Delete where inapplicable.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40" w:lineRule="auto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