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D6F64"/>
          <w:sz w:val="44"/>
        </w:rPr>
        <w:t>标注评测报告</w:t>
      </w:r>
    </w:p>
    <w:p>
      <w:pPr>
        <w:jc w:val="center"/>
      </w:pPr>
      <w:r>
        <w:rPr>
          <w:color w:val="757575"/>
          <w:sz w:val="20"/>
        </w:rPr>
        <w:t>生成时间：2026-03-22 15:43:19</w:t>
      </w:r>
    </w:p>
    <w:p/>
    <w:p>
      <w:pPr>
        <w:pStyle w:val="Heading1"/>
      </w:pPr>
      <w:r>
        <w:t>统计概览</w:t>
      </w:r>
    </w:p>
    <w:p>
      <w:r>
        <w:rPr>
          <w:b/>
        </w:rPr>
        <w:t>公共分母：</w:t>
      </w:r>
      <w:r>
        <w:t>500 条</w:t>
      </w:r>
    </w:p>
    <w:p>
      <w:r>
        <w:rPr>
          <w:b/>
        </w:rPr>
        <w:t>分母说明：</w:t>
      </w:r>
      <w:r>
        <w:t>评测总数（本行以行汇总为分母；以下各维度数量/占比均以总记录为分母）</w:t>
      </w:r>
    </w:p>
    <w:p/>
    <w:p>
      <w:pPr>
        <w:pStyle w:val="Heading1"/>
      </w:pPr>
      <w:r>
        <w:t>指标统计表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d6f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指标名称</w:t>
            </w:r>
          </w:p>
        </w:tc>
        <w:tc>
          <w:tcPr>
            <w:tcW w:type="dxa" w:w="2160"/>
            <w:shd w:fill="1d6f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分子</w:t>
            </w:r>
          </w:p>
        </w:tc>
        <w:tc>
          <w:tcPr>
            <w:tcW w:type="dxa" w:w="2160"/>
            <w:shd w:fill="1d6f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分母</w:t>
            </w:r>
          </w:p>
        </w:tc>
        <w:tc>
          <w:tcPr>
            <w:tcW w:type="dxa" w:w="2160"/>
            <w:shd w:fill="1d6f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百分比</w:t>
            </w:r>
          </w:p>
        </w:tc>
      </w:tr>
      <w:tr>
        <w:tc>
          <w:tcPr>
            <w:tcW w:type="dxa" w:w="2160"/>
          </w:tcPr>
          <w:p>
            <w:r>
              <w:t>整体通过率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整体异常率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生成为空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肢体异常率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服装还原（服装整体不还原率）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服装还原（上装不还原率）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服装还原（下装不还原率）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服装穿着效果异常率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</w:tbl>
    <w:p/>
    <w:p>
      <w:pPr>
        <w:pStyle w:val="Heading1"/>
      </w:pPr>
      <w:r>
        <w:t>评测报告</w:t>
      </w:r>
    </w:p>
    <w:p>
      <w:pPr>
        <w:pStyle w:val="Heading2"/>
      </w:pPr>
      <w:r>
        <w:rPr>
          <w:sz w:val="32"/>
        </w:rPr>
        <w:t>1. 总体结论</w:t>
      </w:r>
    </w:p>
    <w:p>
      <w:r>
        <w:t xml:space="preserve">本次在“手指状态”分组下的整体标注质量不高：通过率为 </w:t>
      </w:r>
      <w:r>
        <w:rPr>
          <w:b/>
        </w:rPr>
        <w:t>33.0%（165/500）</w:t>
      </w:r>
      <w:r>
        <w:t xml:space="preserve">，异常率较高为 </w:t>
      </w:r>
      <w:r>
        <w:rPr>
          <w:b/>
        </w:rPr>
        <w:t>67.0%（335/500）</w:t>
      </w:r>
      <w:r>
        <w:t>。其中“其他状态”的异常率与服装还原问题最为突出，整体呈现出多维度（肢体/服装）同时偏差的特征。</w:t>
      </w:r>
    </w:p>
    <w:p/>
    <w:p>
      <w:pPr>
        <w:pStyle w:val="Heading2"/>
      </w:pPr>
      <w:r>
        <w:rPr>
          <w:sz w:val="32"/>
        </w:rPr>
        <w:t>2. 核心指标分析</w:t>
      </w:r>
    </w:p>
    <w:p>
      <w:pPr>
        <w:pStyle w:val="ListBullet"/>
      </w:pPr>
      <w:r/>
      <w:r>
        <w:rPr>
          <w:b/>
        </w:rPr>
        <w:t>整体通过率</w:t>
      </w:r>
      <w:r>
        <w:t>：</w:t>
      </w:r>
    </w:p>
    <w:p>
      <w:r>
        <w:t xml:space="preserve">全部 </w:t>
      </w:r>
      <w:r>
        <w:rPr>
          <w:b/>
        </w:rPr>
        <w:t>33.0%（165/500）</w:t>
      </w:r>
      <w:r>
        <w:t xml:space="preserve">。分组中最高为“手持物” </w:t>
      </w:r>
      <w:r>
        <w:rPr>
          <w:b/>
        </w:rPr>
        <w:t>37.22%（67/180）</w:t>
      </w:r>
      <w:r>
        <w:t xml:space="preserve">，“手抱胸” </w:t>
      </w:r>
      <w:r>
        <w:rPr>
          <w:b/>
        </w:rPr>
        <w:t>37.5%（3/8）</w:t>
      </w:r>
      <w:r>
        <w:t xml:space="preserve">；最低为“其他状态” </w:t>
      </w:r>
      <w:r>
        <w:rPr>
          <w:b/>
        </w:rPr>
        <w:t>23.21%（13/56）</w:t>
      </w:r>
      <w:r>
        <w:t>，存在明显风险。</w:t>
      </w:r>
    </w:p>
    <w:p>
      <w:pPr>
        <w:pStyle w:val="ListBullet"/>
      </w:pPr>
      <w:r/>
      <w:r>
        <w:rPr>
          <w:b/>
        </w:rPr>
        <w:t>整体异常率</w:t>
      </w:r>
      <w:r>
        <w:t>：</w:t>
      </w:r>
    </w:p>
    <w:p>
      <w:r>
        <w:t xml:space="preserve">全部 </w:t>
      </w:r>
      <w:r>
        <w:rPr>
          <w:b/>
        </w:rPr>
        <w:t>67.0%（335/500）</w:t>
      </w:r>
      <w:r>
        <w:t xml:space="preserve">。最低“手指交叉” </w:t>
      </w:r>
      <w:r>
        <w:rPr>
          <w:b/>
        </w:rPr>
        <w:t>65.12%（28/43）</w:t>
      </w:r>
      <w:r>
        <w:t xml:space="preserve">，最高“其他状态” </w:t>
      </w:r>
      <w:r>
        <w:rPr>
          <w:b/>
        </w:rPr>
        <w:t>76.79%（43/56）</w:t>
      </w:r>
      <w:r>
        <w:t xml:space="preserve">；“手指下垂/手指未露出”也偏高 </w:t>
      </w:r>
      <w:r>
        <w:rPr>
          <w:b/>
        </w:rPr>
        <w:t>68.54%（146/213）</w:t>
      </w:r>
      <w:r>
        <w:t>。</w:t>
      </w:r>
    </w:p>
    <w:p>
      <w:pPr>
        <w:pStyle w:val="ListBullet"/>
      </w:pPr>
      <w:r/>
      <w:r>
        <w:rPr>
          <w:b/>
        </w:rPr>
        <w:t>生成为空</w:t>
      </w:r>
      <w:r>
        <w:t>：</w:t>
      </w:r>
    </w:p>
    <w:p>
      <w:r>
        <w:t xml:space="preserve">全部 </w:t>
      </w:r>
      <w:r>
        <w:rPr>
          <w:b/>
        </w:rPr>
        <w:t>2.8%（14/500）</w:t>
      </w:r>
      <w:r>
        <w:t xml:space="preserve">，其中“其他状态”达到 </w:t>
      </w:r>
      <w:r>
        <w:rPr>
          <w:b/>
        </w:rPr>
        <w:t>12.5%（7/56）</w:t>
      </w:r>
      <w:r>
        <w:t xml:space="preserve">，明显高于其他组；“手指交叉”和“手指下垂/手指未露出”均为 </w:t>
      </w:r>
      <w:r>
        <w:rPr>
          <w:b/>
        </w:rPr>
        <w:t>0.0%</w:t>
      </w:r>
      <w:r>
        <w:t>，表明问题集中在少数状态。</w:t>
      </w:r>
    </w:p>
    <w:p>
      <w:pPr>
        <w:pStyle w:val="ListBullet"/>
      </w:pPr>
      <w:r/>
      <w:r>
        <w:rPr>
          <w:b/>
        </w:rPr>
        <w:t>肢体异常率</w:t>
      </w:r>
      <w:r>
        <w:t>：</w:t>
      </w:r>
    </w:p>
    <w:p>
      <w:r>
        <w:t xml:space="preserve">全部 </w:t>
      </w:r>
      <w:r>
        <w:rPr>
          <w:b/>
        </w:rPr>
        <w:t>10.6%（53/500）</w:t>
      </w:r>
      <w:r>
        <w:t xml:space="preserve">，分组差异不大（约 </w:t>
      </w:r>
      <w:r>
        <w:rPr>
          <w:b/>
        </w:rPr>
        <w:t>4.65%~12.5%</w:t>
      </w:r>
      <w:r>
        <w:t xml:space="preserve">），“手指交叉”最低 </w:t>
      </w:r>
      <w:r>
        <w:rPr>
          <w:b/>
        </w:rPr>
        <w:t>4.65%（2/43）</w:t>
      </w:r>
      <w:r>
        <w:t xml:space="preserve">，“手抱胸”最高 </w:t>
      </w:r>
      <w:r>
        <w:rPr>
          <w:b/>
        </w:rPr>
        <w:t>12.5%（1/8）</w:t>
      </w:r>
      <w:r>
        <w:t>（样本小需谨慎）。</w:t>
      </w:r>
    </w:p>
    <w:p>
      <w:pPr>
        <w:pStyle w:val="ListBullet"/>
      </w:pPr>
      <w:r/>
      <w:r>
        <w:rPr>
          <w:b/>
        </w:rPr>
        <w:t>服装还原（服装整体不还原率）</w:t>
      </w:r>
      <w:r>
        <w:t>：</w:t>
      </w:r>
    </w:p>
    <w:p>
      <w:r>
        <w:t xml:space="preserve">全部 </w:t>
      </w:r>
      <w:r>
        <w:rPr>
          <w:b/>
        </w:rPr>
        <w:t>60.6%（303/500）</w:t>
      </w:r>
      <w:r>
        <w:t xml:space="preserve">，各组均较高。“手抱胸”相对低 </w:t>
      </w:r>
      <w:r>
        <w:rPr>
          <w:b/>
        </w:rPr>
        <w:t>37.5%（3/8）</w:t>
      </w:r>
      <w:r>
        <w:t xml:space="preserve">，但“手指下垂/手指未露出”高达 </w:t>
      </w:r>
      <w:r>
        <w:rPr>
          <w:b/>
        </w:rPr>
        <w:t>64.79%（138/213）</w:t>
      </w:r>
      <w:r>
        <w:t>。</w:t>
      </w:r>
    </w:p>
    <w:p>
      <w:pPr>
        <w:pStyle w:val="ListBullet"/>
      </w:pPr>
      <w:r/>
      <w:r>
        <w:rPr>
          <w:b/>
        </w:rPr>
        <w:t>服装还原（上装不还原率）</w:t>
      </w:r>
      <w:r>
        <w:t>：</w:t>
      </w:r>
    </w:p>
    <w:p>
      <w:r>
        <w:t xml:space="preserve">全部 </w:t>
      </w:r>
      <w:r>
        <w:rPr>
          <w:b/>
        </w:rPr>
        <w:t>38.8%（194/500）</w:t>
      </w:r>
      <w:r>
        <w:t xml:space="preserve">；“其他状态”最高 </w:t>
      </w:r>
      <w:r>
        <w:rPr>
          <w:b/>
        </w:rPr>
        <w:t>48.21%（27/56）</w:t>
      </w:r>
      <w:r>
        <w:t xml:space="preserve">，“手指下垂/手指未露出”亦高 </w:t>
      </w:r>
      <w:r>
        <w:rPr>
          <w:b/>
        </w:rPr>
        <w:t>42.72%（91/213）</w:t>
      </w:r>
      <w:r>
        <w:t xml:space="preserve">；“手抱胸”为 </w:t>
      </w:r>
      <w:r>
        <w:rPr>
          <w:b/>
        </w:rPr>
        <w:t>0.0%（0/8）</w:t>
      </w:r>
      <w:r>
        <w:t>。</w:t>
      </w:r>
    </w:p>
    <w:p>
      <w:pPr>
        <w:pStyle w:val="ListBullet"/>
      </w:pPr>
      <w:r/>
      <w:r>
        <w:rPr>
          <w:b/>
        </w:rPr>
        <w:t>服装还原（下装不还原率）</w:t>
      </w:r>
      <w:r>
        <w:t>：</w:t>
      </w:r>
    </w:p>
    <w:p>
      <w:r>
        <w:t xml:space="preserve">全部 </w:t>
      </w:r>
      <w:r>
        <w:rPr>
          <w:b/>
        </w:rPr>
        <w:t>39.0%（195/500）</w:t>
      </w:r>
      <w:r>
        <w:t xml:space="preserve">；“手指交叉”最高 </w:t>
      </w:r>
      <w:r>
        <w:rPr>
          <w:b/>
        </w:rPr>
        <w:t>44.19%（19/43）</w:t>
      </w:r>
      <w:r>
        <w:t xml:space="preserve">，其余组接近 </w:t>
      </w:r>
      <w:r>
        <w:rPr>
          <w:b/>
        </w:rPr>
        <w:t>38%~39%</w:t>
      </w:r>
      <w:r>
        <w:t>。</w:t>
      </w:r>
    </w:p>
    <w:p>
      <w:pPr>
        <w:pStyle w:val="ListBullet"/>
      </w:pPr>
      <w:r/>
      <w:r>
        <w:rPr>
          <w:b/>
        </w:rPr>
        <w:t>服装穿着效果异常率</w:t>
      </w:r>
      <w:r>
        <w:t>：</w:t>
      </w:r>
    </w:p>
    <w:p>
      <w:r>
        <w:t xml:space="preserve">全部 </w:t>
      </w:r>
      <w:r>
        <w:rPr>
          <w:b/>
        </w:rPr>
        <w:t>1.8%（9/500）</w:t>
      </w:r>
      <w:r>
        <w:t xml:space="preserve">，整体低但“手抱胸” </w:t>
      </w:r>
      <w:r>
        <w:rPr>
          <w:b/>
        </w:rPr>
        <w:t>25.0%（2/8）</w:t>
      </w:r>
      <w:r>
        <w:t>显著偏高，需抽检。</w:t>
      </w:r>
    </w:p>
    <w:p/>
    <w:p>
      <w:pPr>
        <w:pStyle w:val="Heading2"/>
      </w:pPr>
      <w:r>
        <w:rPr>
          <w:sz w:val="32"/>
        </w:rPr>
        <w:t>3. 风险提示</w:t>
      </w:r>
    </w:p>
    <w:p>
      <w:r>
        <w:t xml:space="preserve">1) </w:t>
      </w:r>
      <w:r>
        <w:rPr>
          <w:b/>
        </w:rPr>
        <w:t>通过率偏低（33.0%）且异常率高（67.0%）</w:t>
      </w:r>
      <w:r>
        <w:t>，说明整体标注偏差较集中。</w:t>
      </w:r>
    </w:p>
    <w:p>
      <w:r>
        <w:t xml:space="preserve">2) </w:t>
      </w:r>
      <w:r>
        <w:rPr>
          <w:b/>
        </w:rPr>
        <w:t>“其他状态”</w:t>
      </w:r>
      <w:r>
        <w:t xml:space="preserve">在三项关键指标上最突出：通过率最低 </w:t>
      </w:r>
      <w:r>
        <w:rPr>
          <w:b/>
        </w:rPr>
        <w:t>23.21%（13/56）</w:t>
      </w:r>
      <w:r>
        <w:t xml:space="preserve">、异常率最高 </w:t>
      </w:r>
      <w:r>
        <w:rPr>
          <w:b/>
        </w:rPr>
        <w:t>76.79%（43/56）</w:t>
      </w:r>
      <w:r>
        <w:t xml:space="preserve">、生成为空 </w:t>
      </w:r>
      <w:r>
        <w:rPr>
          <w:b/>
        </w:rPr>
        <w:t>12.5%（7/56）</w:t>
      </w:r>
      <w:r>
        <w:t>。</w:t>
      </w:r>
    </w:p>
    <w:p>
      <w:r>
        <w:t xml:space="preserve">3) </w:t>
      </w:r>
      <w:r>
        <w:rPr>
          <w:b/>
        </w:rPr>
        <w:t>服装还原整体不佳</w:t>
      </w:r>
      <w:r>
        <w:t xml:space="preserve">：不还原率 </w:t>
      </w:r>
      <w:r>
        <w:rPr>
          <w:b/>
        </w:rPr>
        <w:t>60.6%（303/500）</w:t>
      </w:r>
      <w:r>
        <w:t xml:space="preserve">，且“手指下垂/手指未露出”上升到 </w:t>
      </w:r>
      <w:r>
        <w:rPr>
          <w:b/>
        </w:rPr>
        <w:t>64.79%（138/213）</w:t>
      </w:r>
      <w:r>
        <w:t>。</w:t>
      </w:r>
    </w:p>
    <w:p/>
    <w:p>
      <w:pPr>
        <w:pStyle w:val="Heading2"/>
      </w:pPr>
      <w:r>
        <w:rPr>
          <w:sz w:val="32"/>
        </w:rPr>
        <w:t>4. 问题归因（数据推测）</w:t>
      </w:r>
    </w:p>
    <w:p>
      <w:pPr>
        <w:pStyle w:val="ListBullet"/>
      </w:pPr>
      <w:r>
        <w:t>“手指下垂/手指未露出”和“其他状态”可能导致</w:t>
      </w:r>
      <w:r>
        <w:rPr>
          <w:b/>
        </w:rPr>
        <w:t>关键部位可见性下降</w:t>
      </w:r>
      <w:r>
        <w:t>，从而影响服装边界判断与一致性校验，进而抬高服装不还原与异常率。</w:t>
      </w:r>
    </w:p>
    <w:p>
      <w:pPr>
        <w:pStyle w:val="ListBullet"/>
      </w:pPr>
      <w:r>
        <w:t>“其他状态”生成为空（</w:t>
      </w:r>
      <w:r>
        <w:rPr>
          <w:b/>
        </w:rPr>
        <w:t>12.5%</w:t>
      </w:r>
      <w:r>
        <w:t>）提示该类别可能存在</w:t>
      </w:r>
      <w:r>
        <w:rPr>
          <w:b/>
        </w:rPr>
        <w:t>输入姿态/遮挡模式更复杂</w:t>
      </w:r>
      <w:r>
        <w:t>或</w:t>
      </w:r>
      <w:r>
        <w:rPr>
          <w:b/>
        </w:rPr>
        <w:t>标注流程对该状态不够稳定</w:t>
      </w:r>
      <w:r>
        <w:t>，导致生成或匹配失败。</w:t>
      </w:r>
    </w:p>
    <w:p>
      <w:pPr>
        <w:pStyle w:val="ListBullet"/>
      </w:pPr>
      <w:r>
        <w:t xml:space="preserve">服装还原上装/下装均不理想（上装 </w:t>
      </w:r>
      <w:r>
        <w:rPr>
          <w:b/>
        </w:rPr>
        <w:t>38.8%</w:t>
      </w:r>
      <w:r>
        <w:t xml:space="preserve">、下装 </w:t>
      </w:r>
      <w:r>
        <w:rPr>
          <w:b/>
        </w:rPr>
        <w:t>39.0%</w:t>
      </w:r>
      <w:r>
        <w:t>），表明问题可能不止于手部遮挡，还包含</w:t>
      </w:r>
      <w:r>
        <w:rPr>
          <w:b/>
        </w:rPr>
        <w:t>整体还原规则执行偏差</w:t>
      </w:r>
      <w:r>
        <w:t>。</w:t>
      </w:r>
    </w:p>
    <w:p/>
    <w:p>
      <w:pPr>
        <w:pStyle w:val="Heading2"/>
      </w:pPr>
      <w:r>
        <w:rPr>
          <w:sz w:val="32"/>
        </w:rPr>
        <w:t>5. 改进建议（可执行）</w:t>
      </w:r>
    </w:p>
    <w:p>
      <w:r>
        <w:t xml:space="preserve">1) </w:t>
      </w:r>
      <w:r>
        <w:rPr>
          <w:b/>
        </w:rPr>
        <w:t>对“其他状态”单独专项抽检与复标</w:t>
      </w:r>
      <w:r>
        <w:t xml:space="preserve">：重点核查生成为空 </w:t>
      </w:r>
      <w:r>
        <w:rPr>
          <w:b/>
        </w:rPr>
        <w:t>7/56</w:t>
      </w:r>
      <w:r>
        <w:t>与异常样本的标注链路（输入识别→匹配→结果生成）。</w:t>
      </w:r>
    </w:p>
    <w:p>
      <w:r>
        <w:t xml:space="preserve">2) </w:t>
      </w:r>
      <w:r>
        <w:rPr>
          <w:b/>
        </w:rPr>
        <w:t>建立可见性门控规则</w:t>
      </w:r>
      <w:r>
        <w:t xml:space="preserve">：当“手指下垂/手指未露出”导致遮挡时，强制进入“保守判定/补充验证”流程，降低服装还原错误（当前整体不还原 </w:t>
      </w:r>
      <w:r>
        <w:rPr>
          <w:b/>
        </w:rPr>
        <w:t>64.79%</w:t>
      </w:r>
      <w:r>
        <w:t>）。</w:t>
      </w:r>
    </w:p>
    <w:p>
      <w:r>
        <w:t xml:space="preserve">3) </w:t>
      </w:r>
      <w:r>
        <w:rPr>
          <w:b/>
        </w:rPr>
        <w:t>服装还原分层校验</w:t>
      </w:r>
      <w:r>
        <w:t xml:space="preserve">：将上装（不还原 </w:t>
      </w:r>
      <w:r>
        <w:rPr>
          <w:b/>
        </w:rPr>
        <w:t>38.8%</w:t>
      </w:r>
      <w:r>
        <w:t xml:space="preserve">）与下装（不还原 </w:t>
      </w:r>
      <w:r>
        <w:rPr>
          <w:b/>
        </w:rPr>
        <w:t>39.0%</w:t>
      </w:r>
      <w:r>
        <w:t>）分别设定一致性检查点，减少“局部正确但整体判错”。</w:t>
      </w:r>
    </w:p>
    <w:p>
      <w:r>
        <w:t xml:space="preserve">4) </w:t>
      </w:r>
      <w:r>
        <w:rPr>
          <w:b/>
        </w:rPr>
        <w:t>异常收敛机制</w:t>
      </w:r>
      <w:r>
        <w:t xml:space="preserve">：对服装穿着效果异常（整体仅 </w:t>
      </w:r>
      <w:r>
        <w:rPr>
          <w:b/>
        </w:rPr>
        <w:t>1.8%</w:t>
      </w:r>
      <w:r>
        <w:t xml:space="preserve">，但“手抱胸” </w:t>
      </w:r>
      <w:r>
        <w:rPr>
          <w:b/>
        </w:rPr>
        <w:t>25.0%</w:t>
      </w:r>
      <w:r>
        <w:t>）开展样本复核，完善该姿态下的判定阈值或规则。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