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E60051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建设持久和平的世界，就要坚持国家之间的对话协商，坚持大国小国一律平等，构建对话不对抗、结伴不结盟的伙伴关系，尊重彼此核心利益和重大关切，管控矛盾分歧，努力形成相互尊重、公平正义、合作共赢的新型国际关系。</w:t>
      </w:r>
    </w:p>
    <w:p w14:paraId="73A6FBFD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建设普遍安全的世界，就要树立共同、综合、合作、可持 续的安全观，统筹应对传统和非传统安全威胁，反对一切形式的恐怖主义，营造公道正义、共建共享的安全格局。</w:t>
      </w:r>
    </w:p>
    <w:p w14:paraId="681E0D92" w14:textId="08E1BDC2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建设共同繁荣的世界，就要坚持你好我好大家好的理念，推进开放、包容、普惠、平衡、共赢的经  济全球化，创造全人类共同发展的良好条件，共同推动世界各国发展繁荣，让发展成果惠及世界各国。</w:t>
      </w:r>
      <w:r>
        <w:rPr>
          <w:rFonts w:ascii="等线" w:eastAsia="等线" w:hAnsi="等线" w:cs="宋体" w:hint="eastAsia"/>
          <w:sz w:val="24"/>
          <w:szCs w:val="24"/>
          <w14:ligatures w14:val="none"/>
        </w:rPr>
        <w:t>X</w:t>
      </w:r>
      <w:r>
        <w:rPr>
          <w:rFonts w:ascii="等线" w:eastAsia="等线" w:hAnsi="等线" w:cs="宋体"/>
          <w:sz w:val="24"/>
          <w:szCs w:val="24"/>
          <w14:ligatures w14:val="none"/>
        </w:rPr>
        <w:t xml:space="preserve"> </w:t>
      </w:r>
    </w:p>
    <w:p w14:paraId="63FB9332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 xml:space="preserve">建设开放包容的世界，就要坚持交流互鉴，促进和而不同、兼收并蓄的文明交流，不同文明之间要对话不要对立，要交流不要取代，要包容不要冲突，推动人类文明实现创造性发展。 </w:t>
      </w:r>
    </w:p>
    <w:p w14:paraId="454ADA5A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建设清洁美丽的世界，就要倡导绿色、低碳、循环、可持续的生产生活方式，采取行动应对气候变化，构筑尊崇自然、绿色发展的生态体系，</w:t>
      </w:r>
    </w:p>
    <w:p w14:paraId="63A78BD4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促进人与自然和谐共生，共建地球生命共同体。</w:t>
      </w:r>
    </w:p>
    <w:p w14:paraId="2DAC3BC1" w14:textId="77777777" w:rsidR="00792172" w:rsidRPr="00792172" w:rsidRDefault="00792172" w:rsidP="00792172">
      <w:pPr>
        <w:keepNext/>
        <w:keepLines/>
        <w:widowControl/>
        <w:spacing w:before="340" w:after="330" w:line="578" w:lineRule="auto"/>
        <w:jc w:val="center"/>
        <w:outlineLvl w:val="0"/>
        <w:rPr>
          <w:rFonts w:ascii="等线" w:eastAsia="等线" w:hAnsi="等线" w:cs="宋体" w:hint="eastAsia"/>
          <w:b/>
          <w:bCs/>
          <w:kern w:val="44"/>
          <w:sz w:val="36"/>
          <w:szCs w:val="44"/>
          <w14:ligatures w14:val="none"/>
        </w:rPr>
      </w:pPr>
      <w:r w:rsidRPr="00792172">
        <w:rPr>
          <w:rFonts w:ascii="等线" w:eastAsia="等线" w:hAnsi="等线" w:cs="宋体" w:hint="eastAsia"/>
          <w:b/>
          <w:bCs/>
          <w:kern w:val="44"/>
          <w:sz w:val="36"/>
          <w:szCs w:val="44"/>
          <w14:ligatures w14:val="none"/>
        </w:rPr>
        <w:t>第十七章、全面从严治党</w:t>
      </w:r>
    </w:p>
    <w:p w14:paraId="437D18A1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b/>
          <w:bCs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b/>
          <w:bCs/>
          <w:sz w:val="24"/>
          <w:szCs w:val="24"/>
          <w14:ligatures w14:val="none"/>
        </w:rPr>
        <w:t>1.管党治党规律是什么?</w:t>
      </w:r>
    </w:p>
    <w:p w14:paraId="3126B733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一是坚持思想建党和制度治党相统一</w:t>
      </w:r>
    </w:p>
    <w:p w14:paraId="354EE9C8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二是坚持使命引领和问题导向相统一</w:t>
      </w:r>
    </w:p>
    <w:p w14:paraId="2F6B77B9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三是坚持抓“关键少数”和管“绝大多数”相统一</w:t>
      </w:r>
    </w:p>
    <w:p w14:paraId="48DCB46C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四是坚持行使权力和担当责任相统一</w:t>
      </w:r>
    </w:p>
    <w:p w14:paraId="56026042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五是坚持严格管理和关心信任相统一</w:t>
      </w:r>
    </w:p>
    <w:p w14:paraId="3433B9B1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六是坚持党内监督和群众监督相统一</w:t>
      </w:r>
    </w:p>
    <w:p w14:paraId="3F677C7D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b/>
          <w:bCs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b/>
          <w:bCs/>
          <w:sz w:val="24"/>
          <w:szCs w:val="24"/>
          <w14:ligatures w14:val="none"/>
        </w:rPr>
        <w:t>2.如何理解把党的建设摆在首位？（论述P344）</w:t>
      </w:r>
    </w:p>
    <w:p w14:paraId="001FA24D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党的政治建设是党的根本性建设。</w:t>
      </w:r>
    </w:p>
    <w:p w14:paraId="58A2241C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lastRenderedPageBreak/>
        <w:t>旗帜鲜明讲政治是我们党作为马克思主义政党的根本要求。</w:t>
      </w:r>
    </w:p>
    <w:p w14:paraId="5F503298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保证全党服从中央，维护党中央权威和集中统一领导，是党的政治建设的首要任务。</w:t>
      </w:r>
    </w:p>
    <w:p w14:paraId="22B1D314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发挥党的政治建设的统领性作用，必须把准政治方向、站稳政治立场、营造良好政治生态、提高政治能力。</w:t>
      </w:r>
    </w:p>
    <w:p w14:paraId="1AFB6249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b/>
          <w:bCs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b/>
          <w:bCs/>
          <w:sz w:val="24"/>
          <w:szCs w:val="24"/>
          <w14:ligatures w14:val="none"/>
        </w:rPr>
        <w:t>3.如何理解思想建设是党的基础性建设？</w:t>
      </w:r>
    </w:p>
    <w:p w14:paraId="38F650F4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加强思想建设是坚守理想信念、坚定革命意志的前提。</w:t>
      </w:r>
    </w:p>
    <w:p w14:paraId="5C8C7096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加强思想建设是保持政治上清醒坚定、行动上团结统一的要求。</w:t>
      </w:r>
    </w:p>
    <w:p w14:paraId="12C8236E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加强思想建设是贯彻党的理论和路线方针政策、推进党和国家事业发展的重要保障。</w:t>
      </w:r>
    </w:p>
    <w:p w14:paraId="2303ECE2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b/>
          <w:bCs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b/>
          <w:bCs/>
          <w:sz w:val="24"/>
          <w:szCs w:val="24"/>
          <w14:ligatures w14:val="none"/>
        </w:rPr>
        <w:t>4.如何理解党的自我革命是跳出历史周期率的第二个答案？</w:t>
      </w:r>
    </w:p>
    <w:p w14:paraId="68A35D3C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跳出历史周期率问题，是关系党千秋伟业的一个重大问题。</w:t>
      </w:r>
    </w:p>
    <w:p w14:paraId="5E3CBD68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勇于自我革命，是中国共产党区别于其他政党的显著标志，也是我们党最大的优势、最鲜明的品格。</w:t>
      </w:r>
    </w:p>
    <w:p w14:paraId="5B3B2D39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一个马克思主义政党，要保持先进性和纯洁性，实现崇高使命，必须始终保持自我革命精神，毫不放松地解决好自身存在的问题，始终跟上时代、实践、人民的要求。</w:t>
      </w:r>
    </w:p>
    <w:p w14:paraId="0842D9DF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勇于自我革命就要同一切影响党的先进性、弱化党的纯洁性的问题作坚决斗争，实现自我净化、自我完善、自我革新、自我提高。</w:t>
      </w:r>
    </w:p>
    <w:p w14:paraId="07AD04A6" w14:textId="77777777" w:rsidR="00792172" w:rsidRPr="00792172" w:rsidRDefault="00792172" w:rsidP="00792172">
      <w:pPr>
        <w:widowControl/>
        <w:spacing w:line="240" w:lineRule="atLeast"/>
        <w:jc w:val="left"/>
        <w:rPr>
          <w:rFonts w:ascii="等线" w:eastAsia="等线" w:hAnsi="等线" w:cs="宋体" w:hint="eastAsia"/>
          <w:sz w:val="24"/>
          <w:szCs w:val="24"/>
          <w14:ligatures w14:val="none"/>
        </w:rPr>
      </w:pPr>
      <w:r w:rsidRPr="00792172">
        <w:rPr>
          <w:rFonts w:ascii="等线" w:eastAsia="等线" w:hAnsi="等线" w:cs="宋体" w:hint="eastAsia"/>
          <w:sz w:val="24"/>
          <w:szCs w:val="24"/>
          <w14:ligatures w14:val="none"/>
        </w:rPr>
        <w:t>我们党成立以来，外靠发展人民民主、接受人民监督，内靠全面从 严治党、推进自我革命，保证了党长盛不衰、不断发展壮大。</w:t>
      </w:r>
    </w:p>
    <w:p w14:paraId="7D4A3251" w14:textId="77777777" w:rsidR="00C108B0" w:rsidRPr="00792172" w:rsidRDefault="00C108B0"/>
    <w:sectPr w:rsidR="00C108B0" w:rsidRPr="00792172" w:rsidSect="0079217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D82283" w14:textId="77777777" w:rsidR="004D179A" w:rsidRDefault="004D179A" w:rsidP="00792172">
      <w:pPr>
        <w:rPr>
          <w:rFonts w:hint="eastAsia"/>
        </w:rPr>
      </w:pPr>
      <w:r>
        <w:separator/>
      </w:r>
    </w:p>
  </w:endnote>
  <w:endnote w:type="continuationSeparator" w:id="0">
    <w:p w14:paraId="1D048523" w14:textId="77777777" w:rsidR="004D179A" w:rsidRDefault="004D179A" w:rsidP="007921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35ED0F" w14:textId="77777777" w:rsidR="004D179A" w:rsidRDefault="004D179A" w:rsidP="00792172">
      <w:pPr>
        <w:rPr>
          <w:rFonts w:hint="eastAsia"/>
        </w:rPr>
      </w:pPr>
      <w:r>
        <w:separator/>
      </w:r>
    </w:p>
  </w:footnote>
  <w:footnote w:type="continuationSeparator" w:id="0">
    <w:p w14:paraId="18CE7E45" w14:textId="77777777" w:rsidR="004D179A" w:rsidRDefault="004D179A" w:rsidP="0079217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B0"/>
    <w:rsid w:val="0013643A"/>
    <w:rsid w:val="004D179A"/>
    <w:rsid w:val="00792172"/>
    <w:rsid w:val="00C1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E8366"/>
  <w15:chartTrackingRefBased/>
  <w15:docId w15:val="{8970DECD-4662-41E6-BF74-E846DC17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21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217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21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21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</cp:revision>
  <cp:lastPrinted>2025-01-01T06:23:00Z</cp:lastPrinted>
  <dcterms:created xsi:type="dcterms:W3CDTF">2025-01-01T06:18:00Z</dcterms:created>
  <dcterms:modified xsi:type="dcterms:W3CDTF">2025-01-01T06:28:00Z</dcterms:modified>
</cp:coreProperties>
</file>