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E052A" w14:textId="77777777" w:rsidR="00901E66" w:rsidRDefault="00000000">
      <w:pPr>
        <w:widowControl/>
        <w:jc w:val="center"/>
        <w:rPr>
          <w:rFonts w:ascii="宋体" w:hAnsi="宋体" w:cs="宋体"/>
          <w:b/>
          <w:bCs/>
          <w:color w:val="000000"/>
          <w:kern w:val="0"/>
          <w:sz w:val="32"/>
          <w:szCs w:val="32"/>
        </w:rPr>
      </w:pPr>
      <w:r>
        <w:rPr>
          <w:rFonts w:ascii="宋体" w:hAnsi="宋体" w:cs="宋体" w:hint="eastAsia"/>
          <w:b/>
          <w:bCs/>
          <w:color w:val="000000"/>
          <w:kern w:val="0"/>
          <w:sz w:val="32"/>
          <w:szCs w:val="32"/>
        </w:rPr>
        <w:t>辽宁大学本科课程考核大纲</w:t>
      </w:r>
    </w:p>
    <w:p w14:paraId="40390682" w14:textId="77777777" w:rsidR="00901E66" w:rsidRDefault="00000000">
      <w:pPr>
        <w:rPr>
          <w:rFonts w:ascii="宋体" w:hAnsi="宋体" w:cs="宋体"/>
          <w:b/>
          <w:bCs/>
          <w:color w:val="000000"/>
          <w:kern w:val="0"/>
          <w:sz w:val="24"/>
          <w:szCs w:val="24"/>
        </w:rPr>
      </w:pPr>
      <w:r>
        <w:rPr>
          <w:rFonts w:ascii="宋体" w:hAnsi="宋体" w:cs="宋体" w:hint="eastAsia"/>
          <w:b/>
          <w:bCs/>
          <w:color w:val="000000"/>
          <w:kern w:val="0"/>
          <w:sz w:val="24"/>
          <w:szCs w:val="24"/>
        </w:rPr>
        <w:t>一、基本情况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2687"/>
        <w:gridCol w:w="1842"/>
        <w:gridCol w:w="709"/>
        <w:gridCol w:w="2976"/>
        <w:gridCol w:w="822"/>
      </w:tblGrid>
      <w:tr w:rsidR="001A2866" w14:paraId="344B62D0" w14:textId="77777777" w:rsidTr="001A2866">
        <w:trPr>
          <w:trHeight w:val="482"/>
          <w:jc w:val="center"/>
        </w:trPr>
        <w:tc>
          <w:tcPr>
            <w:tcW w:w="679" w:type="pct"/>
            <w:shd w:val="clear" w:color="auto" w:fill="auto"/>
            <w:noWrap/>
            <w:vAlign w:val="center"/>
          </w:tcPr>
          <w:p w14:paraId="66BB726E"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开课单位</w:t>
            </w:r>
          </w:p>
        </w:tc>
        <w:tc>
          <w:tcPr>
            <w:tcW w:w="1285" w:type="pct"/>
            <w:shd w:val="clear" w:color="auto" w:fill="auto"/>
            <w:noWrap/>
            <w:vAlign w:val="center"/>
          </w:tcPr>
          <w:p w14:paraId="4021D18F"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信息学部</w:t>
            </w:r>
          </w:p>
        </w:tc>
        <w:tc>
          <w:tcPr>
            <w:tcW w:w="881" w:type="pct"/>
            <w:shd w:val="clear" w:color="auto" w:fill="auto"/>
            <w:noWrap/>
            <w:vAlign w:val="center"/>
          </w:tcPr>
          <w:p w14:paraId="6C712E7E"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课程编号及名称</w:t>
            </w:r>
          </w:p>
        </w:tc>
        <w:tc>
          <w:tcPr>
            <w:tcW w:w="2155" w:type="pct"/>
            <w:gridSpan w:val="3"/>
            <w:shd w:val="clear" w:color="auto" w:fill="auto"/>
            <w:noWrap/>
            <w:vAlign w:val="center"/>
          </w:tcPr>
          <w:p w14:paraId="4D1185EB" w14:textId="672C1F20" w:rsidR="00901E66" w:rsidRDefault="001A2866">
            <w:pPr>
              <w:widowControl/>
              <w:jc w:val="center"/>
              <w:rPr>
                <w:rFonts w:ascii="宋体" w:hAnsi="宋体" w:cs="宋体"/>
                <w:color w:val="000000"/>
                <w:kern w:val="0"/>
                <w:szCs w:val="21"/>
              </w:rPr>
            </w:pPr>
            <w:r w:rsidRPr="001A2866">
              <w:rPr>
                <w:rFonts w:ascii="宋体" w:hAnsi="宋体" w:cs="宋体"/>
                <w:color w:val="000000"/>
                <w:kern w:val="0"/>
                <w:szCs w:val="21"/>
              </w:rPr>
              <w:t>1421223</w:t>
            </w:r>
            <w:r>
              <w:rPr>
                <w:rFonts w:ascii="宋体" w:hAnsi="宋体" w:cs="宋体" w:hint="eastAsia"/>
                <w:color w:val="000000"/>
                <w:kern w:val="0"/>
                <w:szCs w:val="21"/>
              </w:rPr>
              <w:t>-</w:t>
            </w:r>
            <w:r w:rsidRPr="001A2866">
              <w:rPr>
                <w:rFonts w:ascii="宋体" w:hAnsi="宋体" w:cs="宋体" w:hint="eastAsia"/>
                <w:color w:val="000000"/>
                <w:kern w:val="0"/>
                <w:szCs w:val="21"/>
              </w:rPr>
              <w:t>操作系统原理</w:t>
            </w:r>
          </w:p>
        </w:tc>
      </w:tr>
      <w:tr w:rsidR="001A2866" w14:paraId="5D2BA03F" w14:textId="77777777" w:rsidTr="001A2866">
        <w:trPr>
          <w:trHeight w:val="482"/>
          <w:jc w:val="center"/>
        </w:trPr>
        <w:tc>
          <w:tcPr>
            <w:tcW w:w="679" w:type="pct"/>
            <w:shd w:val="clear" w:color="auto" w:fill="auto"/>
            <w:noWrap/>
            <w:vAlign w:val="center"/>
          </w:tcPr>
          <w:p w14:paraId="4B1A8241"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课程负责人</w:t>
            </w:r>
          </w:p>
        </w:tc>
        <w:tc>
          <w:tcPr>
            <w:tcW w:w="1285" w:type="pct"/>
            <w:shd w:val="clear" w:color="auto" w:fill="auto"/>
            <w:noWrap/>
            <w:vAlign w:val="center"/>
          </w:tcPr>
          <w:p w14:paraId="5303D666" w14:textId="7DEFA0D8" w:rsidR="00901E66" w:rsidRDefault="001A2866" w:rsidP="00D0630D">
            <w:pPr>
              <w:widowControl/>
              <w:jc w:val="center"/>
              <w:rPr>
                <w:rFonts w:ascii="宋体" w:hAnsi="宋体" w:cs="宋体"/>
                <w:color w:val="000000"/>
                <w:kern w:val="0"/>
                <w:szCs w:val="21"/>
              </w:rPr>
            </w:pPr>
            <w:r w:rsidRPr="001A2866">
              <w:rPr>
                <w:rFonts w:ascii="宋体" w:hAnsi="宋体" w:cs="宋体" w:hint="eastAsia"/>
                <w:color w:val="000000"/>
                <w:kern w:val="0"/>
                <w:szCs w:val="21"/>
              </w:rPr>
              <w:t>徐红艳</w:t>
            </w:r>
            <w:r w:rsidR="00D0630D">
              <w:rPr>
                <w:rFonts w:ascii="宋体" w:hAnsi="宋体" w:cs="宋体" w:hint="eastAsia"/>
                <w:color w:val="000000"/>
                <w:kern w:val="0"/>
                <w:szCs w:val="21"/>
              </w:rPr>
              <w:t>、</w:t>
            </w:r>
            <w:r w:rsidRPr="001A2866">
              <w:rPr>
                <w:rFonts w:ascii="宋体" w:hAnsi="宋体" w:cs="宋体" w:hint="eastAsia"/>
                <w:color w:val="000000"/>
                <w:kern w:val="0"/>
                <w:szCs w:val="21"/>
              </w:rPr>
              <w:t>纪婉婷</w:t>
            </w:r>
          </w:p>
        </w:tc>
        <w:tc>
          <w:tcPr>
            <w:tcW w:w="881" w:type="pct"/>
            <w:shd w:val="clear" w:color="auto" w:fill="auto"/>
            <w:noWrap/>
            <w:vAlign w:val="center"/>
          </w:tcPr>
          <w:p w14:paraId="5544D847"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期末考核形式</w:t>
            </w:r>
            <w:r>
              <w:rPr>
                <w:rStyle w:val="ae"/>
                <w:rFonts w:ascii="宋体" w:hAnsi="宋体" w:cs="宋体"/>
                <w:color w:val="000000"/>
                <w:kern w:val="0"/>
                <w:szCs w:val="21"/>
              </w:rPr>
              <w:footnoteReference w:id="1"/>
            </w:r>
          </w:p>
        </w:tc>
        <w:tc>
          <w:tcPr>
            <w:tcW w:w="2155" w:type="pct"/>
            <w:gridSpan w:val="3"/>
            <w:shd w:val="clear" w:color="auto" w:fill="auto"/>
            <w:noWrap/>
            <w:vAlign w:val="center"/>
          </w:tcPr>
          <w:p w14:paraId="4D29F1BC" w14:textId="13A25DC2"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闭卷考试</w:t>
            </w:r>
          </w:p>
        </w:tc>
      </w:tr>
      <w:tr w:rsidR="001A2866" w14:paraId="0172A881" w14:textId="77777777" w:rsidTr="001A2866">
        <w:trPr>
          <w:trHeight w:val="482"/>
          <w:jc w:val="center"/>
        </w:trPr>
        <w:tc>
          <w:tcPr>
            <w:tcW w:w="679" w:type="pct"/>
            <w:shd w:val="clear" w:color="auto" w:fill="auto"/>
            <w:noWrap/>
            <w:vAlign w:val="center"/>
          </w:tcPr>
          <w:p w14:paraId="6DAF80C1"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年级</w:t>
            </w:r>
          </w:p>
        </w:tc>
        <w:tc>
          <w:tcPr>
            <w:tcW w:w="1285" w:type="pct"/>
            <w:shd w:val="clear" w:color="auto" w:fill="auto"/>
            <w:noWrap/>
            <w:vAlign w:val="center"/>
          </w:tcPr>
          <w:p w14:paraId="00EB4D39" w14:textId="2BEF376B"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20</w:t>
            </w:r>
            <w:r w:rsidR="001A2866">
              <w:rPr>
                <w:rFonts w:ascii="宋体" w:hAnsi="宋体" w:cs="宋体" w:hint="eastAsia"/>
                <w:color w:val="000000"/>
                <w:kern w:val="0"/>
                <w:szCs w:val="21"/>
              </w:rPr>
              <w:t>22</w:t>
            </w:r>
            <w:r>
              <w:rPr>
                <w:rFonts w:ascii="宋体" w:hAnsi="宋体" w:cs="宋体" w:hint="eastAsia"/>
                <w:color w:val="000000"/>
                <w:kern w:val="0"/>
                <w:szCs w:val="21"/>
              </w:rPr>
              <w:t>级</w:t>
            </w:r>
          </w:p>
        </w:tc>
        <w:tc>
          <w:tcPr>
            <w:tcW w:w="881" w:type="pct"/>
            <w:shd w:val="clear" w:color="auto" w:fill="auto"/>
            <w:noWrap/>
            <w:vAlign w:val="center"/>
          </w:tcPr>
          <w:p w14:paraId="5DFE46C4"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专业</w:t>
            </w:r>
          </w:p>
        </w:tc>
        <w:tc>
          <w:tcPr>
            <w:tcW w:w="2155" w:type="pct"/>
            <w:gridSpan w:val="3"/>
            <w:shd w:val="clear" w:color="auto" w:fill="auto"/>
            <w:noWrap/>
            <w:vAlign w:val="center"/>
          </w:tcPr>
          <w:p w14:paraId="7EEDBCD8" w14:textId="2524D558" w:rsidR="00901E66" w:rsidRDefault="001A2866">
            <w:pPr>
              <w:widowControl/>
              <w:jc w:val="center"/>
              <w:rPr>
                <w:rFonts w:ascii="宋体" w:hAnsi="宋体" w:cs="宋体"/>
                <w:color w:val="000000"/>
                <w:kern w:val="0"/>
                <w:szCs w:val="21"/>
              </w:rPr>
            </w:pPr>
            <w:r>
              <w:rPr>
                <w:rFonts w:ascii="宋体" w:hAnsi="宋体" w:cs="宋体" w:hint="eastAsia"/>
                <w:color w:val="000000"/>
                <w:kern w:val="0"/>
                <w:szCs w:val="21"/>
              </w:rPr>
              <w:t>计算机科学与技术</w:t>
            </w:r>
          </w:p>
        </w:tc>
      </w:tr>
      <w:tr w:rsidR="001A2866" w14:paraId="6D7D764B" w14:textId="77777777" w:rsidTr="001A2866">
        <w:trPr>
          <w:trHeight w:val="482"/>
          <w:jc w:val="center"/>
        </w:trPr>
        <w:tc>
          <w:tcPr>
            <w:tcW w:w="679" w:type="pct"/>
            <w:shd w:val="clear" w:color="auto" w:fill="auto"/>
            <w:noWrap/>
            <w:vAlign w:val="center"/>
          </w:tcPr>
          <w:p w14:paraId="26B6FE0F"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开课学期</w:t>
            </w:r>
          </w:p>
        </w:tc>
        <w:tc>
          <w:tcPr>
            <w:tcW w:w="1285" w:type="pct"/>
            <w:shd w:val="clear" w:color="auto" w:fill="auto"/>
            <w:vAlign w:val="center"/>
          </w:tcPr>
          <w:p w14:paraId="553D4AD5" w14:textId="4E9B06F6"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20</w:t>
            </w:r>
            <w:r w:rsidR="001A2866">
              <w:rPr>
                <w:rFonts w:ascii="宋体" w:hAnsi="宋体" w:cs="宋体" w:hint="eastAsia"/>
                <w:color w:val="000000"/>
                <w:kern w:val="0"/>
                <w:szCs w:val="21"/>
              </w:rPr>
              <w:t>24</w:t>
            </w:r>
            <w:r>
              <w:rPr>
                <w:rFonts w:ascii="宋体" w:hAnsi="宋体" w:cs="宋体" w:hint="eastAsia"/>
                <w:color w:val="000000"/>
                <w:kern w:val="0"/>
                <w:szCs w:val="21"/>
              </w:rPr>
              <w:t>-20</w:t>
            </w:r>
            <w:r w:rsidR="001A2866">
              <w:rPr>
                <w:rFonts w:ascii="宋体" w:hAnsi="宋体" w:cs="宋体" w:hint="eastAsia"/>
                <w:color w:val="000000"/>
                <w:kern w:val="0"/>
                <w:szCs w:val="21"/>
              </w:rPr>
              <w:t>25</w:t>
            </w:r>
            <w:r>
              <w:rPr>
                <w:rFonts w:ascii="宋体" w:hAnsi="宋体" w:cs="宋体" w:hint="eastAsia"/>
                <w:color w:val="000000"/>
                <w:kern w:val="0"/>
                <w:szCs w:val="21"/>
              </w:rPr>
              <w:t>学年</w:t>
            </w:r>
            <w:r w:rsidR="001A2866">
              <w:rPr>
                <w:rFonts w:ascii="宋体" w:hAnsi="宋体" w:cs="宋体" w:hint="eastAsia"/>
                <w:color w:val="000000"/>
                <w:kern w:val="0"/>
                <w:szCs w:val="21"/>
              </w:rPr>
              <w:t>秋</w:t>
            </w:r>
            <w:r>
              <w:rPr>
                <w:rFonts w:ascii="宋体" w:hAnsi="宋体" w:cs="宋体" w:hint="eastAsia"/>
                <w:color w:val="000000"/>
                <w:kern w:val="0"/>
                <w:szCs w:val="21"/>
              </w:rPr>
              <w:t>季学期</w:t>
            </w:r>
          </w:p>
        </w:tc>
        <w:tc>
          <w:tcPr>
            <w:tcW w:w="881" w:type="pct"/>
            <w:shd w:val="clear" w:color="auto" w:fill="auto"/>
            <w:vAlign w:val="center"/>
          </w:tcPr>
          <w:p w14:paraId="2B6CBA5D"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学分</w:t>
            </w:r>
          </w:p>
        </w:tc>
        <w:tc>
          <w:tcPr>
            <w:tcW w:w="339" w:type="pct"/>
            <w:shd w:val="clear" w:color="auto" w:fill="auto"/>
            <w:vAlign w:val="center"/>
          </w:tcPr>
          <w:p w14:paraId="05365004" w14:textId="5BC255A7" w:rsidR="00901E66" w:rsidRDefault="001A2866">
            <w:pPr>
              <w:widowControl/>
              <w:jc w:val="center"/>
              <w:rPr>
                <w:rFonts w:ascii="宋体" w:hAnsi="宋体" w:cs="宋体"/>
                <w:color w:val="000000"/>
                <w:kern w:val="0"/>
                <w:szCs w:val="21"/>
              </w:rPr>
            </w:pPr>
            <w:r>
              <w:rPr>
                <w:rFonts w:ascii="宋体" w:hAnsi="宋体" w:cs="宋体" w:hint="eastAsia"/>
                <w:color w:val="000000"/>
                <w:kern w:val="0"/>
                <w:szCs w:val="21"/>
              </w:rPr>
              <w:t>3</w:t>
            </w:r>
          </w:p>
        </w:tc>
        <w:tc>
          <w:tcPr>
            <w:tcW w:w="1423" w:type="pct"/>
            <w:shd w:val="clear" w:color="auto" w:fill="auto"/>
            <w:vAlign w:val="center"/>
          </w:tcPr>
          <w:p w14:paraId="0FA84ED8"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教学计划规定的考核方式</w:t>
            </w:r>
          </w:p>
        </w:tc>
        <w:tc>
          <w:tcPr>
            <w:tcW w:w="393" w:type="pct"/>
            <w:shd w:val="clear" w:color="auto" w:fill="auto"/>
            <w:vAlign w:val="center"/>
          </w:tcPr>
          <w:p w14:paraId="46E58072" w14:textId="7BFFED4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考试</w:t>
            </w:r>
          </w:p>
        </w:tc>
      </w:tr>
      <w:tr w:rsidR="001A2866" w14:paraId="0EA37DA6" w14:textId="77777777" w:rsidTr="001A2866">
        <w:trPr>
          <w:trHeight w:val="482"/>
          <w:jc w:val="center"/>
        </w:trPr>
        <w:tc>
          <w:tcPr>
            <w:tcW w:w="679" w:type="pct"/>
            <w:shd w:val="clear" w:color="auto" w:fill="auto"/>
            <w:noWrap/>
            <w:vAlign w:val="center"/>
          </w:tcPr>
          <w:p w14:paraId="01301622" w14:textId="77777777" w:rsidR="00901E66" w:rsidRDefault="00000000">
            <w:pPr>
              <w:widowControl/>
              <w:jc w:val="center"/>
              <w:rPr>
                <w:rFonts w:ascii="宋体" w:hAnsi="宋体" w:cs="宋体"/>
                <w:color w:val="000000"/>
                <w:spacing w:val="-14"/>
                <w:kern w:val="0"/>
                <w:szCs w:val="21"/>
              </w:rPr>
            </w:pPr>
            <w:r>
              <w:rPr>
                <w:rFonts w:ascii="宋体" w:hAnsi="宋体" w:cs="宋体" w:hint="eastAsia"/>
                <w:color w:val="000000"/>
                <w:spacing w:val="-14"/>
                <w:kern w:val="0"/>
                <w:szCs w:val="21"/>
              </w:rPr>
              <w:t>成绩占比</w:t>
            </w:r>
          </w:p>
        </w:tc>
        <w:tc>
          <w:tcPr>
            <w:tcW w:w="2166" w:type="pct"/>
            <w:gridSpan w:val="2"/>
            <w:shd w:val="clear" w:color="auto" w:fill="auto"/>
            <w:vAlign w:val="center"/>
          </w:tcPr>
          <w:p w14:paraId="2CCDC5A2" w14:textId="2DDE6F59"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形成性评价考核成绩占</w:t>
            </w:r>
            <w:r w:rsidR="001A2866">
              <w:rPr>
                <w:rFonts w:ascii="宋体" w:hAnsi="宋体" w:cs="宋体" w:hint="eastAsia"/>
                <w:color w:val="000000"/>
                <w:kern w:val="0"/>
                <w:szCs w:val="21"/>
              </w:rPr>
              <w:t>30</w:t>
            </w:r>
            <w:r>
              <w:rPr>
                <w:rFonts w:ascii="宋体" w:hAnsi="宋体" w:cs="宋体" w:hint="eastAsia"/>
                <w:color w:val="000000"/>
                <w:kern w:val="0"/>
                <w:szCs w:val="21"/>
              </w:rPr>
              <w:t>%</w:t>
            </w:r>
          </w:p>
          <w:p w14:paraId="6D23A2EE" w14:textId="19E26251"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（其中“真实问题”考核成绩占总成绩</w:t>
            </w:r>
            <w:r w:rsidR="001A2866">
              <w:rPr>
                <w:rFonts w:ascii="宋体" w:hAnsi="宋体" w:cs="宋体" w:hint="eastAsia"/>
                <w:color w:val="000000"/>
                <w:kern w:val="0"/>
                <w:szCs w:val="21"/>
              </w:rPr>
              <w:t>0</w:t>
            </w:r>
            <w:r>
              <w:rPr>
                <w:rFonts w:ascii="宋体" w:hAnsi="宋体" w:cs="宋体" w:hint="eastAsia"/>
                <w:color w:val="000000"/>
                <w:kern w:val="0"/>
                <w:szCs w:val="21"/>
              </w:rPr>
              <w:t>%）</w:t>
            </w:r>
          </w:p>
        </w:tc>
        <w:tc>
          <w:tcPr>
            <w:tcW w:w="2155" w:type="pct"/>
            <w:gridSpan w:val="3"/>
            <w:shd w:val="clear" w:color="auto" w:fill="auto"/>
            <w:vAlign w:val="center"/>
          </w:tcPr>
          <w:p w14:paraId="0B2E69F4" w14:textId="0CF84040"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期末考核成绩占</w:t>
            </w:r>
            <w:r w:rsidR="001A2866">
              <w:rPr>
                <w:rFonts w:ascii="宋体" w:hAnsi="宋体" w:cs="宋体" w:hint="eastAsia"/>
                <w:color w:val="000000"/>
                <w:kern w:val="0"/>
                <w:szCs w:val="21"/>
              </w:rPr>
              <w:t>70</w:t>
            </w:r>
            <w:r>
              <w:rPr>
                <w:rFonts w:ascii="宋体" w:hAnsi="宋体" w:cs="宋体" w:hint="eastAsia"/>
                <w:color w:val="000000"/>
                <w:kern w:val="0"/>
                <w:szCs w:val="21"/>
              </w:rPr>
              <w:t>%</w:t>
            </w:r>
          </w:p>
        </w:tc>
      </w:tr>
      <w:tr w:rsidR="001A2866" w14:paraId="79ADEA24" w14:textId="77777777" w:rsidTr="001A2866">
        <w:trPr>
          <w:trHeight w:val="482"/>
          <w:jc w:val="center"/>
        </w:trPr>
        <w:tc>
          <w:tcPr>
            <w:tcW w:w="679" w:type="pct"/>
            <w:shd w:val="clear" w:color="auto" w:fill="auto"/>
            <w:noWrap/>
            <w:vAlign w:val="center"/>
          </w:tcPr>
          <w:p w14:paraId="31181223" w14:textId="77777777"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难易度占比</w:t>
            </w:r>
          </w:p>
        </w:tc>
        <w:tc>
          <w:tcPr>
            <w:tcW w:w="1285" w:type="pct"/>
            <w:shd w:val="clear" w:color="auto" w:fill="auto"/>
            <w:vAlign w:val="center"/>
          </w:tcPr>
          <w:p w14:paraId="037C9179" w14:textId="2C08E985"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难</w:t>
            </w:r>
            <w:r w:rsidR="001A2866">
              <w:rPr>
                <w:rFonts w:ascii="宋体" w:hAnsi="宋体" w:cs="宋体" w:hint="eastAsia"/>
                <w:color w:val="000000"/>
                <w:kern w:val="0"/>
                <w:szCs w:val="21"/>
              </w:rPr>
              <w:t>20</w:t>
            </w:r>
            <w:r>
              <w:rPr>
                <w:rFonts w:ascii="宋体" w:hAnsi="宋体" w:cs="宋体" w:hint="eastAsia"/>
                <w:color w:val="000000"/>
                <w:kern w:val="0"/>
                <w:szCs w:val="21"/>
              </w:rPr>
              <w:t>%</w:t>
            </w:r>
          </w:p>
        </w:tc>
        <w:tc>
          <w:tcPr>
            <w:tcW w:w="1220" w:type="pct"/>
            <w:gridSpan w:val="2"/>
            <w:shd w:val="clear" w:color="auto" w:fill="auto"/>
            <w:vAlign w:val="center"/>
          </w:tcPr>
          <w:p w14:paraId="5CE590BE" w14:textId="18C6964C"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中</w:t>
            </w:r>
            <w:r w:rsidR="001A2866">
              <w:rPr>
                <w:rFonts w:ascii="宋体" w:hAnsi="宋体" w:cs="宋体" w:hint="eastAsia"/>
                <w:color w:val="000000"/>
                <w:kern w:val="0"/>
                <w:szCs w:val="21"/>
              </w:rPr>
              <w:t>60</w:t>
            </w:r>
            <w:r>
              <w:rPr>
                <w:rFonts w:ascii="宋体" w:hAnsi="宋体" w:cs="宋体" w:hint="eastAsia"/>
                <w:color w:val="000000"/>
                <w:kern w:val="0"/>
                <w:szCs w:val="21"/>
              </w:rPr>
              <w:t>%</w:t>
            </w:r>
          </w:p>
        </w:tc>
        <w:tc>
          <w:tcPr>
            <w:tcW w:w="1816" w:type="pct"/>
            <w:gridSpan w:val="2"/>
            <w:shd w:val="clear" w:color="auto" w:fill="auto"/>
            <w:vAlign w:val="center"/>
          </w:tcPr>
          <w:p w14:paraId="6DEEB54B" w14:textId="35350424"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易</w:t>
            </w:r>
            <w:r w:rsidR="001A2866">
              <w:rPr>
                <w:rFonts w:ascii="宋体" w:hAnsi="宋体" w:cs="宋体" w:hint="eastAsia"/>
                <w:color w:val="000000"/>
                <w:kern w:val="0"/>
                <w:szCs w:val="21"/>
              </w:rPr>
              <w:t>20</w:t>
            </w:r>
            <w:r>
              <w:rPr>
                <w:rFonts w:ascii="宋体" w:hAnsi="宋体" w:cs="宋体" w:hint="eastAsia"/>
                <w:color w:val="000000"/>
                <w:kern w:val="0"/>
                <w:szCs w:val="21"/>
              </w:rPr>
              <w:t>%</w:t>
            </w:r>
          </w:p>
        </w:tc>
      </w:tr>
    </w:tbl>
    <w:p w14:paraId="44035C3D" w14:textId="77777777" w:rsidR="001A2866" w:rsidRDefault="001A2866">
      <w:pPr>
        <w:rPr>
          <w:rFonts w:ascii="宋体" w:hAnsi="宋体" w:cs="宋体"/>
          <w:b/>
          <w:bCs/>
          <w:color w:val="000000"/>
          <w:kern w:val="0"/>
          <w:sz w:val="24"/>
          <w:szCs w:val="24"/>
        </w:rPr>
      </w:pPr>
    </w:p>
    <w:p w14:paraId="1FFC5680" w14:textId="7095F5CB" w:rsidR="00901E66" w:rsidRDefault="00000000">
      <w:pPr>
        <w:rPr>
          <w:rFonts w:ascii="宋体" w:hAnsi="宋体" w:cs="宋体"/>
          <w:b/>
          <w:bCs/>
          <w:color w:val="000000"/>
          <w:kern w:val="0"/>
          <w:sz w:val="24"/>
          <w:szCs w:val="24"/>
        </w:rPr>
      </w:pPr>
      <w:r>
        <w:rPr>
          <w:rFonts w:ascii="宋体" w:hAnsi="宋体" w:cs="宋体" w:hint="eastAsia"/>
          <w:b/>
          <w:bCs/>
          <w:color w:val="000000"/>
          <w:kern w:val="0"/>
          <w:sz w:val="24"/>
          <w:szCs w:val="24"/>
        </w:rPr>
        <w:t>二、考核构成</w:t>
      </w:r>
    </w:p>
    <w:tbl>
      <w:tblPr>
        <w:tblStyle w:val="ad"/>
        <w:tblW w:w="0" w:type="auto"/>
        <w:tblLook w:val="04A0" w:firstRow="1" w:lastRow="0" w:firstColumn="1" w:lastColumn="0" w:noHBand="0" w:noVBand="1"/>
      </w:tblPr>
      <w:tblGrid>
        <w:gridCol w:w="4248"/>
        <w:gridCol w:w="980"/>
        <w:gridCol w:w="1713"/>
        <w:gridCol w:w="901"/>
        <w:gridCol w:w="1651"/>
        <w:gridCol w:w="963"/>
      </w:tblGrid>
      <w:tr w:rsidR="00901E66" w14:paraId="32A3BC7A" w14:textId="77777777">
        <w:trPr>
          <w:trHeight w:val="567"/>
        </w:trPr>
        <w:tc>
          <w:tcPr>
            <w:tcW w:w="5228" w:type="dxa"/>
            <w:gridSpan w:val="2"/>
            <w:tcBorders>
              <w:right w:val="single" w:sz="4" w:space="0" w:color="auto"/>
            </w:tcBorders>
            <w:vAlign w:val="center"/>
          </w:tcPr>
          <w:p w14:paraId="2E8F23E0"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形成性评价考核</w:t>
            </w:r>
          </w:p>
        </w:tc>
        <w:tc>
          <w:tcPr>
            <w:tcW w:w="5228" w:type="dxa"/>
            <w:gridSpan w:val="4"/>
            <w:tcBorders>
              <w:left w:val="single" w:sz="4" w:space="0" w:color="auto"/>
            </w:tcBorders>
            <w:vAlign w:val="center"/>
          </w:tcPr>
          <w:p w14:paraId="446004C4"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期末考核（试卷）</w:t>
            </w:r>
          </w:p>
        </w:tc>
      </w:tr>
      <w:tr w:rsidR="00901E66" w14:paraId="1CC0D2BC" w14:textId="77777777">
        <w:trPr>
          <w:trHeight w:val="284"/>
        </w:trPr>
        <w:tc>
          <w:tcPr>
            <w:tcW w:w="4248" w:type="dxa"/>
            <w:vMerge w:val="restart"/>
            <w:vAlign w:val="center"/>
          </w:tcPr>
          <w:p w14:paraId="4E827607"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形成性评价考核形式</w:t>
            </w:r>
            <w:r>
              <w:rPr>
                <w:rStyle w:val="ae"/>
                <w:rFonts w:ascii="宋体" w:hAnsi="宋体" w:cs="宋体"/>
                <w:b/>
                <w:bCs/>
                <w:color w:val="000000"/>
                <w:kern w:val="0"/>
                <w:szCs w:val="21"/>
              </w:rPr>
              <w:footnoteReference w:id="2"/>
            </w:r>
          </w:p>
        </w:tc>
        <w:tc>
          <w:tcPr>
            <w:tcW w:w="980" w:type="dxa"/>
            <w:vMerge w:val="restart"/>
            <w:tcBorders>
              <w:right w:val="single" w:sz="4" w:space="0" w:color="auto"/>
            </w:tcBorders>
            <w:vAlign w:val="center"/>
          </w:tcPr>
          <w:p w14:paraId="7DF6BEFC"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分值</w:t>
            </w:r>
          </w:p>
        </w:tc>
        <w:tc>
          <w:tcPr>
            <w:tcW w:w="2614" w:type="dxa"/>
            <w:gridSpan w:val="2"/>
            <w:tcBorders>
              <w:left w:val="single" w:sz="4" w:space="0" w:color="auto"/>
            </w:tcBorders>
            <w:vAlign w:val="center"/>
          </w:tcPr>
          <w:p w14:paraId="7E09BE95"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客观题</w:t>
            </w:r>
            <w:r>
              <w:rPr>
                <w:rStyle w:val="ae"/>
                <w:rFonts w:ascii="宋体" w:hAnsi="宋体" w:cs="宋体" w:hint="eastAsia"/>
                <w:b/>
                <w:bCs/>
                <w:color w:val="000000" w:themeColor="text1"/>
                <w:kern w:val="0"/>
                <w:szCs w:val="21"/>
              </w:rPr>
              <w:footnoteReference w:id="3"/>
            </w:r>
          </w:p>
        </w:tc>
        <w:tc>
          <w:tcPr>
            <w:tcW w:w="2614" w:type="dxa"/>
            <w:gridSpan w:val="2"/>
            <w:vAlign w:val="center"/>
          </w:tcPr>
          <w:p w14:paraId="56E14FD7"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主观题</w:t>
            </w:r>
          </w:p>
        </w:tc>
      </w:tr>
      <w:tr w:rsidR="00901E66" w14:paraId="60CB4D1B" w14:textId="77777777">
        <w:trPr>
          <w:trHeight w:val="284"/>
        </w:trPr>
        <w:tc>
          <w:tcPr>
            <w:tcW w:w="4248" w:type="dxa"/>
            <w:vMerge/>
            <w:vAlign w:val="center"/>
          </w:tcPr>
          <w:p w14:paraId="2C6131CB" w14:textId="77777777" w:rsidR="00901E66" w:rsidRDefault="00901E66">
            <w:pPr>
              <w:jc w:val="center"/>
              <w:rPr>
                <w:rFonts w:ascii="宋体" w:hAnsi="宋体" w:cs="宋体"/>
                <w:color w:val="000000"/>
                <w:kern w:val="0"/>
                <w:szCs w:val="21"/>
              </w:rPr>
            </w:pPr>
          </w:p>
        </w:tc>
        <w:tc>
          <w:tcPr>
            <w:tcW w:w="980" w:type="dxa"/>
            <w:vMerge/>
            <w:tcBorders>
              <w:right w:val="single" w:sz="4" w:space="0" w:color="auto"/>
            </w:tcBorders>
            <w:vAlign w:val="center"/>
          </w:tcPr>
          <w:p w14:paraId="27BFF4C4" w14:textId="77777777" w:rsidR="00901E66" w:rsidRDefault="00901E66">
            <w:pPr>
              <w:jc w:val="center"/>
              <w:rPr>
                <w:rFonts w:ascii="宋体" w:hAnsi="宋体" w:cs="宋体"/>
                <w:color w:val="000000"/>
                <w:kern w:val="0"/>
                <w:szCs w:val="21"/>
              </w:rPr>
            </w:pPr>
          </w:p>
        </w:tc>
        <w:tc>
          <w:tcPr>
            <w:tcW w:w="1713" w:type="dxa"/>
            <w:tcBorders>
              <w:left w:val="single" w:sz="4" w:space="0" w:color="auto"/>
            </w:tcBorders>
            <w:vAlign w:val="center"/>
          </w:tcPr>
          <w:p w14:paraId="0A1DC9A4"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题型</w:t>
            </w:r>
          </w:p>
        </w:tc>
        <w:tc>
          <w:tcPr>
            <w:tcW w:w="901" w:type="dxa"/>
            <w:vAlign w:val="center"/>
          </w:tcPr>
          <w:p w14:paraId="33CD422A"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分值</w:t>
            </w:r>
          </w:p>
        </w:tc>
        <w:tc>
          <w:tcPr>
            <w:tcW w:w="1651" w:type="dxa"/>
            <w:vAlign w:val="center"/>
          </w:tcPr>
          <w:p w14:paraId="647017D4"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题型</w:t>
            </w:r>
          </w:p>
        </w:tc>
        <w:tc>
          <w:tcPr>
            <w:tcW w:w="963" w:type="dxa"/>
            <w:vAlign w:val="center"/>
          </w:tcPr>
          <w:p w14:paraId="3B4F004D" w14:textId="77777777" w:rsidR="00901E66" w:rsidRDefault="00000000">
            <w:pPr>
              <w:jc w:val="center"/>
              <w:rPr>
                <w:rFonts w:ascii="宋体" w:hAnsi="宋体" w:cs="宋体"/>
                <w:b/>
                <w:bCs/>
                <w:color w:val="000000"/>
                <w:kern w:val="0"/>
                <w:szCs w:val="21"/>
              </w:rPr>
            </w:pPr>
            <w:r>
              <w:rPr>
                <w:rFonts w:ascii="宋体" w:hAnsi="宋体" w:cs="宋体" w:hint="eastAsia"/>
                <w:b/>
                <w:bCs/>
                <w:color w:val="000000"/>
                <w:kern w:val="0"/>
                <w:szCs w:val="21"/>
              </w:rPr>
              <w:t>分值</w:t>
            </w:r>
          </w:p>
        </w:tc>
      </w:tr>
      <w:tr w:rsidR="00901E66" w14:paraId="6435D9C7" w14:textId="77777777">
        <w:trPr>
          <w:trHeight w:val="567"/>
        </w:trPr>
        <w:tc>
          <w:tcPr>
            <w:tcW w:w="4248" w:type="dxa"/>
            <w:vAlign w:val="center"/>
          </w:tcPr>
          <w:p w14:paraId="7259FB6B" w14:textId="42A90758" w:rsidR="00901E66" w:rsidRDefault="001A2866">
            <w:pPr>
              <w:jc w:val="center"/>
              <w:rPr>
                <w:rFonts w:ascii="宋体" w:hAnsi="宋体" w:cs="宋体"/>
                <w:color w:val="000000"/>
                <w:kern w:val="0"/>
                <w:szCs w:val="21"/>
              </w:rPr>
            </w:pPr>
            <w:r>
              <w:rPr>
                <w:rFonts w:ascii="宋体" w:hAnsi="宋体" w:cs="宋体" w:hint="eastAsia"/>
                <w:color w:val="000000"/>
                <w:kern w:val="0"/>
                <w:szCs w:val="21"/>
              </w:rPr>
              <w:t>课堂互动</w:t>
            </w:r>
          </w:p>
        </w:tc>
        <w:tc>
          <w:tcPr>
            <w:tcW w:w="980" w:type="dxa"/>
            <w:tcBorders>
              <w:right w:val="single" w:sz="4" w:space="0" w:color="auto"/>
            </w:tcBorders>
            <w:vAlign w:val="center"/>
          </w:tcPr>
          <w:p w14:paraId="010F2652" w14:textId="394B1A79" w:rsidR="00901E66" w:rsidRDefault="001A2866">
            <w:pPr>
              <w:jc w:val="center"/>
              <w:rPr>
                <w:rFonts w:ascii="宋体" w:hAnsi="宋体" w:cs="宋体"/>
                <w:color w:val="000000"/>
                <w:kern w:val="0"/>
                <w:szCs w:val="21"/>
              </w:rPr>
            </w:pPr>
            <w:r>
              <w:rPr>
                <w:rFonts w:ascii="宋体" w:hAnsi="宋体" w:cs="宋体" w:hint="eastAsia"/>
                <w:color w:val="000000"/>
                <w:kern w:val="0"/>
                <w:szCs w:val="21"/>
              </w:rPr>
              <w:t>10</w:t>
            </w:r>
          </w:p>
        </w:tc>
        <w:tc>
          <w:tcPr>
            <w:tcW w:w="1713" w:type="dxa"/>
            <w:tcBorders>
              <w:left w:val="single" w:sz="4" w:space="0" w:color="auto"/>
            </w:tcBorders>
            <w:vAlign w:val="center"/>
          </w:tcPr>
          <w:p w14:paraId="3D3DC160" w14:textId="5EF20375" w:rsidR="00901E66" w:rsidRDefault="001A2866">
            <w:pPr>
              <w:jc w:val="center"/>
              <w:rPr>
                <w:rFonts w:ascii="宋体" w:hAnsi="宋体" w:cs="宋体"/>
                <w:color w:val="000000"/>
                <w:kern w:val="0"/>
                <w:szCs w:val="21"/>
              </w:rPr>
            </w:pPr>
            <w:r w:rsidRPr="001A2866">
              <w:rPr>
                <w:rFonts w:ascii="宋体" w:hAnsi="宋体" w:cs="宋体" w:hint="eastAsia"/>
                <w:color w:val="000000" w:themeColor="text1"/>
                <w:kern w:val="0"/>
                <w:szCs w:val="21"/>
              </w:rPr>
              <w:t>填空题</w:t>
            </w:r>
          </w:p>
        </w:tc>
        <w:tc>
          <w:tcPr>
            <w:tcW w:w="901" w:type="dxa"/>
            <w:vAlign w:val="center"/>
          </w:tcPr>
          <w:p w14:paraId="05305273" w14:textId="639A2B2E" w:rsidR="00901E66" w:rsidRDefault="001A2866">
            <w:pPr>
              <w:jc w:val="center"/>
              <w:rPr>
                <w:rFonts w:ascii="宋体" w:hAnsi="宋体" w:cs="宋体"/>
                <w:color w:val="000000"/>
                <w:kern w:val="0"/>
                <w:szCs w:val="21"/>
              </w:rPr>
            </w:pPr>
            <w:r>
              <w:rPr>
                <w:rFonts w:ascii="宋体" w:hAnsi="宋体" w:cs="宋体" w:hint="eastAsia"/>
                <w:color w:val="000000"/>
                <w:kern w:val="0"/>
                <w:szCs w:val="21"/>
              </w:rPr>
              <w:t>10</w:t>
            </w:r>
          </w:p>
        </w:tc>
        <w:tc>
          <w:tcPr>
            <w:tcW w:w="1651" w:type="dxa"/>
            <w:vAlign w:val="center"/>
          </w:tcPr>
          <w:p w14:paraId="29D7CB2A" w14:textId="049D10C7" w:rsidR="00901E66" w:rsidRDefault="00000000">
            <w:pPr>
              <w:jc w:val="center"/>
              <w:rPr>
                <w:rFonts w:ascii="宋体" w:hAnsi="宋体" w:cs="宋体"/>
                <w:color w:val="000000"/>
                <w:kern w:val="0"/>
                <w:szCs w:val="21"/>
              </w:rPr>
            </w:pPr>
            <w:r>
              <w:rPr>
                <w:rFonts w:ascii="宋体" w:hAnsi="宋体" w:cs="宋体" w:hint="eastAsia"/>
                <w:color w:val="000000" w:themeColor="text1"/>
                <w:kern w:val="0"/>
                <w:szCs w:val="21"/>
              </w:rPr>
              <w:t>简答题</w:t>
            </w:r>
          </w:p>
        </w:tc>
        <w:tc>
          <w:tcPr>
            <w:tcW w:w="963" w:type="dxa"/>
            <w:vAlign w:val="center"/>
          </w:tcPr>
          <w:p w14:paraId="5699C560" w14:textId="2B9AC83A" w:rsidR="00901E66" w:rsidRDefault="001A2866">
            <w:pPr>
              <w:jc w:val="center"/>
              <w:rPr>
                <w:rFonts w:ascii="宋体" w:hAnsi="宋体" w:cs="宋体"/>
                <w:color w:val="000000"/>
                <w:kern w:val="0"/>
                <w:szCs w:val="21"/>
              </w:rPr>
            </w:pPr>
            <w:r>
              <w:rPr>
                <w:rFonts w:ascii="宋体" w:hAnsi="宋体" w:cs="宋体" w:hint="eastAsia"/>
                <w:color w:val="000000"/>
                <w:kern w:val="0"/>
                <w:szCs w:val="21"/>
              </w:rPr>
              <w:t>20</w:t>
            </w:r>
          </w:p>
        </w:tc>
      </w:tr>
      <w:tr w:rsidR="00901E66" w14:paraId="4677AE0B" w14:textId="77777777">
        <w:trPr>
          <w:trHeight w:val="567"/>
        </w:trPr>
        <w:tc>
          <w:tcPr>
            <w:tcW w:w="4248" w:type="dxa"/>
            <w:vAlign w:val="center"/>
          </w:tcPr>
          <w:p w14:paraId="00F08256" w14:textId="4B65C278" w:rsidR="00901E66" w:rsidRDefault="001A2866">
            <w:pPr>
              <w:jc w:val="center"/>
              <w:rPr>
                <w:rFonts w:ascii="宋体" w:hAnsi="宋体" w:cs="宋体"/>
                <w:color w:val="000000"/>
                <w:kern w:val="0"/>
                <w:szCs w:val="21"/>
              </w:rPr>
            </w:pPr>
            <w:r>
              <w:rPr>
                <w:rFonts w:ascii="宋体" w:hAnsi="宋体" w:cs="宋体" w:hint="eastAsia"/>
                <w:color w:val="000000"/>
                <w:kern w:val="0"/>
                <w:szCs w:val="21"/>
              </w:rPr>
              <w:t>课堂作业</w:t>
            </w:r>
          </w:p>
        </w:tc>
        <w:tc>
          <w:tcPr>
            <w:tcW w:w="980" w:type="dxa"/>
            <w:tcBorders>
              <w:right w:val="single" w:sz="4" w:space="0" w:color="auto"/>
            </w:tcBorders>
            <w:vAlign w:val="center"/>
          </w:tcPr>
          <w:p w14:paraId="25C4C4F5" w14:textId="63C0D24E" w:rsidR="00901E66" w:rsidRDefault="001A2866">
            <w:pPr>
              <w:jc w:val="center"/>
              <w:rPr>
                <w:rFonts w:ascii="宋体" w:hAnsi="宋体" w:cs="宋体"/>
                <w:color w:val="000000"/>
                <w:kern w:val="0"/>
                <w:szCs w:val="21"/>
              </w:rPr>
            </w:pPr>
            <w:r>
              <w:rPr>
                <w:rFonts w:ascii="宋体" w:hAnsi="宋体" w:cs="宋体" w:hint="eastAsia"/>
                <w:color w:val="000000"/>
                <w:kern w:val="0"/>
                <w:szCs w:val="21"/>
              </w:rPr>
              <w:t>20</w:t>
            </w:r>
          </w:p>
        </w:tc>
        <w:tc>
          <w:tcPr>
            <w:tcW w:w="1713" w:type="dxa"/>
            <w:tcBorders>
              <w:left w:val="single" w:sz="4" w:space="0" w:color="auto"/>
            </w:tcBorders>
            <w:vAlign w:val="center"/>
          </w:tcPr>
          <w:p w14:paraId="08C4A8D3" w14:textId="0FEC7D62" w:rsidR="00901E66" w:rsidRDefault="001A2866">
            <w:pPr>
              <w:jc w:val="center"/>
              <w:rPr>
                <w:rFonts w:ascii="宋体" w:hAnsi="宋体" w:cs="宋体"/>
                <w:color w:val="000000"/>
                <w:kern w:val="0"/>
                <w:szCs w:val="21"/>
              </w:rPr>
            </w:pPr>
            <w:r w:rsidRPr="001A2866">
              <w:rPr>
                <w:rFonts w:ascii="宋体" w:hAnsi="宋体" w:cs="宋体" w:hint="eastAsia"/>
                <w:color w:val="000000" w:themeColor="text1"/>
                <w:kern w:val="0"/>
                <w:szCs w:val="21"/>
              </w:rPr>
              <w:t>名词解释</w:t>
            </w:r>
          </w:p>
        </w:tc>
        <w:tc>
          <w:tcPr>
            <w:tcW w:w="901" w:type="dxa"/>
            <w:vAlign w:val="center"/>
          </w:tcPr>
          <w:p w14:paraId="7B8D6002" w14:textId="7FC77CC8" w:rsidR="00901E66" w:rsidRDefault="001A2866">
            <w:pPr>
              <w:jc w:val="center"/>
              <w:rPr>
                <w:rFonts w:ascii="宋体" w:hAnsi="宋体" w:cs="宋体"/>
                <w:color w:val="000000"/>
                <w:kern w:val="0"/>
                <w:szCs w:val="21"/>
              </w:rPr>
            </w:pPr>
            <w:r>
              <w:rPr>
                <w:rFonts w:ascii="宋体" w:hAnsi="宋体" w:cs="宋体" w:hint="eastAsia"/>
                <w:color w:val="000000"/>
                <w:kern w:val="0"/>
                <w:szCs w:val="21"/>
              </w:rPr>
              <w:t>10</w:t>
            </w:r>
          </w:p>
        </w:tc>
        <w:tc>
          <w:tcPr>
            <w:tcW w:w="1651" w:type="dxa"/>
            <w:vAlign w:val="center"/>
          </w:tcPr>
          <w:p w14:paraId="79A91B81" w14:textId="2DD442AE" w:rsidR="00901E66" w:rsidRDefault="001A2866">
            <w:pPr>
              <w:jc w:val="center"/>
              <w:rPr>
                <w:rFonts w:ascii="宋体" w:hAnsi="宋体" w:cs="宋体"/>
                <w:color w:val="000000"/>
                <w:kern w:val="0"/>
                <w:szCs w:val="21"/>
              </w:rPr>
            </w:pPr>
            <w:r>
              <w:rPr>
                <w:rFonts w:ascii="宋体" w:hAnsi="宋体" w:cs="宋体" w:hint="eastAsia"/>
                <w:color w:val="000000" w:themeColor="text1"/>
                <w:kern w:val="0"/>
                <w:szCs w:val="21"/>
              </w:rPr>
              <w:t>计算题</w:t>
            </w:r>
          </w:p>
        </w:tc>
        <w:tc>
          <w:tcPr>
            <w:tcW w:w="963" w:type="dxa"/>
            <w:vAlign w:val="center"/>
          </w:tcPr>
          <w:p w14:paraId="67912650" w14:textId="5C74BFEC" w:rsidR="00901E66" w:rsidRDefault="001A2866">
            <w:pPr>
              <w:jc w:val="center"/>
              <w:rPr>
                <w:rFonts w:ascii="宋体" w:hAnsi="宋体" w:cs="宋体"/>
                <w:color w:val="000000"/>
                <w:kern w:val="0"/>
                <w:szCs w:val="21"/>
              </w:rPr>
            </w:pPr>
            <w:r>
              <w:rPr>
                <w:rFonts w:ascii="宋体" w:hAnsi="宋体" w:cs="宋体" w:hint="eastAsia"/>
                <w:color w:val="000000"/>
                <w:kern w:val="0"/>
                <w:szCs w:val="21"/>
              </w:rPr>
              <w:t>48</w:t>
            </w:r>
          </w:p>
        </w:tc>
      </w:tr>
      <w:tr w:rsidR="00901E66" w14:paraId="4E652483" w14:textId="77777777">
        <w:trPr>
          <w:trHeight w:val="567"/>
        </w:trPr>
        <w:tc>
          <w:tcPr>
            <w:tcW w:w="4248" w:type="dxa"/>
            <w:vAlign w:val="center"/>
          </w:tcPr>
          <w:p w14:paraId="785CB3CF" w14:textId="77777777" w:rsidR="00901E66" w:rsidRDefault="00901E66">
            <w:pPr>
              <w:jc w:val="center"/>
              <w:rPr>
                <w:rFonts w:ascii="宋体" w:hAnsi="宋体" w:cs="宋体"/>
                <w:color w:val="000000"/>
                <w:kern w:val="0"/>
                <w:szCs w:val="21"/>
              </w:rPr>
            </w:pPr>
          </w:p>
        </w:tc>
        <w:tc>
          <w:tcPr>
            <w:tcW w:w="980" w:type="dxa"/>
            <w:tcBorders>
              <w:right w:val="single" w:sz="4" w:space="0" w:color="auto"/>
            </w:tcBorders>
            <w:vAlign w:val="center"/>
          </w:tcPr>
          <w:p w14:paraId="176B07E9" w14:textId="77777777" w:rsidR="00901E66" w:rsidRDefault="00901E66">
            <w:pPr>
              <w:jc w:val="center"/>
              <w:rPr>
                <w:rFonts w:ascii="宋体" w:hAnsi="宋体" w:cs="宋体"/>
                <w:color w:val="000000"/>
                <w:kern w:val="0"/>
                <w:szCs w:val="21"/>
              </w:rPr>
            </w:pPr>
          </w:p>
        </w:tc>
        <w:tc>
          <w:tcPr>
            <w:tcW w:w="1713" w:type="dxa"/>
            <w:tcBorders>
              <w:left w:val="single" w:sz="4" w:space="0" w:color="auto"/>
            </w:tcBorders>
            <w:vAlign w:val="center"/>
          </w:tcPr>
          <w:p w14:paraId="001B24EE" w14:textId="230AF43A" w:rsidR="00901E66" w:rsidRDefault="00901E66">
            <w:pPr>
              <w:jc w:val="center"/>
              <w:rPr>
                <w:rFonts w:ascii="宋体" w:hAnsi="宋体" w:cs="宋体"/>
                <w:color w:val="000000"/>
                <w:kern w:val="0"/>
                <w:szCs w:val="21"/>
              </w:rPr>
            </w:pPr>
          </w:p>
        </w:tc>
        <w:tc>
          <w:tcPr>
            <w:tcW w:w="901" w:type="dxa"/>
            <w:vAlign w:val="center"/>
          </w:tcPr>
          <w:p w14:paraId="2C64632D" w14:textId="77777777" w:rsidR="00901E66" w:rsidRDefault="00901E66">
            <w:pPr>
              <w:jc w:val="center"/>
              <w:rPr>
                <w:rFonts w:ascii="宋体" w:hAnsi="宋体" w:cs="宋体"/>
                <w:color w:val="000000"/>
                <w:kern w:val="0"/>
                <w:szCs w:val="21"/>
              </w:rPr>
            </w:pPr>
          </w:p>
        </w:tc>
        <w:tc>
          <w:tcPr>
            <w:tcW w:w="1651" w:type="dxa"/>
            <w:vAlign w:val="center"/>
          </w:tcPr>
          <w:p w14:paraId="223D8F57" w14:textId="191882D6" w:rsidR="00901E66" w:rsidRDefault="001A2866">
            <w:pPr>
              <w:jc w:val="center"/>
              <w:rPr>
                <w:rFonts w:ascii="宋体" w:hAnsi="宋体" w:cs="宋体"/>
                <w:color w:val="000000"/>
                <w:kern w:val="0"/>
                <w:szCs w:val="21"/>
              </w:rPr>
            </w:pPr>
            <w:r>
              <w:rPr>
                <w:rFonts w:ascii="宋体" w:hAnsi="宋体" w:cs="宋体" w:hint="eastAsia"/>
                <w:color w:val="000000" w:themeColor="text1"/>
                <w:kern w:val="0"/>
                <w:szCs w:val="21"/>
              </w:rPr>
              <w:t>程序设计题</w:t>
            </w:r>
          </w:p>
        </w:tc>
        <w:tc>
          <w:tcPr>
            <w:tcW w:w="963" w:type="dxa"/>
            <w:vAlign w:val="center"/>
          </w:tcPr>
          <w:p w14:paraId="2EB0C43D" w14:textId="6EF93A00" w:rsidR="00901E66" w:rsidRDefault="001A2866">
            <w:pPr>
              <w:jc w:val="center"/>
              <w:rPr>
                <w:rFonts w:ascii="宋体" w:hAnsi="宋体" w:cs="宋体"/>
                <w:color w:val="000000"/>
                <w:kern w:val="0"/>
                <w:szCs w:val="21"/>
              </w:rPr>
            </w:pPr>
            <w:r>
              <w:rPr>
                <w:rFonts w:ascii="宋体" w:hAnsi="宋体" w:cs="宋体" w:hint="eastAsia"/>
                <w:color w:val="000000"/>
                <w:kern w:val="0"/>
                <w:szCs w:val="21"/>
              </w:rPr>
              <w:t>12</w:t>
            </w:r>
          </w:p>
        </w:tc>
      </w:tr>
      <w:tr w:rsidR="00901E66" w14:paraId="3BAB70FD" w14:textId="77777777">
        <w:trPr>
          <w:trHeight w:val="567"/>
        </w:trPr>
        <w:tc>
          <w:tcPr>
            <w:tcW w:w="4248" w:type="dxa"/>
            <w:vAlign w:val="center"/>
          </w:tcPr>
          <w:p w14:paraId="193692F4" w14:textId="77777777" w:rsidR="00901E66" w:rsidRDefault="00901E66">
            <w:pPr>
              <w:jc w:val="center"/>
              <w:rPr>
                <w:rFonts w:ascii="宋体" w:hAnsi="宋体" w:cs="宋体"/>
                <w:color w:val="000000"/>
                <w:kern w:val="0"/>
                <w:szCs w:val="21"/>
              </w:rPr>
            </w:pPr>
          </w:p>
        </w:tc>
        <w:tc>
          <w:tcPr>
            <w:tcW w:w="980" w:type="dxa"/>
            <w:tcBorders>
              <w:right w:val="single" w:sz="4" w:space="0" w:color="auto"/>
            </w:tcBorders>
            <w:vAlign w:val="center"/>
          </w:tcPr>
          <w:p w14:paraId="5DB05A8E" w14:textId="77777777" w:rsidR="00901E66" w:rsidRDefault="00901E66">
            <w:pPr>
              <w:jc w:val="center"/>
              <w:rPr>
                <w:rFonts w:ascii="宋体" w:hAnsi="宋体" w:cs="宋体"/>
                <w:color w:val="000000"/>
                <w:kern w:val="0"/>
                <w:szCs w:val="21"/>
              </w:rPr>
            </w:pPr>
          </w:p>
        </w:tc>
        <w:tc>
          <w:tcPr>
            <w:tcW w:w="1713" w:type="dxa"/>
            <w:tcBorders>
              <w:left w:val="single" w:sz="4" w:space="0" w:color="auto"/>
            </w:tcBorders>
            <w:vAlign w:val="center"/>
          </w:tcPr>
          <w:p w14:paraId="518ED11A" w14:textId="76481A60" w:rsidR="00901E66" w:rsidRDefault="00901E66">
            <w:pPr>
              <w:jc w:val="center"/>
              <w:rPr>
                <w:rFonts w:ascii="宋体" w:hAnsi="宋体" w:cs="宋体"/>
                <w:color w:val="000000"/>
                <w:kern w:val="0"/>
                <w:szCs w:val="21"/>
              </w:rPr>
            </w:pPr>
          </w:p>
        </w:tc>
        <w:tc>
          <w:tcPr>
            <w:tcW w:w="901" w:type="dxa"/>
            <w:vAlign w:val="center"/>
          </w:tcPr>
          <w:p w14:paraId="6EF8B247" w14:textId="77777777" w:rsidR="00901E66" w:rsidRDefault="00901E66">
            <w:pPr>
              <w:jc w:val="center"/>
              <w:rPr>
                <w:rFonts w:ascii="宋体" w:hAnsi="宋体" w:cs="宋体"/>
                <w:color w:val="000000"/>
                <w:kern w:val="0"/>
                <w:szCs w:val="21"/>
              </w:rPr>
            </w:pPr>
          </w:p>
        </w:tc>
        <w:tc>
          <w:tcPr>
            <w:tcW w:w="1651" w:type="dxa"/>
            <w:vAlign w:val="center"/>
          </w:tcPr>
          <w:p w14:paraId="55DC33D8" w14:textId="77777777" w:rsidR="00901E66" w:rsidRDefault="00901E66">
            <w:pPr>
              <w:jc w:val="center"/>
              <w:rPr>
                <w:rFonts w:ascii="宋体" w:hAnsi="宋体" w:cs="宋体"/>
                <w:color w:val="000000"/>
                <w:kern w:val="0"/>
                <w:szCs w:val="21"/>
              </w:rPr>
            </w:pPr>
          </w:p>
        </w:tc>
        <w:tc>
          <w:tcPr>
            <w:tcW w:w="963" w:type="dxa"/>
            <w:vAlign w:val="center"/>
          </w:tcPr>
          <w:p w14:paraId="7BBDCE97" w14:textId="77777777" w:rsidR="00901E66" w:rsidRDefault="00901E66">
            <w:pPr>
              <w:jc w:val="center"/>
              <w:rPr>
                <w:rFonts w:ascii="宋体" w:hAnsi="宋体" w:cs="宋体"/>
                <w:color w:val="000000"/>
                <w:kern w:val="0"/>
                <w:szCs w:val="21"/>
              </w:rPr>
            </w:pPr>
          </w:p>
        </w:tc>
      </w:tr>
    </w:tbl>
    <w:p w14:paraId="3CEB410D" w14:textId="77777777" w:rsidR="001A2866" w:rsidRDefault="001A2866">
      <w:pPr>
        <w:rPr>
          <w:rFonts w:ascii="宋体" w:hAnsi="宋体" w:cs="宋体"/>
          <w:b/>
          <w:bCs/>
          <w:color w:val="000000"/>
          <w:kern w:val="0"/>
          <w:sz w:val="24"/>
          <w:szCs w:val="24"/>
        </w:rPr>
      </w:pPr>
    </w:p>
    <w:p w14:paraId="3B1A76BF" w14:textId="4FF674CA" w:rsidR="00901E66" w:rsidRDefault="00000000">
      <w:pPr>
        <w:rPr>
          <w:rFonts w:ascii="宋体" w:hAnsi="宋体" w:cs="宋体"/>
          <w:b/>
          <w:bCs/>
          <w:color w:val="000000"/>
          <w:kern w:val="0"/>
          <w:sz w:val="24"/>
          <w:szCs w:val="24"/>
        </w:rPr>
      </w:pPr>
      <w:r>
        <w:rPr>
          <w:rFonts w:ascii="宋体" w:hAnsi="宋体" w:cs="宋体" w:hint="eastAsia"/>
          <w:b/>
          <w:bCs/>
          <w:color w:val="000000"/>
          <w:kern w:val="0"/>
          <w:sz w:val="24"/>
          <w:szCs w:val="24"/>
        </w:rPr>
        <w:t>三、审核意见</w:t>
      </w:r>
    </w:p>
    <w:tbl>
      <w:tblPr>
        <w:tblW w:w="5000" w:type="pct"/>
        <w:jc w:val="center"/>
        <w:tblLook w:val="04A0" w:firstRow="1" w:lastRow="0" w:firstColumn="1" w:lastColumn="0" w:noHBand="0" w:noVBand="1"/>
      </w:tblPr>
      <w:tblGrid>
        <w:gridCol w:w="5228"/>
        <w:gridCol w:w="5228"/>
      </w:tblGrid>
      <w:tr w:rsidR="00901E66" w14:paraId="0A08A26E" w14:textId="77777777">
        <w:trPr>
          <w:trHeight w:val="1951"/>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14:paraId="014A5941" w14:textId="77777777" w:rsidR="00901E66" w:rsidRDefault="00000000">
            <w:pPr>
              <w:widowControl/>
              <w:rPr>
                <w:rFonts w:ascii="宋体" w:hAnsi="宋体" w:cs="宋体"/>
                <w:b/>
                <w:bCs/>
                <w:color w:val="000000"/>
                <w:kern w:val="0"/>
                <w:szCs w:val="21"/>
              </w:rPr>
            </w:pPr>
            <w:r>
              <w:rPr>
                <w:rFonts w:ascii="宋体" w:hAnsi="宋体" w:cs="宋体" w:hint="eastAsia"/>
                <w:b/>
                <w:bCs/>
                <w:color w:val="000000"/>
                <w:kern w:val="0"/>
                <w:szCs w:val="21"/>
              </w:rPr>
              <w:t>课程负责人签字：</w:t>
            </w:r>
          </w:p>
          <w:p w14:paraId="1C4EBA41" w14:textId="17C7FF6B" w:rsidR="00901E66" w:rsidRDefault="001A2866">
            <w:pPr>
              <w:widowControl/>
              <w:rPr>
                <w:rFonts w:ascii="宋体" w:hAnsi="宋体" w:cs="宋体"/>
                <w:color w:val="000000"/>
                <w:kern w:val="0"/>
                <w:szCs w:val="21"/>
              </w:rPr>
            </w:pPr>
            <w:r w:rsidRPr="001A2866">
              <w:rPr>
                <w:rFonts w:ascii="宋体" w:hAnsi="宋体" w:cs="宋体"/>
                <w:noProof/>
                <w:color w:val="000000"/>
                <w:kern w:val="0"/>
                <w:szCs w:val="21"/>
              </w:rPr>
              <w:drawing>
                <wp:inline distT="0" distB="0" distL="0" distR="0" wp14:anchorId="13BD5DEE" wp14:editId="1E67507D">
                  <wp:extent cx="972000" cy="364061"/>
                  <wp:effectExtent l="0" t="0" r="0" b="0"/>
                  <wp:docPr id="177523371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2000" cy="364061"/>
                          </a:xfrm>
                          <a:prstGeom prst="rect">
                            <a:avLst/>
                          </a:prstGeom>
                          <a:noFill/>
                          <a:ln>
                            <a:noFill/>
                          </a:ln>
                        </pic:spPr>
                      </pic:pic>
                    </a:graphicData>
                  </a:graphic>
                </wp:inline>
              </w:drawing>
            </w:r>
            <w:r>
              <w:rPr>
                <w:rFonts w:ascii="宋体" w:hAnsi="宋体" w:cs="宋体" w:hint="eastAsia"/>
                <w:color w:val="000000"/>
                <w:kern w:val="0"/>
                <w:szCs w:val="21"/>
              </w:rPr>
              <w:t xml:space="preserve">     </w:t>
            </w:r>
            <w:r w:rsidRPr="001A2866">
              <w:rPr>
                <w:rFonts w:ascii="宋体" w:hAnsi="宋体" w:cs="宋体"/>
                <w:noProof/>
                <w:color w:val="000000"/>
                <w:kern w:val="0"/>
                <w:szCs w:val="21"/>
              </w:rPr>
              <w:drawing>
                <wp:inline distT="0" distB="0" distL="0" distR="0" wp14:anchorId="21C67F62" wp14:editId="13AA9424">
                  <wp:extent cx="972000" cy="336462"/>
                  <wp:effectExtent l="0" t="0" r="0" b="6985"/>
                  <wp:docPr id="779552358"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2000" cy="336462"/>
                          </a:xfrm>
                          <a:prstGeom prst="rect">
                            <a:avLst/>
                          </a:prstGeom>
                          <a:noFill/>
                          <a:ln>
                            <a:noFill/>
                          </a:ln>
                        </pic:spPr>
                      </pic:pic>
                    </a:graphicData>
                  </a:graphic>
                </wp:inline>
              </w:drawing>
            </w:r>
          </w:p>
          <w:p w14:paraId="134C0677" w14:textId="77777777" w:rsidR="00901E66" w:rsidRDefault="00901E66">
            <w:pPr>
              <w:widowControl/>
              <w:rPr>
                <w:rFonts w:ascii="宋体" w:hAnsi="宋体" w:cs="宋体"/>
                <w:color w:val="000000"/>
                <w:kern w:val="0"/>
                <w:szCs w:val="21"/>
              </w:rPr>
            </w:pPr>
          </w:p>
          <w:p w14:paraId="66A0C0B5" w14:textId="656AC04B" w:rsidR="00901E66" w:rsidRDefault="00000000">
            <w:pPr>
              <w:widowControl/>
              <w:jc w:val="center"/>
              <w:rPr>
                <w:rFonts w:ascii="宋体" w:hAnsi="宋体" w:cs="宋体"/>
                <w:color w:val="000000"/>
                <w:kern w:val="0"/>
                <w:szCs w:val="21"/>
              </w:rPr>
            </w:pPr>
            <w:r>
              <w:rPr>
                <w:rFonts w:ascii="宋体" w:hAnsi="宋体" w:cs="宋体" w:hint="eastAsia"/>
                <w:color w:val="000000"/>
                <w:kern w:val="0"/>
                <w:szCs w:val="21"/>
              </w:rPr>
              <w:t xml:space="preserve">                        日期：2024年8月1</w:t>
            </w:r>
            <w:r w:rsidR="00D0630D">
              <w:rPr>
                <w:rFonts w:ascii="宋体" w:hAnsi="宋体" w:cs="宋体" w:hint="eastAsia"/>
                <w:color w:val="000000"/>
                <w:kern w:val="0"/>
                <w:szCs w:val="21"/>
              </w:rPr>
              <w:t>4</w:t>
            </w:r>
            <w:r>
              <w:rPr>
                <w:rFonts w:ascii="宋体" w:hAnsi="宋体" w:cs="宋体" w:hint="eastAsia"/>
                <w:color w:val="000000"/>
                <w:kern w:val="0"/>
                <w:szCs w:val="21"/>
              </w:rPr>
              <w:t>日</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400DCE29" w14:textId="77777777" w:rsidR="00901E66" w:rsidRDefault="00000000">
            <w:pPr>
              <w:widowControl/>
              <w:rPr>
                <w:rFonts w:ascii="宋体" w:hAnsi="宋体" w:cs="宋体"/>
                <w:b/>
                <w:bCs/>
                <w:color w:val="000000"/>
                <w:kern w:val="0"/>
                <w:szCs w:val="21"/>
              </w:rPr>
            </w:pPr>
            <w:r>
              <w:rPr>
                <w:rFonts w:ascii="宋体" w:hAnsi="宋体" w:cs="宋体" w:hint="eastAsia"/>
                <w:b/>
                <w:bCs/>
                <w:color w:val="000000"/>
                <w:kern w:val="0"/>
                <w:szCs w:val="21"/>
              </w:rPr>
              <w:t>基层教学组织（系或教研室）意见：</w:t>
            </w:r>
          </w:p>
          <w:p w14:paraId="6CAADA5A" w14:textId="77777777" w:rsidR="00901E66" w:rsidRDefault="00901E66">
            <w:pPr>
              <w:widowControl/>
              <w:rPr>
                <w:rFonts w:ascii="宋体" w:hAnsi="宋体" w:cs="宋体"/>
                <w:color w:val="000000"/>
                <w:kern w:val="0"/>
                <w:szCs w:val="21"/>
              </w:rPr>
            </w:pPr>
          </w:p>
          <w:p w14:paraId="5934211D" w14:textId="541A6F45" w:rsidR="001A2866" w:rsidRDefault="00D0630D" w:rsidP="00D0630D">
            <w:pPr>
              <w:widowControl/>
              <w:ind w:firstLineChars="200" w:firstLine="420"/>
              <w:rPr>
                <w:rFonts w:ascii="宋体" w:hAnsi="宋体" w:cs="宋体"/>
                <w:color w:val="000000"/>
                <w:kern w:val="0"/>
                <w:szCs w:val="21"/>
              </w:rPr>
            </w:pPr>
            <w:r>
              <w:rPr>
                <w:rFonts w:ascii="宋体" w:hAnsi="宋体" w:cs="宋体" w:hint="eastAsia"/>
                <w:color w:val="000000"/>
                <w:kern w:val="0"/>
                <w:szCs w:val="21"/>
              </w:rPr>
              <w:t>同意</w:t>
            </w:r>
          </w:p>
          <w:p w14:paraId="71879844" w14:textId="77777777" w:rsidR="00901E66" w:rsidRDefault="00000000">
            <w:pPr>
              <w:widowControl/>
              <w:ind w:left="420" w:hangingChars="200" w:hanging="420"/>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color w:val="000000"/>
                <w:kern w:val="0"/>
                <w:szCs w:val="21"/>
              </w:rPr>
              <w:t xml:space="preserve">         </w:t>
            </w:r>
          </w:p>
          <w:p w14:paraId="79E9665B" w14:textId="38A58353" w:rsidR="00901E66" w:rsidRDefault="00000000">
            <w:pPr>
              <w:widowControl/>
              <w:ind w:left="420" w:hangingChars="200" w:hanging="420"/>
              <w:rPr>
                <w:rFonts w:ascii="宋体" w:hAnsi="宋体" w:cs="宋体"/>
                <w:color w:val="000000"/>
                <w:kern w:val="0"/>
                <w:szCs w:val="21"/>
              </w:rPr>
            </w:pPr>
            <w:r>
              <w:rPr>
                <w:rFonts w:ascii="宋体" w:hAnsi="宋体" w:cs="宋体" w:hint="eastAsia"/>
                <w:color w:val="000000"/>
                <w:kern w:val="0"/>
                <w:szCs w:val="21"/>
              </w:rPr>
              <w:t>负责人签字：</w:t>
            </w:r>
            <w:r w:rsidR="00D0630D">
              <w:rPr>
                <w:noProof/>
              </w:rPr>
              <w:drawing>
                <wp:inline distT="0" distB="0" distL="114300" distR="114300" wp14:anchorId="58C93AD4" wp14:editId="3AE2C263">
                  <wp:extent cx="444500" cy="254000"/>
                  <wp:effectExtent l="0" t="0" r="0" b="0"/>
                  <wp:docPr id="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pic:cNvPicPr>
                            <a:picLocks noChangeAspect="1"/>
                          </pic:cNvPicPr>
                        </pic:nvPicPr>
                        <pic:blipFill>
                          <a:blip r:embed="rId10"/>
                          <a:stretch>
                            <a:fillRect/>
                          </a:stretch>
                        </pic:blipFill>
                        <pic:spPr>
                          <a:xfrm>
                            <a:off x="0" y="0"/>
                            <a:ext cx="444500" cy="254000"/>
                          </a:xfrm>
                          <a:prstGeom prst="rect">
                            <a:avLst/>
                          </a:prstGeom>
                          <a:noFill/>
                          <a:ln>
                            <a:noFill/>
                          </a:ln>
                        </pic:spPr>
                      </pic:pic>
                    </a:graphicData>
                  </a:graphic>
                </wp:inline>
              </w:drawing>
            </w:r>
            <w:r w:rsidR="001A2866">
              <w:rPr>
                <w:rFonts w:ascii="宋体" w:hAnsi="宋体" w:cs="宋体" w:hint="eastAsia"/>
                <w:color w:val="000000"/>
                <w:kern w:val="0"/>
                <w:szCs w:val="21"/>
              </w:rPr>
              <w:t xml:space="preserve">  </w:t>
            </w:r>
            <w:r>
              <w:rPr>
                <w:rFonts w:ascii="宋体" w:hAnsi="宋体" w:cs="宋体" w:hint="eastAsia"/>
                <w:color w:val="000000"/>
                <w:kern w:val="0"/>
                <w:szCs w:val="21"/>
              </w:rPr>
              <w:t xml:space="preserve">     日期：2024年8月1</w:t>
            </w:r>
            <w:r w:rsidR="00D0630D">
              <w:rPr>
                <w:rFonts w:ascii="宋体" w:hAnsi="宋体" w:cs="宋体" w:hint="eastAsia"/>
                <w:color w:val="000000"/>
                <w:kern w:val="0"/>
                <w:szCs w:val="21"/>
              </w:rPr>
              <w:t>5</w:t>
            </w:r>
            <w:r>
              <w:rPr>
                <w:rFonts w:ascii="宋体" w:hAnsi="宋体" w:cs="宋体" w:hint="eastAsia"/>
                <w:color w:val="000000"/>
                <w:kern w:val="0"/>
                <w:szCs w:val="21"/>
              </w:rPr>
              <w:t>日</w:t>
            </w:r>
          </w:p>
        </w:tc>
      </w:tr>
      <w:tr w:rsidR="00901E66" w14:paraId="4B1C7BBE" w14:textId="77777777">
        <w:trPr>
          <w:trHeight w:val="1951"/>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14:paraId="084C02B2" w14:textId="77777777" w:rsidR="00901E66" w:rsidRDefault="00000000">
            <w:pPr>
              <w:widowControl/>
              <w:rPr>
                <w:rFonts w:ascii="宋体" w:hAnsi="宋体" w:cs="宋体"/>
                <w:b/>
                <w:bCs/>
                <w:color w:val="000000"/>
                <w:kern w:val="0"/>
                <w:szCs w:val="21"/>
              </w:rPr>
            </w:pPr>
            <w:r>
              <w:rPr>
                <w:rFonts w:ascii="宋体" w:hAnsi="宋体" w:cs="宋体" w:hint="eastAsia"/>
                <w:b/>
                <w:bCs/>
                <w:color w:val="000000"/>
                <w:kern w:val="0"/>
                <w:szCs w:val="21"/>
              </w:rPr>
              <w:t>校内外专家团队意见：</w:t>
            </w:r>
          </w:p>
          <w:p w14:paraId="67102AFF" w14:textId="77777777" w:rsidR="00901E66" w:rsidRDefault="00901E66">
            <w:pPr>
              <w:widowControl/>
              <w:rPr>
                <w:rFonts w:ascii="宋体" w:hAnsi="宋体" w:cs="宋体"/>
                <w:color w:val="000000"/>
                <w:kern w:val="0"/>
                <w:szCs w:val="21"/>
              </w:rPr>
            </w:pPr>
          </w:p>
          <w:p w14:paraId="4A91F657" w14:textId="77777777" w:rsidR="00D0630D" w:rsidRDefault="00D0630D" w:rsidP="00D0630D">
            <w:pPr>
              <w:widowControl/>
              <w:ind w:firstLineChars="200" w:firstLine="420"/>
              <w:rPr>
                <w:rFonts w:ascii="宋体" w:hAnsi="宋体" w:cs="宋体"/>
                <w:color w:val="000000"/>
                <w:kern w:val="0"/>
                <w:szCs w:val="21"/>
              </w:rPr>
            </w:pPr>
            <w:r>
              <w:rPr>
                <w:rFonts w:ascii="宋体" w:hAnsi="宋体" w:cs="宋体" w:hint="eastAsia"/>
                <w:color w:val="000000"/>
                <w:kern w:val="0"/>
                <w:szCs w:val="21"/>
              </w:rPr>
              <w:t>同意</w:t>
            </w:r>
          </w:p>
          <w:p w14:paraId="30D80803" w14:textId="77777777" w:rsidR="001A2866" w:rsidRDefault="001A2866">
            <w:pPr>
              <w:widowControl/>
              <w:jc w:val="left"/>
              <w:rPr>
                <w:rFonts w:ascii="宋体" w:hAnsi="宋体" w:cs="宋体"/>
                <w:color w:val="000000"/>
                <w:kern w:val="0"/>
                <w:szCs w:val="21"/>
              </w:rPr>
            </w:pPr>
          </w:p>
          <w:p w14:paraId="4584B88A" w14:textId="4EDBB4AE" w:rsidR="00901E66" w:rsidRDefault="00000000">
            <w:pPr>
              <w:widowControl/>
              <w:jc w:val="left"/>
              <w:rPr>
                <w:rFonts w:ascii="宋体" w:hAnsi="宋体" w:cs="宋体"/>
                <w:color w:val="000000"/>
                <w:kern w:val="0"/>
                <w:szCs w:val="21"/>
              </w:rPr>
            </w:pPr>
            <w:r>
              <w:rPr>
                <w:rFonts w:ascii="宋体" w:hAnsi="宋体" w:cs="宋体" w:hint="eastAsia"/>
                <w:color w:val="000000"/>
                <w:kern w:val="0"/>
                <w:szCs w:val="21"/>
              </w:rPr>
              <w:t>负责人签字：</w:t>
            </w:r>
            <w:r w:rsidR="00D0630D" w:rsidRPr="00D0630D">
              <w:rPr>
                <w:rFonts w:ascii="宋体" w:hAnsi="宋体" w:cs="宋体"/>
                <w:noProof/>
                <w:color w:val="000000"/>
                <w:kern w:val="0"/>
                <w:szCs w:val="21"/>
              </w:rPr>
              <w:drawing>
                <wp:inline distT="0" distB="0" distL="0" distR="0" wp14:anchorId="759E5E29" wp14:editId="40ABEB1B">
                  <wp:extent cx="597505" cy="396240"/>
                  <wp:effectExtent l="0" t="0" r="0" b="3810"/>
                  <wp:docPr id="57213884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704" cy="397698"/>
                          </a:xfrm>
                          <a:prstGeom prst="rect">
                            <a:avLst/>
                          </a:prstGeom>
                          <a:noFill/>
                          <a:ln>
                            <a:noFill/>
                          </a:ln>
                        </pic:spPr>
                      </pic:pic>
                    </a:graphicData>
                  </a:graphic>
                </wp:inline>
              </w:drawing>
            </w:r>
            <w:r>
              <w:rPr>
                <w:rFonts w:ascii="宋体" w:hAnsi="宋体" w:cs="宋体" w:hint="eastAsia"/>
                <w:color w:val="000000"/>
                <w:kern w:val="0"/>
                <w:szCs w:val="21"/>
              </w:rPr>
              <w:t xml:space="preserve"> </w:t>
            </w:r>
            <w:r w:rsidR="001A2866">
              <w:rPr>
                <w:rFonts w:ascii="宋体" w:hAnsi="宋体" w:cs="宋体" w:hint="eastAsia"/>
                <w:color w:val="000000"/>
                <w:kern w:val="0"/>
                <w:szCs w:val="21"/>
              </w:rPr>
              <w:t xml:space="preserve">  </w:t>
            </w:r>
            <w:r>
              <w:rPr>
                <w:rFonts w:ascii="宋体" w:hAnsi="宋体" w:cs="宋体" w:hint="eastAsia"/>
                <w:color w:val="000000"/>
                <w:kern w:val="0"/>
                <w:szCs w:val="21"/>
              </w:rPr>
              <w:t xml:space="preserve">  日期：2024年8月16日</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0FA85C14" w14:textId="77777777" w:rsidR="00901E66" w:rsidRDefault="00000000">
            <w:pPr>
              <w:widowControl/>
              <w:rPr>
                <w:rFonts w:ascii="宋体" w:hAnsi="宋体" w:cs="宋体"/>
                <w:b/>
                <w:bCs/>
                <w:color w:val="000000"/>
                <w:kern w:val="0"/>
                <w:szCs w:val="21"/>
              </w:rPr>
            </w:pPr>
            <w:r>
              <w:rPr>
                <w:rFonts w:ascii="宋体" w:hAnsi="宋体" w:cs="宋体" w:hint="eastAsia"/>
                <w:b/>
                <w:bCs/>
                <w:color w:val="000000"/>
                <w:kern w:val="0"/>
                <w:szCs w:val="21"/>
              </w:rPr>
              <w:t>开课单位意见：</w:t>
            </w:r>
          </w:p>
          <w:p w14:paraId="015C3A11" w14:textId="77777777" w:rsidR="00901E66" w:rsidRDefault="00901E66">
            <w:pPr>
              <w:widowControl/>
              <w:rPr>
                <w:rFonts w:ascii="宋体" w:hAnsi="宋体" w:cs="宋体"/>
                <w:color w:val="000000"/>
                <w:kern w:val="0"/>
                <w:szCs w:val="21"/>
              </w:rPr>
            </w:pPr>
          </w:p>
          <w:p w14:paraId="7FCEC376" w14:textId="77777777" w:rsidR="001A2866" w:rsidRDefault="001A2866">
            <w:pPr>
              <w:widowControl/>
              <w:rPr>
                <w:rFonts w:ascii="宋体" w:hAnsi="宋体" w:cs="宋体"/>
                <w:color w:val="000000"/>
                <w:kern w:val="0"/>
                <w:szCs w:val="21"/>
              </w:rPr>
            </w:pPr>
          </w:p>
          <w:p w14:paraId="4A2C58EB" w14:textId="77777777" w:rsidR="00901E66" w:rsidRDefault="00901E66">
            <w:pPr>
              <w:widowControl/>
              <w:rPr>
                <w:rFonts w:ascii="宋体" w:hAnsi="宋体" w:cs="宋体"/>
                <w:color w:val="000000"/>
                <w:kern w:val="0"/>
                <w:szCs w:val="21"/>
              </w:rPr>
            </w:pPr>
          </w:p>
          <w:p w14:paraId="225C18CC" w14:textId="633C4C7F" w:rsidR="00901E66" w:rsidRDefault="00000000">
            <w:pPr>
              <w:widowControl/>
              <w:rPr>
                <w:rFonts w:ascii="宋体" w:hAnsi="宋体" w:cs="宋体"/>
                <w:color w:val="000000"/>
                <w:kern w:val="0"/>
                <w:szCs w:val="21"/>
              </w:rPr>
            </w:pPr>
            <w:r>
              <w:rPr>
                <w:rFonts w:ascii="宋体" w:hAnsi="宋体" w:cs="宋体" w:hint="eastAsia"/>
                <w:color w:val="000000"/>
                <w:kern w:val="0"/>
                <w:szCs w:val="21"/>
              </w:rPr>
              <w:t>（单位公章）</w:t>
            </w:r>
            <w:r>
              <w:rPr>
                <w:rFonts w:ascii="宋体" w:hAnsi="宋体" w:cs="宋体"/>
                <w:color w:val="000000"/>
                <w:kern w:val="0"/>
                <w:szCs w:val="21"/>
              </w:rPr>
              <w:t xml:space="preserve">    </w:t>
            </w:r>
            <w:r>
              <w:rPr>
                <w:rFonts w:ascii="宋体" w:hAnsi="宋体" w:cs="宋体" w:hint="eastAsia"/>
                <w:color w:val="000000"/>
                <w:kern w:val="0"/>
                <w:szCs w:val="21"/>
              </w:rPr>
              <w:t xml:space="preserve">     教学副院长签字：</w:t>
            </w:r>
          </w:p>
          <w:p w14:paraId="42301EDA" w14:textId="1B4F8ACB" w:rsidR="00901E66" w:rsidRDefault="00000000">
            <w:pPr>
              <w:widowControl/>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color w:val="000000"/>
                <w:kern w:val="0"/>
                <w:szCs w:val="21"/>
              </w:rPr>
              <w:t xml:space="preserve">   </w:t>
            </w:r>
            <w:r>
              <w:rPr>
                <w:rFonts w:ascii="宋体" w:hAnsi="宋体" w:cs="宋体" w:hint="eastAsia"/>
                <w:color w:val="000000"/>
                <w:kern w:val="0"/>
                <w:szCs w:val="21"/>
              </w:rPr>
              <w:t xml:space="preserve">  </w:t>
            </w:r>
            <w:r w:rsidR="001A2866">
              <w:rPr>
                <w:rFonts w:ascii="宋体" w:hAnsi="宋体" w:cs="宋体" w:hint="eastAsia"/>
                <w:color w:val="000000"/>
                <w:kern w:val="0"/>
                <w:szCs w:val="21"/>
              </w:rPr>
              <w:t xml:space="preserve"> </w:t>
            </w:r>
            <w:r>
              <w:rPr>
                <w:rFonts w:ascii="宋体" w:hAnsi="宋体" w:cs="宋体" w:hint="eastAsia"/>
                <w:color w:val="000000"/>
                <w:kern w:val="0"/>
                <w:szCs w:val="21"/>
              </w:rPr>
              <w:t xml:space="preserve">  日期：2024年8月16日</w:t>
            </w:r>
          </w:p>
        </w:tc>
      </w:tr>
    </w:tbl>
    <w:p w14:paraId="61F7E309" w14:textId="77777777" w:rsidR="001A2866" w:rsidRDefault="001A2866">
      <w:pPr>
        <w:rPr>
          <w:rFonts w:ascii="宋体" w:hAnsi="宋体" w:cs="宋体"/>
          <w:b/>
          <w:bCs/>
          <w:color w:val="000000"/>
          <w:kern w:val="0"/>
          <w:sz w:val="24"/>
          <w:szCs w:val="24"/>
        </w:rPr>
      </w:pPr>
    </w:p>
    <w:p w14:paraId="1EC40D1B" w14:textId="0C34D5B9" w:rsidR="00901E66" w:rsidRDefault="00000000">
      <w:pPr>
        <w:rPr>
          <w:rFonts w:ascii="宋体" w:hAnsi="宋体" w:cs="宋体"/>
          <w:b/>
          <w:bCs/>
          <w:color w:val="000000"/>
          <w:kern w:val="0"/>
          <w:sz w:val="24"/>
          <w:szCs w:val="24"/>
        </w:rPr>
      </w:pPr>
      <w:r>
        <w:rPr>
          <w:rFonts w:ascii="宋体" w:hAnsi="宋体" w:cs="宋体" w:hint="eastAsia"/>
          <w:b/>
          <w:bCs/>
          <w:color w:val="000000"/>
          <w:kern w:val="0"/>
          <w:sz w:val="24"/>
          <w:szCs w:val="24"/>
        </w:rPr>
        <w:t>四、具体内容（详见附件）</w:t>
      </w:r>
    </w:p>
    <w:p w14:paraId="6237798E" w14:textId="77777777" w:rsidR="00901E66" w:rsidRDefault="00901E66"/>
    <w:p w14:paraId="053F37FF" w14:textId="744C08F5" w:rsidR="00901E66" w:rsidRDefault="00000000">
      <w:pPr>
        <w:spacing w:line="360" w:lineRule="auto"/>
        <w:jc w:val="center"/>
        <w:rPr>
          <w:b/>
          <w:bCs/>
          <w:sz w:val="44"/>
        </w:rPr>
      </w:pPr>
      <w:r>
        <w:rPr>
          <w:rFonts w:hint="eastAsia"/>
          <w:b/>
          <w:bCs/>
          <w:sz w:val="44"/>
        </w:rPr>
        <w:t>《</w:t>
      </w:r>
      <w:r w:rsidR="001A2866" w:rsidRPr="001A2866">
        <w:rPr>
          <w:rFonts w:hint="eastAsia"/>
          <w:b/>
          <w:bCs/>
          <w:sz w:val="44"/>
        </w:rPr>
        <w:t>操作系统原理</w:t>
      </w:r>
      <w:r>
        <w:rPr>
          <w:rFonts w:hint="eastAsia"/>
          <w:b/>
          <w:bCs/>
          <w:sz w:val="44"/>
        </w:rPr>
        <w:t>》考核大纲</w:t>
      </w:r>
    </w:p>
    <w:p w14:paraId="6553EB54" w14:textId="77777777" w:rsidR="00901E66" w:rsidRDefault="00901E66">
      <w:pPr>
        <w:spacing w:line="360" w:lineRule="auto"/>
        <w:rPr>
          <w:b/>
          <w:bCs/>
          <w:sz w:val="28"/>
        </w:rPr>
      </w:pPr>
    </w:p>
    <w:p w14:paraId="5F77F079" w14:textId="6461C5E0" w:rsidR="00901E66" w:rsidRDefault="001A2866">
      <w:pPr>
        <w:spacing w:line="360" w:lineRule="auto"/>
        <w:jc w:val="center"/>
        <w:rPr>
          <w:rFonts w:ascii="黑体" w:eastAsia="黑体"/>
          <w:b/>
          <w:bCs/>
          <w:sz w:val="28"/>
        </w:rPr>
      </w:pPr>
      <w:r w:rsidRPr="001A2866">
        <w:rPr>
          <w:rFonts w:ascii="黑体" w:eastAsia="黑体" w:hint="eastAsia"/>
          <w:b/>
          <w:bCs/>
          <w:sz w:val="28"/>
        </w:rPr>
        <w:t>第一章 操作系统引论</w:t>
      </w:r>
    </w:p>
    <w:p w14:paraId="17512E92" w14:textId="77777777" w:rsidR="00901E66" w:rsidRDefault="00901E66">
      <w:pPr>
        <w:spacing w:line="360" w:lineRule="auto"/>
        <w:rPr>
          <w:rFonts w:ascii="黑体" w:eastAsia="黑体"/>
          <w:sz w:val="24"/>
        </w:rPr>
      </w:pPr>
    </w:p>
    <w:p w14:paraId="20745E00" w14:textId="327A84FC" w:rsidR="00901E66" w:rsidRDefault="00000000">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r w:rsidR="001A2866">
        <w:rPr>
          <w:rFonts w:ascii="黑体" w:eastAsia="黑体" w:hint="eastAsia"/>
          <w:b/>
          <w:bCs/>
          <w:sz w:val="24"/>
        </w:rPr>
        <w:t>：</w:t>
      </w:r>
    </w:p>
    <w:p w14:paraId="21B0159B" w14:textId="3DF93D81" w:rsidR="001A2866" w:rsidRPr="001A2866" w:rsidRDefault="001A2866" w:rsidP="001A2866">
      <w:pPr>
        <w:spacing w:line="360" w:lineRule="auto"/>
        <w:ind w:firstLineChars="200" w:firstLine="480"/>
        <w:rPr>
          <w:sz w:val="24"/>
        </w:rPr>
      </w:pPr>
      <w:r w:rsidRPr="001A2866">
        <w:rPr>
          <w:rFonts w:hint="eastAsia"/>
          <w:sz w:val="24"/>
        </w:rPr>
        <w:t>要求掌握计算机系统的组成，为什么要为计算机配置操作系统，操作系统定义</w:t>
      </w:r>
      <w:r w:rsidRPr="001A2866">
        <w:rPr>
          <w:sz w:val="24"/>
        </w:rPr>
        <w:t>,</w:t>
      </w:r>
      <w:r w:rsidRPr="001A2866">
        <w:rPr>
          <w:rFonts w:hint="eastAsia"/>
          <w:sz w:val="24"/>
        </w:rPr>
        <w:t>三种基本类型操作系统实现，操作系统的特征，操作系统的结构，设计方法。</w:t>
      </w:r>
    </w:p>
    <w:p w14:paraId="2B46DA00" w14:textId="77777777" w:rsidR="00901E66" w:rsidRDefault="00000000">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3B4756F7" w14:textId="77777777" w:rsidR="001A2866" w:rsidRDefault="001A2866" w:rsidP="001A2866">
      <w:pPr>
        <w:spacing w:line="360" w:lineRule="auto"/>
        <w:ind w:firstLineChars="200" w:firstLine="480"/>
        <w:rPr>
          <w:sz w:val="24"/>
        </w:rPr>
      </w:pPr>
      <w:r>
        <w:rPr>
          <w:rFonts w:hint="eastAsia"/>
          <w:sz w:val="24"/>
        </w:rPr>
        <w:t>多道程序设计概念，</w:t>
      </w:r>
      <w:r>
        <w:rPr>
          <w:rFonts w:hint="eastAsia"/>
          <w:sz w:val="24"/>
        </w:rPr>
        <w:t xml:space="preserve"> </w:t>
      </w:r>
      <w:r>
        <w:rPr>
          <w:rFonts w:hint="eastAsia"/>
          <w:sz w:val="24"/>
        </w:rPr>
        <w:t>三种基本类型操作系统实现、特点，操作系统的特征。</w:t>
      </w:r>
    </w:p>
    <w:p w14:paraId="58260E16" w14:textId="4CDAFA33" w:rsidR="00901E66" w:rsidRDefault="00000000">
      <w:pPr>
        <w:spacing w:line="360" w:lineRule="auto"/>
        <w:ind w:leftChars="228" w:left="1804" w:hangingChars="550" w:hanging="1325"/>
        <w:rPr>
          <w:rFonts w:ascii="黑体" w:eastAsia="黑体"/>
          <w:b/>
          <w:bCs/>
          <w:sz w:val="24"/>
        </w:rPr>
      </w:pPr>
      <w:r>
        <w:rPr>
          <w:rFonts w:ascii="黑体" w:eastAsia="黑体" w:hint="eastAsia"/>
          <w:b/>
          <w:bCs/>
          <w:sz w:val="24"/>
        </w:rPr>
        <w:t>考核分值占比：</w:t>
      </w:r>
      <w:r w:rsidR="001A2866">
        <w:rPr>
          <w:rFonts w:ascii="黑体" w:eastAsia="黑体" w:hint="eastAsia"/>
          <w:b/>
          <w:bCs/>
          <w:sz w:val="24"/>
        </w:rPr>
        <w:t>5</w:t>
      </w:r>
      <w:r>
        <w:rPr>
          <w:rFonts w:ascii="黑体" w:eastAsia="黑体" w:hint="eastAsia"/>
          <w:b/>
          <w:bCs/>
          <w:sz w:val="24"/>
        </w:rPr>
        <w:t>%</w:t>
      </w:r>
    </w:p>
    <w:p w14:paraId="46F744E6" w14:textId="77777777" w:rsidR="00901E66" w:rsidRDefault="00000000">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6772473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一、批处理操作系统</w:t>
      </w:r>
    </w:p>
    <w:p w14:paraId="26234B32" w14:textId="6C292A2A" w:rsidR="001A2866" w:rsidRDefault="001A2866" w:rsidP="001A2866">
      <w:pPr>
        <w:spacing w:line="360" w:lineRule="auto"/>
        <w:ind w:firstLineChars="200" w:firstLine="480"/>
        <w:rPr>
          <w:sz w:val="24"/>
        </w:rPr>
      </w:pPr>
      <w:r>
        <w:rPr>
          <w:rFonts w:hint="eastAsia"/>
          <w:sz w:val="24"/>
        </w:rPr>
        <w:t>1</w:t>
      </w:r>
      <w:r>
        <w:rPr>
          <w:rFonts w:hint="eastAsia"/>
          <w:sz w:val="24"/>
        </w:rPr>
        <w:t>、多道批处理系统</w:t>
      </w:r>
    </w:p>
    <w:p w14:paraId="33088FD0" w14:textId="77777777" w:rsidR="001A2866" w:rsidRDefault="001A2866" w:rsidP="001A2866">
      <w:pPr>
        <w:numPr>
          <w:ilvl w:val="1"/>
          <w:numId w:val="1"/>
        </w:numPr>
        <w:spacing w:line="360" w:lineRule="auto"/>
        <w:rPr>
          <w:sz w:val="24"/>
        </w:rPr>
      </w:pPr>
      <w:r>
        <w:rPr>
          <w:rFonts w:hint="eastAsia"/>
          <w:sz w:val="24"/>
        </w:rPr>
        <w:t>产生的主要原因：旨在提高系统资源的利用率和系统吞吐量——多道程序设计技术。</w:t>
      </w:r>
    </w:p>
    <w:p w14:paraId="6A81DF73" w14:textId="77777777" w:rsidR="001A2866" w:rsidRDefault="001A2866" w:rsidP="001A2866">
      <w:pPr>
        <w:numPr>
          <w:ilvl w:val="1"/>
          <w:numId w:val="1"/>
        </w:numPr>
        <w:spacing w:line="360" w:lineRule="auto"/>
        <w:rPr>
          <w:sz w:val="24"/>
        </w:rPr>
      </w:pPr>
      <w:r>
        <w:rPr>
          <w:rFonts w:hint="eastAsia"/>
          <w:sz w:val="24"/>
        </w:rPr>
        <w:t>使用的调度算法：短作业（进程）优先调度算法</w:t>
      </w:r>
    </w:p>
    <w:p w14:paraId="13662429" w14:textId="77777777" w:rsidR="001A2866" w:rsidRDefault="001A2866" w:rsidP="001A2866">
      <w:pPr>
        <w:numPr>
          <w:ilvl w:val="1"/>
          <w:numId w:val="1"/>
        </w:numPr>
        <w:spacing w:line="360" w:lineRule="auto"/>
        <w:rPr>
          <w:sz w:val="24"/>
        </w:rPr>
      </w:pPr>
      <w:r>
        <w:rPr>
          <w:rFonts w:hint="eastAsia"/>
          <w:sz w:val="24"/>
        </w:rPr>
        <w:t>引入多道程序设计的好处</w:t>
      </w:r>
    </w:p>
    <w:p w14:paraId="5085E327" w14:textId="77777777" w:rsidR="001A2866" w:rsidRDefault="001A2866" w:rsidP="001A2866">
      <w:pPr>
        <w:numPr>
          <w:ilvl w:val="1"/>
          <w:numId w:val="1"/>
        </w:numPr>
        <w:spacing w:line="360" w:lineRule="auto"/>
        <w:rPr>
          <w:sz w:val="24"/>
        </w:rPr>
      </w:pPr>
      <w:r>
        <w:rPr>
          <w:rFonts w:hint="eastAsia"/>
          <w:sz w:val="24"/>
        </w:rPr>
        <w:t>理解及计算：多道程序设计的引入能够提高系统的吞吐量、</w:t>
      </w:r>
      <w:r>
        <w:rPr>
          <w:sz w:val="24"/>
        </w:rPr>
        <w:t>CPU</w:t>
      </w:r>
      <w:r>
        <w:rPr>
          <w:rFonts w:hint="eastAsia"/>
          <w:sz w:val="24"/>
        </w:rPr>
        <w:t>的利用率，单对某一作业的执行时间不可能缩短，还有可能延长。例如：</w:t>
      </w:r>
    </w:p>
    <w:p w14:paraId="3B683A17"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某计算机系统有一个CPU、一台输入设备、一台打印机。现有两个进程同时进入就绪状态，且进程A先得到CPU运行，进程B后运行。</w:t>
      </w:r>
    </w:p>
    <w:p w14:paraId="288965EA"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程序A：计算50ms 打印100ms 计算50ms 打印100ms</w:t>
      </w:r>
    </w:p>
    <w:p w14:paraId="3A178884"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程序B：计算50ms 输入80ms 计算100ms</w:t>
      </w:r>
    </w:p>
    <w:p w14:paraId="33DD06DF"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（1）开始运行后，CPU有无空闲等待？若有，在哪段时间等待？计算CPU利用率。</w:t>
      </w:r>
    </w:p>
    <w:p w14:paraId="415D6776"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（2）进程A运行时有无等待现象？若有，在什么时间发生等待现象？</w:t>
      </w:r>
    </w:p>
    <w:p w14:paraId="3756FA87" w14:textId="77777777" w:rsidR="001A2866" w:rsidRDefault="001A2866" w:rsidP="001A2866">
      <w:pPr>
        <w:spacing w:line="360" w:lineRule="auto"/>
        <w:ind w:leftChars="200" w:left="420" w:firstLineChars="200" w:firstLine="420"/>
        <w:rPr>
          <w:rFonts w:ascii="楷体" w:eastAsia="楷体" w:hAnsi="楷体" w:cs="楷体"/>
          <w:szCs w:val="21"/>
        </w:rPr>
      </w:pPr>
      <w:r>
        <w:rPr>
          <w:rFonts w:ascii="楷体" w:eastAsia="楷体" w:hAnsi="楷体" w:cs="楷体" w:hint="eastAsia"/>
          <w:szCs w:val="21"/>
        </w:rPr>
        <w:t>（3）进程B运行时有无等待现象？若有，在什么时间发生等待现象？</w:t>
      </w:r>
    </w:p>
    <w:p w14:paraId="1ED5CCA9" w14:textId="77777777" w:rsidR="001A2866" w:rsidRDefault="001A2866" w:rsidP="001A2866">
      <w:pPr>
        <w:numPr>
          <w:ilvl w:val="1"/>
          <w:numId w:val="1"/>
        </w:numPr>
        <w:spacing w:line="360" w:lineRule="auto"/>
        <w:rPr>
          <w:rFonts w:asciiTheme="minorHAnsi" w:eastAsiaTheme="minorEastAsia" w:hAnsiTheme="minorHAnsi" w:cstheme="minorBidi"/>
          <w:sz w:val="24"/>
          <w:szCs w:val="24"/>
        </w:rPr>
      </w:pPr>
      <w:r>
        <w:rPr>
          <w:rFonts w:hint="eastAsia"/>
          <w:sz w:val="24"/>
        </w:rPr>
        <w:t>操作系统的定义</w:t>
      </w:r>
    </w:p>
    <w:p w14:paraId="0B192B0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二、分时操作系统</w:t>
      </w:r>
    </w:p>
    <w:p w14:paraId="5F94E896" w14:textId="77777777" w:rsidR="001A2866" w:rsidRDefault="001A2866" w:rsidP="001A2866">
      <w:pPr>
        <w:numPr>
          <w:ilvl w:val="0"/>
          <w:numId w:val="2"/>
        </w:numPr>
        <w:spacing w:line="360" w:lineRule="auto"/>
        <w:ind w:leftChars="200" w:left="420"/>
        <w:rPr>
          <w:sz w:val="24"/>
        </w:rPr>
      </w:pPr>
      <w:r>
        <w:rPr>
          <w:rFonts w:hint="eastAsia"/>
          <w:sz w:val="24"/>
        </w:rPr>
        <w:t>分时系统产生的主要原因：用于满足用户的需求，方便用户使用计算机——交互性的需求。</w:t>
      </w:r>
    </w:p>
    <w:p w14:paraId="6EABA70B" w14:textId="77777777" w:rsidR="001A2866" w:rsidRDefault="001A2866" w:rsidP="001A2866">
      <w:pPr>
        <w:numPr>
          <w:ilvl w:val="0"/>
          <w:numId w:val="2"/>
        </w:numPr>
        <w:spacing w:line="360" w:lineRule="auto"/>
        <w:ind w:leftChars="200" w:left="420"/>
        <w:rPr>
          <w:sz w:val="24"/>
        </w:rPr>
      </w:pPr>
      <w:r>
        <w:rPr>
          <w:rFonts w:hint="eastAsia"/>
          <w:sz w:val="24"/>
        </w:rPr>
        <w:t>使用的调度算法：时间片轮转调度算法</w:t>
      </w:r>
    </w:p>
    <w:p w14:paraId="4A34480F" w14:textId="77777777" w:rsidR="001A2866" w:rsidRDefault="001A2866" w:rsidP="001A2866">
      <w:pPr>
        <w:numPr>
          <w:ilvl w:val="0"/>
          <w:numId w:val="2"/>
        </w:numPr>
        <w:spacing w:line="360" w:lineRule="auto"/>
        <w:ind w:leftChars="200" w:left="420"/>
        <w:rPr>
          <w:sz w:val="24"/>
        </w:rPr>
      </w:pPr>
      <w:r>
        <w:rPr>
          <w:rFonts w:hint="eastAsia"/>
          <w:sz w:val="24"/>
        </w:rPr>
        <w:t>分时系统与批处理系统的比较</w:t>
      </w:r>
    </w:p>
    <w:p w14:paraId="52BD330D" w14:textId="77777777" w:rsidR="001A2866" w:rsidRDefault="001A2866" w:rsidP="001A2866">
      <w:pPr>
        <w:numPr>
          <w:ilvl w:val="0"/>
          <w:numId w:val="3"/>
        </w:numPr>
        <w:spacing w:line="360" w:lineRule="auto"/>
        <w:ind w:leftChars="200" w:left="420"/>
        <w:rPr>
          <w:sz w:val="24"/>
        </w:rPr>
      </w:pPr>
      <w:r>
        <w:rPr>
          <w:rFonts w:hint="eastAsia"/>
          <w:sz w:val="24"/>
        </w:rPr>
        <w:t>为什么分时系统具有交互性，而批处理系统不具有交互性</w:t>
      </w:r>
    </w:p>
    <w:p w14:paraId="3F5C5E20" w14:textId="77777777" w:rsidR="001A2866" w:rsidRDefault="001A2866" w:rsidP="001A2866">
      <w:pPr>
        <w:numPr>
          <w:ilvl w:val="0"/>
          <w:numId w:val="3"/>
        </w:numPr>
        <w:spacing w:line="360" w:lineRule="auto"/>
        <w:ind w:leftChars="200" w:left="420"/>
        <w:rPr>
          <w:sz w:val="24"/>
        </w:rPr>
      </w:pPr>
      <w:r>
        <w:rPr>
          <w:rFonts w:hint="eastAsia"/>
          <w:sz w:val="24"/>
        </w:rPr>
        <w:lastRenderedPageBreak/>
        <w:t>为什么分时系统能实现及时性，而批处理系统无法实现及时性</w:t>
      </w:r>
    </w:p>
    <w:p w14:paraId="5593DAC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三、实时操作系统</w:t>
      </w:r>
    </w:p>
    <w:p w14:paraId="243BCB86" w14:textId="77777777" w:rsidR="001A2866" w:rsidRDefault="001A2866" w:rsidP="001A2866">
      <w:pPr>
        <w:numPr>
          <w:ilvl w:val="0"/>
          <w:numId w:val="4"/>
        </w:numPr>
        <w:spacing w:line="360" w:lineRule="auto"/>
        <w:ind w:leftChars="200" w:left="420"/>
        <w:rPr>
          <w:sz w:val="24"/>
        </w:rPr>
      </w:pPr>
      <w:r>
        <w:rPr>
          <w:rFonts w:hint="eastAsia"/>
          <w:sz w:val="24"/>
        </w:rPr>
        <w:t>实时系统产生的主要原因：旨在能够使紧急任务得到及时、可靠的处理。</w:t>
      </w:r>
    </w:p>
    <w:p w14:paraId="24FB8A01" w14:textId="77777777" w:rsidR="001A2866" w:rsidRDefault="001A2866" w:rsidP="001A2866">
      <w:pPr>
        <w:numPr>
          <w:ilvl w:val="0"/>
          <w:numId w:val="4"/>
        </w:numPr>
        <w:spacing w:line="360" w:lineRule="auto"/>
        <w:ind w:leftChars="200" w:left="420"/>
        <w:rPr>
          <w:sz w:val="24"/>
        </w:rPr>
      </w:pPr>
      <w:r>
        <w:rPr>
          <w:rFonts w:hint="eastAsia"/>
          <w:sz w:val="24"/>
        </w:rPr>
        <w:t>使用的调度算法：优先级高者优先调度算法，在实时性要求比较高的系统中，还采用抢占式调度算法。</w:t>
      </w:r>
    </w:p>
    <w:p w14:paraId="60EA164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四、微机操作系统的发展</w:t>
      </w:r>
    </w:p>
    <w:p w14:paraId="0F65EB21" w14:textId="77777777" w:rsidR="001A2866" w:rsidRDefault="001A2866" w:rsidP="001A2866">
      <w:pPr>
        <w:numPr>
          <w:ilvl w:val="0"/>
          <w:numId w:val="5"/>
        </w:numPr>
        <w:spacing w:line="360" w:lineRule="auto"/>
        <w:ind w:leftChars="200" w:left="420"/>
        <w:rPr>
          <w:sz w:val="24"/>
        </w:rPr>
      </w:pPr>
      <w:r>
        <w:rPr>
          <w:rFonts w:hint="eastAsia"/>
          <w:sz w:val="24"/>
        </w:rPr>
        <w:t>单用户单任务操作系统：</w:t>
      </w:r>
      <w:r>
        <w:rPr>
          <w:sz w:val="24"/>
        </w:rPr>
        <w:t>MS-DOS</w:t>
      </w:r>
    </w:p>
    <w:p w14:paraId="53FA0716" w14:textId="77777777" w:rsidR="001A2866" w:rsidRDefault="001A2866" w:rsidP="001A2866">
      <w:pPr>
        <w:numPr>
          <w:ilvl w:val="0"/>
          <w:numId w:val="5"/>
        </w:numPr>
        <w:spacing w:line="360" w:lineRule="auto"/>
        <w:ind w:leftChars="200" w:left="420"/>
        <w:rPr>
          <w:sz w:val="24"/>
        </w:rPr>
      </w:pPr>
      <w:r>
        <w:rPr>
          <w:rFonts w:hint="eastAsia"/>
          <w:sz w:val="24"/>
        </w:rPr>
        <w:t>单用户多任务操作系统：</w:t>
      </w:r>
      <w:r>
        <w:rPr>
          <w:sz w:val="24"/>
        </w:rPr>
        <w:t>Windows</w:t>
      </w:r>
    </w:p>
    <w:p w14:paraId="39EEB660" w14:textId="77777777" w:rsidR="001A2866" w:rsidRDefault="001A2866" w:rsidP="001A2866">
      <w:pPr>
        <w:numPr>
          <w:ilvl w:val="0"/>
          <w:numId w:val="5"/>
        </w:numPr>
        <w:spacing w:line="360" w:lineRule="auto"/>
        <w:ind w:leftChars="200" w:left="420"/>
        <w:rPr>
          <w:sz w:val="24"/>
        </w:rPr>
      </w:pPr>
      <w:r>
        <w:rPr>
          <w:rFonts w:hint="eastAsia"/>
          <w:sz w:val="24"/>
        </w:rPr>
        <w:t>多用户多任务操作系统：</w:t>
      </w:r>
      <w:r>
        <w:rPr>
          <w:sz w:val="24"/>
        </w:rPr>
        <w:t>Unix</w:t>
      </w:r>
      <w:r>
        <w:rPr>
          <w:rFonts w:hint="eastAsia"/>
          <w:sz w:val="24"/>
        </w:rPr>
        <w:t>、</w:t>
      </w:r>
      <w:r>
        <w:rPr>
          <w:sz w:val="24"/>
        </w:rPr>
        <w:t>Linux</w:t>
      </w:r>
    </w:p>
    <w:p w14:paraId="15D7637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五、操作系统的基本特征</w:t>
      </w:r>
    </w:p>
    <w:p w14:paraId="03104106" w14:textId="77777777" w:rsidR="001A2866" w:rsidRDefault="001A2866" w:rsidP="001A2866">
      <w:pPr>
        <w:numPr>
          <w:ilvl w:val="0"/>
          <w:numId w:val="6"/>
        </w:numPr>
        <w:spacing w:line="360" w:lineRule="auto"/>
        <w:ind w:leftChars="200" w:left="420"/>
        <w:rPr>
          <w:sz w:val="24"/>
        </w:rPr>
      </w:pPr>
      <w:r>
        <w:rPr>
          <w:rFonts w:hint="eastAsia"/>
          <w:sz w:val="24"/>
        </w:rPr>
        <w:t>并发性</w:t>
      </w:r>
    </w:p>
    <w:p w14:paraId="219B46C4" w14:textId="77777777" w:rsidR="001A2866" w:rsidRDefault="001A2866" w:rsidP="001A2866">
      <w:pPr>
        <w:numPr>
          <w:ilvl w:val="0"/>
          <w:numId w:val="7"/>
        </w:numPr>
        <w:spacing w:line="360" w:lineRule="auto"/>
        <w:ind w:leftChars="200" w:left="420"/>
        <w:rPr>
          <w:sz w:val="24"/>
        </w:rPr>
      </w:pPr>
      <w:r>
        <w:rPr>
          <w:rFonts w:hint="eastAsia"/>
          <w:sz w:val="24"/>
        </w:rPr>
        <w:t>并发性定义</w:t>
      </w:r>
    </w:p>
    <w:p w14:paraId="5CF6A0E6" w14:textId="77777777" w:rsidR="001A2866" w:rsidRDefault="001A2866" w:rsidP="001A2866">
      <w:pPr>
        <w:numPr>
          <w:ilvl w:val="0"/>
          <w:numId w:val="7"/>
        </w:numPr>
        <w:spacing w:line="360" w:lineRule="auto"/>
        <w:ind w:leftChars="200" w:left="420"/>
        <w:rPr>
          <w:sz w:val="24"/>
        </w:rPr>
      </w:pPr>
      <w:r>
        <w:rPr>
          <w:rFonts w:hint="eastAsia"/>
          <w:sz w:val="24"/>
        </w:rPr>
        <w:t>并行性定义</w:t>
      </w:r>
    </w:p>
    <w:p w14:paraId="7C878446" w14:textId="77777777" w:rsidR="001A2866" w:rsidRDefault="001A2866" w:rsidP="001A2866">
      <w:pPr>
        <w:numPr>
          <w:ilvl w:val="0"/>
          <w:numId w:val="7"/>
        </w:numPr>
        <w:spacing w:line="360" w:lineRule="auto"/>
        <w:ind w:leftChars="200" w:left="420"/>
        <w:rPr>
          <w:sz w:val="24"/>
        </w:rPr>
      </w:pPr>
      <w:r>
        <w:rPr>
          <w:rFonts w:hint="eastAsia"/>
          <w:sz w:val="24"/>
        </w:rPr>
        <w:t>并发与并行的区别</w:t>
      </w:r>
    </w:p>
    <w:p w14:paraId="75EA60C5" w14:textId="77777777" w:rsidR="001A2866" w:rsidRDefault="001A2866" w:rsidP="001A2866">
      <w:pPr>
        <w:numPr>
          <w:ilvl w:val="0"/>
          <w:numId w:val="6"/>
        </w:numPr>
        <w:spacing w:line="360" w:lineRule="auto"/>
        <w:ind w:leftChars="200" w:left="420"/>
        <w:rPr>
          <w:sz w:val="24"/>
        </w:rPr>
      </w:pPr>
      <w:r>
        <w:rPr>
          <w:rFonts w:hint="eastAsia"/>
          <w:sz w:val="24"/>
        </w:rPr>
        <w:t>共享性</w:t>
      </w:r>
    </w:p>
    <w:p w14:paraId="3B8F62C6" w14:textId="77777777" w:rsidR="001A2866" w:rsidRDefault="001A2866" w:rsidP="001A2866">
      <w:pPr>
        <w:numPr>
          <w:ilvl w:val="0"/>
          <w:numId w:val="8"/>
        </w:numPr>
        <w:spacing w:line="360" w:lineRule="auto"/>
        <w:ind w:leftChars="200" w:left="420"/>
        <w:rPr>
          <w:sz w:val="24"/>
        </w:rPr>
      </w:pPr>
      <w:r>
        <w:rPr>
          <w:rFonts w:hint="eastAsia"/>
          <w:sz w:val="24"/>
        </w:rPr>
        <w:t>共享的定义</w:t>
      </w:r>
    </w:p>
    <w:p w14:paraId="06CD0D7D" w14:textId="77777777" w:rsidR="001A2866" w:rsidRDefault="001A2866" w:rsidP="001A2866">
      <w:pPr>
        <w:numPr>
          <w:ilvl w:val="0"/>
          <w:numId w:val="8"/>
        </w:numPr>
        <w:spacing w:line="360" w:lineRule="auto"/>
        <w:ind w:leftChars="200" w:left="420"/>
        <w:rPr>
          <w:sz w:val="24"/>
        </w:rPr>
      </w:pPr>
      <w:r>
        <w:rPr>
          <w:rFonts w:hint="eastAsia"/>
          <w:sz w:val="24"/>
        </w:rPr>
        <w:t>并发进程共享资源的方式</w:t>
      </w:r>
    </w:p>
    <w:p w14:paraId="038B39CC" w14:textId="77777777" w:rsidR="001A2866" w:rsidRDefault="001A2866" w:rsidP="001A2866">
      <w:pPr>
        <w:numPr>
          <w:ilvl w:val="0"/>
          <w:numId w:val="8"/>
        </w:numPr>
        <w:spacing w:line="360" w:lineRule="auto"/>
        <w:ind w:leftChars="200" w:left="420"/>
        <w:rPr>
          <w:sz w:val="24"/>
        </w:rPr>
      </w:pPr>
      <w:r>
        <w:rPr>
          <w:rFonts w:hint="eastAsia"/>
          <w:sz w:val="24"/>
        </w:rPr>
        <w:t>并发与共享之间的关系</w:t>
      </w:r>
    </w:p>
    <w:p w14:paraId="0F35023B" w14:textId="77777777" w:rsidR="001A2866" w:rsidRDefault="001A2866" w:rsidP="001A2866">
      <w:pPr>
        <w:numPr>
          <w:ilvl w:val="0"/>
          <w:numId w:val="6"/>
        </w:numPr>
        <w:spacing w:line="360" w:lineRule="auto"/>
        <w:ind w:leftChars="200" w:left="420"/>
        <w:rPr>
          <w:sz w:val="24"/>
        </w:rPr>
      </w:pPr>
      <w:r>
        <w:rPr>
          <w:rFonts w:hint="eastAsia"/>
          <w:sz w:val="24"/>
        </w:rPr>
        <w:t>虚拟性</w:t>
      </w:r>
    </w:p>
    <w:p w14:paraId="7FA350F8" w14:textId="77777777" w:rsidR="001A2866" w:rsidRDefault="001A2866" w:rsidP="001A2866">
      <w:pPr>
        <w:numPr>
          <w:ilvl w:val="0"/>
          <w:numId w:val="9"/>
        </w:numPr>
        <w:spacing w:line="360" w:lineRule="auto"/>
        <w:ind w:leftChars="200" w:left="420"/>
        <w:rPr>
          <w:sz w:val="24"/>
        </w:rPr>
      </w:pPr>
      <w:r>
        <w:rPr>
          <w:rFonts w:hint="eastAsia"/>
          <w:sz w:val="24"/>
        </w:rPr>
        <w:t>什么是虚拟性</w:t>
      </w:r>
    </w:p>
    <w:p w14:paraId="37663B7F" w14:textId="77777777" w:rsidR="001A2866" w:rsidRDefault="001A2866" w:rsidP="001A2866">
      <w:pPr>
        <w:numPr>
          <w:ilvl w:val="0"/>
          <w:numId w:val="9"/>
        </w:numPr>
        <w:spacing w:line="360" w:lineRule="auto"/>
        <w:ind w:leftChars="200" w:left="420"/>
        <w:rPr>
          <w:sz w:val="24"/>
        </w:rPr>
      </w:pPr>
      <w:r>
        <w:rPr>
          <w:sz w:val="24"/>
        </w:rPr>
        <w:t>OS</w:t>
      </w:r>
      <w:r>
        <w:rPr>
          <w:rFonts w:hint="eastAsia"/>
          <w:sz w:val="24"/>
        </w:rPr>
        <w:t>中实现虚拟性的方式：时分复用技术（时间片轮转、</w:t>
      </w:r>
      <w:r>
        <w:rPr>
          <w:sz w:val="24"/>
        </w:rPr>
        <w:t>Spooling</w:t>
      </w:r>
      <w:r>
        <w:rPr>
          <w:rFonts w:hint="eastAsia"/>
          <w:sz w:val="24"/>
        </w:rPr>
        <w:t>）、空分复用技术（虚拟磁盘、虚拟内存）</w:t>
      </w:r>
    </w:p>
    <w:p w14:paraId="68054549" w14:textId="77777777" w:rsidR="001A2866" w:rsidRDefault="001A2866" w:rsidP="001A2866">
      <w:pPr>
        <w:numPr>
          <w:ilvl w:val="0"/>
          <w:numId w:val="6"/>
        </w:numPr>
        <w:spacing w:line="360" w:lineRule="auto"/>
        <w:ind w:leftChars="200" w:left="420"/>
        <w:rPr>
          <w:sz w:val="24"/>
        </w:rPr>
      </w:pPr>
      <w:r>
        <w:rPr>
          <w:rFonts w:hint="eastAsia"/>
          <w:sz w:val="24"/>
        </w:rPr>
        <w:t>异步性</w:t>
      </w:r>
    </w:p>
    <w:p w14:paraId="2D3FECAB" w14:textId="77777777" w:rsidR="001A2866" w:rsidRDefault="001A2866" w:rsidP="001A2866">
      <w:pPr>
        <w:numPr>
          <w:ilvl w:val="0"/>
          <w:numId w:val="10"/>
        </w:numPr>
        <w:spacing w:line="360" w:lineRule="auto"/>
        <w:ind w:leftChars="200" w:left="420"/>
        <w:rPr>
          <w:sz w:val="24"/>
        </w:rPr>
      </w:pPr>
      <w:r>
        <w:rPr>
          <w:rFonts w:hint="eastAsia"/>
          <w:sz w:val="24"/>
        </w:rPr>
        <w:t>异步性定义：</w:t>
      </w:r>
    </w:p>
    <w:p w14:paraId="08672C39" w14:textId="77777777" w:rsidR="001A2866" w:rsidRDefault="001A2866" w:rsidP="001A2866">
      <w:pPr>
        <w:numPr>
          <w:ilvl w:val="0"/>
          <w:numId w:val="10"/>
        </w:numPr>
        <w:spacing w:line="360" w:lineRule="auto"/>
        <w:ind w:leftChars="200" w:left="420"/>
        <w:rPr>
          <w:sz w:val="24"/>
        </w:rPr>
      </w:pPr>
      <w:r>
        <w:rPr>
          <w:rFonts w:hint="eastAsia"/>
          <w:sz w:val="24"/>
        </w:rPr>
        <w:t>产生异步性的原因</w:t>
      </w:r>
    </w:p>
    <w:p w14:paraId="68B2CC46" w14:textId="77777777" w:rsidR="001A2866" w:rsidRDefault="001A2866">
      <w:pPr>
        <w:spacing w:line="360" w:lineRule="auto"/>
        <w:ind w:firstLineChars="200" w:firstLine="480"/>
        <w:rPr>
          <w:rFonts w:ascii="宋体"/>
          <w:sz w:val="24"/>
        </w:rPr>
      </w:pPr>
    </w:p>
    <w:p w14:paraId="67892FEF" w14:textId="39062ADF"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第二章 进程管理</w:t>
      </w:r>
    </w:p>
    <w:p w14:paraId="1500E4DB" w14:textId="77777777" w:rsidR="001A2866" w:rsidRDefault="001A2866" w:rsidP="001A2866">
      <w:pPr>
        <w:spacing w:line="360" w:lineRule="auto"/>
        <w:rPr>
          <w:rFonts w:ascii="黑体" w:eastAsia="黑体"/>
          <w:sz w:val="24"/>
        </w:rPr>
      </w:pPr>
    </w:p>
    <w:p w14:paraId="5E5850CA"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7D204E2A" w14:textId="32D5FCCD" w:rsidR="001A2866" w:rsidRPr="001A2866" w:rsidRDefault="001A2866" w:rsidP="001A2866">
      <w:pPr>
        <w:spacing w:line="360" w:lineRule="auto"/>
        <w:ind w:firstLineChars="200" w:firstLine="480"/>
        <w:rPr>
          <w:sz w:val="24"/>
        </w:rPr>
      </w:pPr>
      <w:r w:rsidRPr="001A2866">
        <w:rPr>
          <w:rFonts w:hint="eastAsia"/>
          <w:sz w:val="24"/>
        </w:rPr>
        <w:t>掌握进程概念，进程特征与状态，进程控制块作用，进程控制原语，进程同步，利用</w:t>
      </w:r>
      <w:r w:rsidRPr="001A2866">
        <w:rPr>
          <w:rFonts w:hint="eastAsia"/>
          <w:sz w:val="24"/>
        </w:rPr>
        <w:t>wait</w:t>
      </w:r>
      <w:r w:rsidRPr="001A2866">
        <w:rPr>
          <w:rFonts w:hint="eastAsia"/>
          <w:sz w:val="24"/>
        </w:rPr>
        <w:t>和</w:t>
      </w:r>
      <w:r w:rsidRPr="001A2866">
        <w:rPr>
          <w:rFonts w:hint="eastAsia"/>
          <w:sz w:val="24"/>
        </w:rPr>
        <w:t>signal</w:t>
      </w:r>
      <w:r w:rsidRPr="001A2866">
        <w:rPr>
          <w:rFonts w:hint="eastAsia"/>
          <w:sz w:val="24"/>
        </w:rPr>
        <w:t>原语解决进程低级通信问题和消息通信机制，掌握操作系统对处理机管理方法。</w:t>
      </w:r>
    </w:p>
    <w:p w14:paraId="5B6399F7"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17168A8D" w14:textId="4FB001F8" w:rsidR="001A2866" w:rsidRDefault="001A2866" w:rsidP="001A2866">
      <w:pPr>
        <w:spacing w:line="360" w:lineRule="auto"/>
        <w:ind w:firstLineChars="200" w:firstLine="480"/>
        <w:rPr>
          <w:sz w:val="24"/>
        </w:rPr>
      </w:pPr>
      <w:r w:rsidRPr="001A2866">
        <w:rPr>
          <w:rFonts w:hint="eastAsia"/>
          <w:sz w:val="24"/>
        </w:rPr>
        <w:lastRenderedPageBreak/>
        <w:t>进程引入、进程状态转换、进程同步、</w:t>
      </w:r>
      <w:r w:rsidRPr="001A2866">
        <w:rPr>
          <w:rFonts w:hint="eastAsia"/>
          <w:sz w:val="24"/>
        </w:rPr>
        <w:t>wait</w:t>
      </w:r>
      <w:r w:rsidRPr="001A2866">
        <w:rPr>
          <w:rFonts w:hint="eastAsia"/>
          <w:sz w:val="24"/>
        </w:rPr>
        <w:t>和</w:t>
      </w:r>
      <w:r w:rsidRPr="001A2866">
        <w:rPr>
          <w:rFonts w:hint="eastAsia"/>
          <w:sz w:val="24"/>
        </w:rPr>
        <w:t>signal</w:t>
      </w:r>
      <w:r w:rsidRPr="001A2866">
        <w:rPr>
          <w:rFonts w:hint="eastAsia"/>
          <w:sz w:val="24"/>
        </w:rPr>
        <w:t>原语实现经典进程同步问题</w:t>
      </w:r>
      <w:r>
        <w:rPr>
          <w:rFonts w:hint="eastAsia"/>
          <w:sz w:val="24"/>
        </w:rPr>
        <w:t>。</w:t>
      </w:r>
    </w:p>
    <w:p w14:paraId="56CDF353" w14:textId="3CDE2AA3"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考核分值占比：20%</w:t>
      </w:r>
    </w:p>
    <w:p w14:paraId="35FCA885"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3D2F7F8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一、进程管理</w:t>
      </w:r>
    </w:p>
    <w:p w14:paraId="623C088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1、什么是进程，操作系统中为何引入进程</w:t>
      </w:r>
    </w:p>
    <w:p w14:paraId="341FFC8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2、进程的基本特征是什么？</w:t>
      </w:r>
    </w:p>
    <w:p w14:paraId="4A26DC6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3、进程与程序的区别是什么？</w:t>
      </w:r>
    </w:p>
    <w:p w14:paraId="4FE2E2D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4、为什么进程能够并发执行，而程序不能并发？</w:t>
      </w:r>
    </w:p>
    <w:p w14:paraId="4E262B0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5、进程的三种基本状态，以及引起进程状态转换的事件有哪些？</w:t>
      </w:r>
    </w:p>
    <w:p w14:paraId="294C7C5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二、进程控制</w:t>
      </w:r>
    </w:p>
    <w:p w14:paraId="764BBBB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1、什么是原语：</w:t>
      </w:r>
    </w:p>
    <w:p w14:paraId="526C998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2、原语的特点：原子性</w:t>
      </w:r>
    </w:p>
    <w:p w14:paraId="2B4B495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3、原子性特点的实现：程序状态字(PSW)中的中断屏蔽位</w:t>
      </w:r>
    </w:p>
    <w:p w14:paraId="0249019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4、进程同步</w:t>
      </w:r>
    </w:p>
    <w:p w14:paraId="45CE00A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（1）什么是临界区、临界资源？</w:t>
      </w:r>
    </w:p>
    <w:p w14:paraId="0AFBCC8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（2）实现进程同步的机制1——信号量机制</w:t>
      </w:r>
    </w:p>
    <w:p w14:paraId="78E1466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记录型信号量的定义</w:t>
      </w:r>
    </w:p>
    <w:p w14:paraId="7557D46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Wait和signal原语的描述</w:t>
      </w:r>
    </w:p>
    <w:p w14:paraId="457D848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信号量取值的含义</w:t>
      </w:r>
    </w:p>
    <w:p w14:paraId="7B51558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使用信号量机制解决的问题</w:t>
      </w:r>
    </w:p>
    <w:p w14:paraId="7A4A0D6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互斥问题</w:t>
      </w:r>
    </w:p>
    <w:p w14:paraId="05F0221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描述前趋图</w:t>
      </w:r>
    </w:p>
    <w:p w14:paraId="6857F2A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生产者——消费者问题</w:t>
      </w:r>
    </w:p>
    <w:p w14:paraId="110553B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哲学家进餐问题</w:t>
      </w:r>
    </w:p>
    <w:p w14:paraId="564B43C4" w14:textId="1468E21B"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读者——写者问题</w:t>
      </w:r>
    </w:p>
    <w:p w14:paraId="0F15E8E4" w14:textId="77777777" w:rsidR="001A2866" w:rsidRDefault="001A2866">
      <w:pPr>
        <w:spacing w:line="360" w:lineRule="auto"/>
        <w:ind w:firstLineChars="200" w:firstLine="480"/>
        <w:rPr>
          <w:rFonts w:ascii="宋体"/>
          <w:sz w:val="24"/>
        </w:rPr>
      </w:pPr>
    </w:p>
    <w:p w14:paraId="4CB762B1" w14:textId="1F437B47"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三</w:t>
      </w:r>
      <w:r w:rsidRPr="001A2866">
        <w:rPr>
          <w:rFonts w:ascii="黑体" w:eastAsia="黑体" w:hint="eastAsia"/>
          <w:b/>
          <w:bCs/>
          <w:sz w:val="28"/>
        </w:rPr>
        <w:t>章 处理机管理</w:t>
      </w:r>
    </w:p>
    <w:p w14:paraId="32520D9F" w14:textId="77777777" w:rsidR="001A2866" w:rsidRDefault="001A2866" w:rsidP="001A2866">
      <w:pPr>
        <w:spacing w:line="360" w:lineRule="auto"/>
        <w:rPr>
          <w:rFonts w:ascii="黑体" w:eastAsia="黑体"/>
          <w:sz w:val="24"/>
        </w:rPr>
      </w:pPr>
    </w:p>
    <w:p w14:paraId="10E16721"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323E12B7" w14:textId="7022A4B9" w:rsidR="001A2866" w:rsidRPr="001A2866" w:rsidRDefault="001A2866" w:rsidP="001A2866">
      <w:pPr>
        <w:spacing w:line="360" w:lineRule="auto"/>
        <w:ind w:firstLineChars="200" w:firstLine="480"/>
        <w:rPr>
          <w:sz w:val="24"/>
        </w:rPr>
      </w:pPr>
      <w:r w:rsidRPr="001A2866">
        <w:rPr>
          <w:rFonts w:hint="eastAsia"/>
          <w:sz w:val="24"/>
        </w:rPr>
        <w:t>要求掌握三级调度功能</w:t>
      </w:r>
      <w:r w:rsidRPr="001A2866">
        <w:rPr>
          <w:rFonts w:hint="eastAsia"/>
          <w:sz w:val="24"/>
        </w:rPr>
        <w:t xml:space="preserve"> </w:t>
      </w:r>
      <w:r w:rsidRPr="001A2866">
        <w:rPr>
          <w:rFonts w:hint="eastAsia"/>
          <w:sz w:val="24"/>
        </w:rPr>
        <w:t>，调度算法，产生死锁的原因和必要条件，预防和避免死锁的方法，死锁的检测与解除方法。</w:t>
      </w:r>
    </w:p>
    <w:p w14:paraId="1260B307"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22C0BE08" w14:textId="20087354" w:rsidR="001A2866" w:rsidRDefault="001A2866" w:rsidP="001A2866">
      <w:pPr>
        <w:spacing w:line="360" w:lineRule="auto"/>
        <w:ind w:firstLineChars="200" w:firstLine="480"/>
        <w:rPr>
          <w:sz w:val="24"/>
        </w:rPr>
      </w:pPr>
      <w:r w:rsidRPr="001A2866">
        <w:rPr>
          <w:rFonts w:hint="eastAsia"/>
          <w:sz w:val="24"/>
        </w:rPr>
        <w:lastRenderedPageBreak/>
        <w:t>三级调度程序功能，预防死锁和银行家算法</w:t>
      </w:r>
      <w:r>
        <w:rPr>
          <w:rFonts w:hint="eastAsia"/>
          <w:sz w:val="24"/>
        </w:rPr>
        <w:t>。</w:t>
      </w:r>
    </w:p>
    <w:p w14:paraId="5746EC02" w14:textId="06D1BF00"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考核分值占比：15%</w:t>
      </w:r>
    </w:p>
    <w:p w14:paraId="56D8DDEB"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56EAEB9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一、进程调度</w:t>
      </w:r>
    </w:p>
    <w:p w14:paraId="0D5DCD3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1、进程三级调度</w:t>
      </w:r>
    </w:p>
    <w:p w14:paraId="62966F0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（1）高级调度</w:t>
      </w:r>
    </w:p>
    <w:p w14:paraId="402E344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（2）中级调度：为了提高内存的利用率</w:t>
      </w:r>
    </w:p>
    <w:p w14:paraId="4798BF1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（3）低级调度</w:t>
      </w:r>
    </w:p>
    <w:p w14:paraId="49E6D44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2、选择调度方式和调度算法的若干准则</w:t>
      </w:r>
    </w:p>
    <w:p w14:paraId="37699CB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（1）周转时间的定义及组成——批处理系统的性能指标</w:t>
      </w:r>
    </w:p>
    <w:p w14:paraId="69AE609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（2）响应时间的定义及组成——分时系统的性能指标</w:t>
      </w:r>
    </w:p>
    <w:p w14:paraId="61BD471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（3）截止时间的定义——实时系统的性能指标</w:t>
      </w:r>
    </w:p>
    <w:p w14:paraId="355D385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（4）系统吞吐量的定义——批处理系统的指标</w:t>
      </w:r>
    </w:p>
    <w:p w14:paraId="544631A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3、三种基本类型的操作系统，为了实现各自的系统目标，需要采用哪种恰当的调度算法。</w:t>
      </w:r>
    </w:p>
    <w:p w14:paraId="23EC80C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4、作业调度算法</w:t>
      </w:r>
    </w:p>
    <w:p w14:paraId="4316393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（1）先来先服务调度算法</w:t>
      </w:r>
    </w:p>
    <w:p w14:paraId="469D359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（2）短作业优先</w:t>
      </w:r>
    </w:p>
    <w:p w14:paraId="181EAAF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（3）高优先权优先调度</w:t>
      </w:r>
    </w:p>
    <w:p w14:paraId="6B90B06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（4）高响应比优先调度：为什么说该调度算法是公认较好的一种作业调度算法</w:t>
      </w:r>
    </w:p>
    <w:p w14:paraId="28CC128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5、进程调度算法</w:t>
      </w:r>
    </w:p>
    <w:p w14:paraId="37EF4DA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（1）先来先服务调度算法</w:t>
      </w:r>
    </w:p>
    <w:p w14:paraId="728321F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（2）短作业优先</w:t>
      </w:r>
    </w:p>
    <w:p w14:paraId="2BBAC4D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（3）高优先权优先调度</w:t>
      </w:r>
    </w:p>
    <w:p w14:paraId="371E4A4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（4）时间片轮转调度</w:t>
      </w:r>
    </w:p>
    <w:p w14:paraId="2014DF1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（5）多级反馈队列调度：为什么说该算法是一种较好的进程调度算法</w:t>
      </w:r>
    </w:p>
    <w:p w14:paraId="5BBF1F8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二、死锁</w:t>
      </w:r>
    </w:p>
    <w:p w14:paraId="4E29D51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1、什么是死锁</w:t>
      </w:r>
    </w:p>
    <w:p w14:paraId="35E092A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2、产生死锁的原因</w:t>
      </w:r>
    </w:p>
    <w:p w14:paraId="0367969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3、死锁产生的必要条件</w:t>
      </w:r>
    </w:p>
    <w:p w14:paraId="380A05D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4、处理死锁的基本方法</w:t>
      </w:r>
    </w:p>
    <w:p w14:paraId="738EC5C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（1）预防死锁</w:t>
      </w:r>
    </w:p>
    <w:p w14:paraId="474701E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（2）避免死锁</w:t>
      </w:r>
    </w:p>
    <w:p w14:paraId="0A207F7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（3）检测死锁</w:t>
      </w:r>
    </w:p>
    <w:p w14:paraId="1BC7BB5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（4）解除死锁</w:t>
      </w:r>
    </w:p>
    <w:p w14:paraId="586A1B9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5、预防死锁的方法有哪些？</w:t>
      </w:r>
    </w:p>
    <w:p w14:paraId="79B26CA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6、预防死锁与预防死锁的比较？</w:t>
      </w:r>
    </w:p>
    <w:p w14:paraId="4CFEAD2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（1）相同点</w:t>
      </w:r>
    </w:p>
    <w:p w14:paraId="6145F92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（2）不同点</w:t>
      </w:r>
    </w:p>
    <w:p w14:paraId="54741F4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7、避免死锁</w:t>
      </w:r>
    </w:p>
    <w:p w14:paraId="05E136B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（1）系统安全状态、不安全状态</w:t>
      </w:r>
    </w:p>
    <w:p w14:paraId="2BFD0CB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（2）避免死锁的方法：银行家算法</w:t>
      </w:r>
    </w:p>
    <w:p w14:paraId="25DD49C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（3）银行家算法的应用</w:t>
      </w:r>
    </w:p>
    <w:p w14:paraId="35634E5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使用安全性算法判断系统状态是否安全</w:t>
      </w:r>
    </w:p>
    <w:p w14:paraId="3DC09E7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使用银行家算法判断是否满足进程的资源请求</w:t>
      </w:r>
    </w:p>
    <w:p w14:paraId="0EFB3414" w14:textId="218D2789" w:rsidR="001A2866" w:rsidRPr="001A2866" w:rsidRDefault="001A2866" w:rsidP="001A2866">
      <w:pPr>
        <w:spacing w:line="360" w:lineRule="auto"/>
        <w:ind w:firstLineChars="200" w:firstLine="480"/>
        <w:rPr>
          <w:rFonts w:ascii="宋体"/>
          <w:sz w:val="24"/>
        </w:rPr>
      </w:pPr>
      <w:r w:rsidRPr="001A2866">
        <w:rPr>
          <w:rFonts w:ascii="宋体" w:hint="eastAsia"/>
          <w:sz w:val="24"/>
        </w:rPr>
        <w:t>（4）利用不等式n(x-1)+1&lt;=m可保证系统绝对安全（n为并发进程数、x为每个进程需要的最多资源数、m为系统的资源总数）</w:t>
      </w:r>
    </w:p>
    <w:p w14:paraId="39F95C94" w14:textId="77777777" w:rsidR="001A2866" w:rsidRDefault="001A2866">
      <w:pPr>
        <w:spacing w:line="360" w:lineRule="auto"/>
        <w:ind w:firstLineChars="200" w:firstLine="480"/>
        <w:rPr>
          <w:rFonts w:ascii="宋体"/>
          <w:sz w:val="24"/>
        </w:rPr>
      </w:pPr>
    </w:p>
    <w:p w14:paraId="190382BC" w14:textId="6D0B6D62"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四</w:t>
      </w:r>
      <w:r w:rsidRPr="001A2866">
        <w:rPr>
          <w:rFonts w:ascii="黑体" w:eastAsia="黑体" w:hint="eastAsia"/>
          <w:b/>
          <w:bCs/>
          <w:sz w:val="28"/>
        </w:rPr>
        <w:t>章 存储器管理</w:t>
      </w:r>
    </w:p>
    <w:p w14:paraId="36BB2084" w14:textId="77777777" w:rsidR="001A2866" w:rsidRDefault="001A2866" w:rsidP="001A2866">
      <w:pPr>
        <w:spacing w:line="360" w:lineRule="auto"/>
        <w:rPr>
          <w:rFonts w:ascii="黑体" w:eastAsia="黑体"/>
          <w:sz w:val="24"/>
        </w:rPr>
      </w:pPr>
    </w:p>
    <w:p w14:paraId="43DB46F6"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4E3E317E" w14:textId="5F7E92B7" w:rsidR="001A2866" w:rsidRPr="001A2866" w:rsidRDefault="001A2866" w:rsidP="001A2866">
      <w:pPr>
        <w:spacing w:line="360" w:lineRule="auto"/>
        <w:ind w:firstLineChars="200" w:firstLine="480"/>
        <w:rPr>
          <w:sz w:val="24"/>
        </w:rPr>
      </w:pPr>
      <w:r w:rsidRPr="001A2866">
        <w:rPr>
          <w:rFonts w:hint="eastAsia"/>
          <w:sz w:val="24"/>
        </w:rPr>
        <w:t>掌握对内存的连续分配方式，基本分页，分段存储管理方式，虚拟存储器的基本概念和实现原理。</w:t>
      </w:r>
    </w:p>
    <w:p w14:paraId="42FD9EB7"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16BEBA8F" w14:textId="20C2BA57" w:rsidR="001A2866" w:rsidRDefault="001A2866" w:rsidP="001A2866">
      <w:pPr>
        <w:spacing w:line="360" w:lineRule="auto"/>
        <w:ind w:firstLineChars="200" w:firstLine="480"/>
        <w:rPr>
          <w:sz w:val="24"/>
        </w:rPr>
      </w:pPr>
      <w:r w:rsidRPr="001A2866">
        <w:rPr>
          <w:rFonts w:hint="eastAsia"/>
          <w:sz w:val="24"/>
        </w:rPr>
        <w:t>重点掌握重定位概念，基本分页，分段实现原理，地址转换过程，虚拟存储技术实现原理，掌握请求分页管理，请求分段管理</w:t>
      </w:r>
      <w:r>
        <w:rPr>
          <w:rFonts w:hint="eastAsia"/>
          <w:sz w:val="24"/>
        </w:rPr>
        <w:t>。</w:t>
      </w:r>
    </w:p>
    <w:p w14:paraId="2E07BEE4"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考核分值占比：15%</w:t>
      </w:r>
    </w:p>
    <w:p w14:paraId="7A32FA7B"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1018C5F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一、内存分配方式：OS为要求进入内存的作业分配、回收内存空间的方法。</w:t>
      </w:r>
    </w:p>
    <w:p w14:paraId="216E2F7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1、连续分配方式</w:t>
      </w:r>
    </w:p>
    <w:p w14:paraId="1B1F2F8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动态分区分配</w:t>
      </w:r>
    </w:p>
    <w:p w14:paraId="166E7B2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实现的基本思想</w:t>
      </w:r>
    </w:p>
    <w:p w14:paraId="277824D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使用的数据结构</w:t>
      </w:r>
    </w:p>
    <w:p w14:paraId="472B495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内存分配的实现：使用分配算法从空闲分区表中为进程选择空闲分区</w:t>
      </w:r>
    </w:p>
    <w:p w14:paraId="62A96FA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首次适应算法：</w:t>
      </w:r>
    </w:p>
    <w:p w14:paraId="192CA2A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循环首次适应算法</w:t>
      </w:r>
    </w:p>
    <w:p w14:paraId="60696DE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最佳适应算法</w:t>
      </w:r>
    </w:p>
    <w:p w14:paraId="47A9694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④</w:t>
      </w:r>
      <w:r w:rsidRPr="001A2866">
        <w:rPr>
          <w:rFonts w:ascii="宋体" w:hint="eastAsia"/>
          <w:sz w:val="24"/>
        </w:rPr>
        <w:tab/>
        <w:t>内存回收的实现</w:t>
      </w:r>
    </w:p>
    <w:p w14:paraId="4939353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相邻分区的合并</w:t>
      </w:r>
    </w:p>
    <w:p w14:paraId="32BA759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按采用的分配算法调整空闲分区</w:t>
      </w:r>
    </w:p>
    <w:p w14:paraId="363CEA3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⑤</w:t>
      </w:r>
      <w:r w:rsidRPr="001A2866">
        <w:rPr>
          <w:rFonts w:ascii="宋体" w:hint="eastAsia"/>
          <w:sz w:val="24"/>
        </w:rPr>
        <w:tab/>
        <w:t>逻辑地址到物理地址的转换</w:t>
      </w:r>
    </w:p>
    <w:p w14:paraId="59F1C56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⑥</w:t>
      </w:r>
      <w:r w:rsidRPr="001A2866">
        <w:rPr>
          <w:rFonts w:ascii="宋体" w:hint="eastAsia"/>
          <w:sz w:val="24"/>
        </w:rPr>
        <w:tab/>
        <w:t>存储保护实现</w:t>
      </w:r>
    </w:p>
    <w:p w14:paraId="2B2DD0B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⑦</w:t>
      </w:r>
      <w:r w:rsidRPr="001A2866">
        <w:rPr>
          <w:rFonts w:ascii="宋体" w:hint="eastAsia"/>
          <w:sz w:val="24"/>
        </w:rPr>
        <w:tab/>
        <w:t>存在的不足</w:t>
      </w:r>
    </w:p>
    <w:p w14:paraId="17ACB1F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可重定位分区分配——采用紧凑技术、时间效率低，是动态重定位</w:t>
      </w:r>
    </w:p>
    <w:p w14:paraId="5734B82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2、离散分配方式</w:t>
      </w:r>
    </w:p>
    <w:p w14:paraId="1C8AC04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（1）以“页”为单位的内存管理方式</w:t>
      </w:r>
    </w:p>
    <w:p w14:paraId="11FF88D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（2）以“段”为单位的内存管理方式</w:t>
      </w:r>
    </w:p>
    <w:p w14:paraId="13323FA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3、分页管理方式</w:t>
      </w:r>
    </w:p>
    <w:p w14:paraId="09C1D54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（1）基本分页内存管理方式</w:t>
      </w:r>
    </w:p>
    <w:p w14:paraId="6C208B5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基本分页系统实现的基本原理</w:t>
      </w:r>
    </w:p>
    <w:p w14:paraId="378E746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使用的数据结构——页表</w:t>
      </w:r>
    </w:p>
    <w:p w14:paraId="6F15621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页表的作用</w:t>
      </w:r>
    </w:p>
    <w:p w14:paraId="2262280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页表占用内存空间的计算</w:t>
      </w:r>
    </w:p>
    <w:p w14:paraId="2AA5D28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逻辑地址转换成物理地址</w:t>
      </w:r>
    </w:p>
    <w:p w14:paraId="368A844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逻辑地址的结构：分为页号（作业的页面数确定）和页内位移（页面大小确定）两部分</w:t>
      </w:r>
    </w:p>
    <w:p w14:paraId="7B01353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16进制逻辑地址转换为16进制的物理地址</w:t>
      </w:r>
    </w:p>
    <w:p w14:paraId="78644DC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10进制的逻辑地址转换为10进制的物理地址</w:t>
      </w:r>
    </w:p>
    <w:p w14:paraId="3B07FB3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基本分页系统存储保护的实现</w:t>
      </w:r>
    </w:p>
    <w:p w14:paraId="3C3C806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（2）具有快表的地址转换机构</w:t>
      </w:r>
    </w:p>
    <w:p w14:paraId="78170E6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具有快表的地址变换过程</w:t>
      </w:r>
    </w:p>
    <w:p w14:paraId="2790E34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基本分页和具有快表的地址变换机构读取一个数据的平均时间</w:t>
      </w:r>
    </w:p>
    <w:p w14:paraId="7C6C14D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基本分页：2次访问内存</w:t>
      </w:r>
    </w:p>
    <w:p w14:paraId="5968C4E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具有快表：命中的（1次快表+1次内存）、未命中的（1次快表+2次内存）</w:t>
      </w:r>
    </w:p>
    <w:p w14:paraId="2357170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（3）多级页表</w:t>
      </w:r>
    </w:p>
    <w:p w14:paraId="5F1C49F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多级页表能够对应最大进程字节数的计算</w:t>
      </w:r>
    </w:p>
    <w:p w14:paraId="5B4DF59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将给定的逻辑地址（10进制、16进制）转换成三部分（二级页表）</w:t>
      </w:r>
    </w:p>
    <w:p w14:paraId="58D4C8C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外层页号（分组号）</w:t>
      </w:r>
    </w:p>
    <w:p w14:paraId="76264E7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内层页号（组内位移）</w:t>
      </w:r>
    </w:p>
    <w:p w14:paraId="369DB1A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页内位移</w:t>
      </w:r>
    </w:p>
    <w:p w14:paraId="5AB44B8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给定逻辑地址的位数及页面大小，计算如下内容：</w:t>
      </w:r>
    </w:p>
    <w:p w14:paraId="51C22BF2" w14:textId="4D444354" w:rsidR="001A2866" w:rsidRPr="001A2866" w:rsidRDefault="001A2866" w:rsidP="001A2866">
      <w:pPr>
        <w:spacing w:line="360" w:lineRule="auto"/>
        <w:ind w:leftChars="200" w:left="420" w:firstLineChars="200" w:firstLine="420"/>
        <w:rPr>
          <w:rFonts w:ascii="楷体" w:eastAsia="楷体" w:hAnsi="楷体" w:cs="楷体"/>
          <w:szCs w:val="21"/>
        </w:rPr>
      </w:pPr>
      <w:r w:rsidRPr="001A2866">
        <w:rPr>
          <w:rFonts w:ascii="楷体" w:eastAsia="楷体" w:hAnsi="楷体" w:cs="楷体" w:hint="eastAsia"/>
          <w:szCs w:val="21"/>
        </w:rPr>
        <w:lastRenderedPageBreak/>
        <w:t>若二级页表系统的逻辑地址空间为</w:t>
      </w:r>
      <w:r w:rsidRPr="001A2866">
        <w:rPr>
          <w:rFonts w:ascii="楷体" w:eastAsia="楷体" w:hAnsi="楷体" w:cs="楷体"/>
          <w:szCs w:val="21"/>
        </w:rPr>
        <w:t>32</w:t>
      </w:r>
      <w:r w:rsidRPr="001A2866">
        <w:rPr>
          <w:rFonts w:ascii="楷体" w:eastAsia="楷体" w:hAnsi="楷体" w:cs="楷体" w:hint="eastAsia"/>
          <w:szCs w:val="21"/>
        </w:rPr>
        <w:t>位，页面大小为</w:t>
      </w:r>
      <w:r w:rsidRPr="001A2866">
        <w:rPr>
          <w:rFonts w:ascii="楷体" w:eastAsia="楷体" w:hAnsi="楷体" w:cs="楷体"/>
          <w:szCs w:val="21"/>
        </w:rPr>
        <w:t>4K</w:t>
      </w:r>
      <w:r w:rsidRPr="001A2866">
        <w:rPr>
          <w:rFonts w:ascii="楷体" w:eastAsia="楷体" w:hAnsi="楷体" w:cs="楷体" w:hint="eastAsia"/>
          <w:szCs w:val="21"/>
        </w:rPr>
        <w:t>，则外层页号、页表页内位移各占多少位？</w:t>
      </w:r>
    </w:p>
    <w:p w14:paraId="211CBBB5" w14:textId="4946A5DD" w:rsidR="001A2866" w:rsidRPr="001A2866" w:rsidRDefault="001A2866" w:rsidP="001A2866">
      <w:pPr>
        <w:spacing w:line="360" w:lineRule="auto"/>
        <w:ind w:leftChars="200" w:left="420" w:firstLineChars="200" w:firstLine="420"/>
        <w:rPr>
          <w:rFonts w:ascii="楷体" w:eastAsia="楷体" w:hAnsi="楷体" w:cs="楷体"/>
          <w:szCs w:val="21"/>
        </w:rPr>
      </w:pPr>
      <w:r w:rsidRPr="001A2866">
        <w:rPr>
          <w:rFonts w:ascii="楷体" w:eastAsia="楷体" w:hAnsi="楷体" w:cs="楷体" w:hint="eastAsia"/>
          <w:szCs w:val="21"/>
        </w:rPr>
        <w:t>若某计算机系统采用二级页表的分页存储管理方式，页面大小为</w:t>
      </w:r>
      <w:r w:rsidRPr="001A2866">
        <w:rPr>
          <w:rFonts w:ascii="楷体" w:eastAsia="楷体" w:hAnsi="楷体" w:cs="楷体"/>
          <w:szCs w:val="21"/>
        </w:rPr>
        <w:t>1KB</w:t>
      </w:r>
      <w:r w:rsidRPr="001A2866">
        <w:rPr>
          <w:rFonts w:ascii="楷体" w:eastAsia="楷体" w:hAnsi="楷体" w:cs="楷体" w:hint="eastAsia"/>
          <w:szCs w:val="21"/>
        </w:rPr>
        <w:t>，页表项需要</w:t>
      </w:r>
      <w:r w:rsidRPr="001A2866">
        <w:rPr>
          <w:rFonts w:ascii="楷体" w:eastAsia="楷体" w:hAnsi="楷体" w:cs="楷体"/>
          <w:szCs w:val="21"/>
        </w:rPr>
        <w:t>2B</w:t>
      </w:r>
      <w:r w:rsidRPr="001A2866">
        <w:rPr>
          <w:rFonts w:ascii="楷体" w:eastAsia="楷体" w:hAnsi="楷体" w:cs="楷体" w:hint="eastAsia"/>
          <w:szCs w:val="21"/>
        </w:rPr>
        <w:t>。逻辑地址空间大小为</w:t>
      </w:r>
      <w:r w:rsidRPr="001A2866">
        <w:rPr>
          <w:rFonts w:ascii="楷体" w:eastAsia="楷体" w:hAnsi="楷体" w:cs="楷体"/>
          <w:szCs w:val="21"/>
        </w:rPr>
        <w:t>216</w:t>
      </w:r>
      <w:r w:rsidRPr="001A2866">
        <w:rPr>
          <w:rFonts w:ascii="楷体" w:eastAsia="楷体" w:hAnsi="楷体" w:cs="楷体" w:hint="eastAsia"/>
          <w:szCs w:val="21"/>
        </w:rPr>
        <w:t>页，则该系统的外层页表中有多少个页表项？</w:t>
      </w:r>
    </w:p>
    <w:p w14:paraId="6659CB9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4、基本分段系统</w:t>
      </w:r>
    </w:p>
    <w:p w14:paraId="1DE472F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（1）引入分段的目的</w:t>
      </w:r>
    </w:p>
    <w:p w14:paraId="601A508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（2）分段实现的基本原理</w:t>
      </w:r>
    </w:p>
    <w:p w14:paraId="6C90481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（3）使用的数据结构——段表</w:t>
      </w:r>
    </w:p>
    <w:p w14:paraId="762AC6F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（4）逻辑地址到物理地址的转换</w:t>
      </w:r>
    </w:p>
    <w:p w14:paraId="6220C4E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（5）分页与分段的比较——相似之处、不同之处</w:t>
      </w:r>
    </w:p>
    <w:p w14:paraId="1E2FC36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（6）基本分段系统中存储保护的实现</w:t>
      </w:r>
    </w:p>
    <w:p w14:paraId="2967A08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5、基本段页系统</w:t>
      </w:r>
    </w:p>
    <w:p w14:paraId="0785522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（1）基本思想：每个段进行分页存储</w:t>
      </w:r>
    </w:p>
    <w:p w14:paraId="20AD5B1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（2）使用的数据结构：一张段表、多张页表（每个段对应一个页表）</w:t>
      </w:r>
    </w:p>
    <w:p w14:paraId="358D432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（3）读取数据：3次访问内存</w:t>
      </w:r>
    </w:p>
    <w:p w14:paraId="0756CE7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（4）地址变换过程：</w:t>
      </w:r>
    </w:p>
    <w:p w14:paraId="283AAEA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逻辑地址：二维（段号|段内位移）</w:t>
      </w:r>
    </w:p>
    <w:p w14:paraId="6E4A075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若果段号合法，找到相应的段表项</w:t>
      </w:r>
    </w:p>
    <w:p w14:paraId="29087EE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将段内位移划分成页号和页内位移</w:t>
      </w:r>
    </w:p>
    <w:p w14:paraId="45FA40B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将页号和该段的页表长度进行比较，若合法，找到该段的页表[页号]处取出物理块号</w:t>
      </w:r>
    </w:p>
    <w:p w14:paraId="6A8E9F23" w14:textId="2C914E33" w:rsidR="001A2866" w:rsidRPr="001A2866" w:rsidRDefault="001A2866" w:rsidP="001A2866">
      <w:pPr>
        <w:spacing w:line="360" w:lineRule="auto"/>
        <w:ind w:firstLineChars="200" w:firstLine="480"/>
        <w:rPr>
          <w:rFonts w:ascii="宋体"/>
          <w:sz w:val="24"/>
        </w:rPr>
      </w:pPr>
      <w:r w:rsidRPr="001A2866">
        <w:rPr>
          <w:rFonts w:ascii="宋体" w:hint="eastAsia"/>
          <w:sz w:val="24"/>
        </w:rPr>
        <w:t>⑤</w:t>
      </w:r>
      <w:r w:rsidRPr="001A2866">
        <w:rPr>
          <w:rFonts w:ascii="宋体" w:hint="eastAsia"/>
          <w:sz w:val="24"/>
        </w:rPr>
        <w:tab/>
        <w:t>根据块号和页内位移转换成物理地址</w:t>
      </w:r>
    </w:p>
    <w:p w14:paraId="37212291" w14:textId="77777777" w:rsidR="001A2866" w:rsidRDefault="001A2866">
      <w:pPr>
        <w:spacing w:line="360" w:lineRule="auto"/>
        <w:ind w:firstLineChars="200" w:firstLine="480"/>
        <w:rPr>
          <w:rFonts w:ascii="宋体"/>
          <w:sz w:val="24"/>
        </w:rPr>
      </w:pPr>
    </w:p>
    <w:p w14:paraId="0C95E6C6" w14:textId="7A003F08"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五</w:t>
      </w:r>
      <w:r w:rsidRPr="001A2866">
        <w:rPr>
          <w:rFonts w:ascii="黑体" w:eastAsia="黑体" w:hint="eastAsia"/>
          <w:b/>
          <w:bCs/>
          <w:sz w:val="28"/>
        </w:rPr>
        <w:t>章 虚拟存储器</w:t>
      </w:r>
    </w:p>
    <w:p w14:paraId="6DC2E948" w14:textId="77777777" w:rsidR="001A2866" w:rsidRDefault="001A2866" w:rsidP="001A2866">
      <w:pPr>
        <w:spacing w:line="360" w:lineRule="auto"/>
        <w:rPr>
          <w:rFonts w:ascii="黑体" w:eastAsia="黑体"/>
          <w:sz w:val="24"/>
        </w:rPr>
      </w:pPr>
    </w:p>
    <w:p w14:paraId="697C6790"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649DFB9E" w14:textId="4171BD56" w:rsidR="001A2866" w:rsidRPr="001A2866" w:rsidRDefault="001A2866" w:rsidP="001A2866">
      <w:pPr>
        <w:spacing w:line="360" w:lineRule="auto"/>
        <w:ind w:firstLineChars="200" w:firstLine="480"/>
        <w:rPr>
          <w:sz w:val="24"/>
        </w:rPr>
      </w:pPr>
      <w:r w:rsidRPr="001A2866">
        <w:rPr>
          <w:rFonts w:hint="eastAsia"/>
          <w:sz w:val="24"/>
        </w:rPr>
        <w:t>掌握对虚拟存储器的基本概念和实现原理。</w:t>
      </w:r>
    </w:p>
    <w:p w14:paraId="1BCAC35A"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4CB51D33" w14:textId="3808E9AD" w:rsidR="001A2866" w:rsidRDefault="001A2866" w:rsidP="001A2866">
      <w:pPr>
        <w:spacing w:line="360" w:lineRule="auto"/>
        <w:ind w:firstLineChars="200" w:firstLine="480"/>
        <w:rPr>
          <w:sz w:val="24"/>
        </w:rPr>
      </w:pPr>
      <w:r w:rsidRPr="001A2866">
        <w:rPr>
          <w:rFonts w:hint="eastAsia"/>
          <w:sz w:val="24"/>
        </w:rPr>
        <w:t>重点掌握虚拟存储技术实现原理，掌握请求分页管理，请求分段管理</w:t>
      </w:r>
      <w:r>
        <w:rPr>
          <w:rFonts w:hint="eastAsia"/>
          <w:sz w:val="24"/>
        </w:rPr>
        <w:t>。</w:t>
      </w:r>
    </w:p>
    <w:p w14:paraId="5B2E0EA2"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考核分值占比：15%</w:t>
      </w:r>
    </w:p>
    <w:p w14:paraId="10F44647"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208F2BE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一、将一个作业全部装入内存后才能运行（常规存储器或传统存储器），会出现哪些问题？为何常规存储器会出现这些问题（从常规存储器的特征加以说明）？</w:t>
      </w:r>
    </w:p>
    <w:p w14:paraId="2F94EDF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二、何谓局部性原理？提出的具体依据是什么？其中的局限性有哪两方面的表现？</w:t>
      </w:r>
    </w:p>
    <w:p w14:paraId="7F796EB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三、根据局部性原理，虚拟存储器系统是如何解决常规存储器中存在的问题？</w:t>
      </w:r>
    </w:p>
    <w:p w14:paraId="70999B2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四、虚拟存储器的定义</w:t>
      </w:r>
    </w:p>
    <w:p w14:paraId="4FE303C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五、虚拟存储器的特征？从特征上分析虚拟存储器技术解决了常规存储器中存在的问题。</w:t>
      </w:r>
    </w:p>
    <w:p w14:paraId="5315FCC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六、虚拟存储器的最大容量仅与计算机的地址结构有关，例如32位机，则虚存的最大容量为232B，虚存的实际容量=内存+实际外存的容量，例如内存2GB，硬盘20GB，则虚存的实际容量=22GB。</w:t>
      </w:r>
    </w:p>
    <w:p w14:paraId="0D8F63A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七、实现虚拟存储器的技术——毫无例外地建立在离散分配存储管理方式的基础上。</w:t>
      </w:r>
    </w:p>
    <w:p w14:paraId="50EF56E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1、分页请求系统：具有快表分页的基础上+请求调页、页面置换，以页为单位置换。</w:t>
      </w:r>
    </w:p>
    <w:p w14:paraId="08E50C0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硬件支持：页表机制、缺页中断处理、地址转换机构</w:t>
      </w:r>
    </w:p>
    <w:p w14:paraId="560BEA1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软件支持：请求调页、页面置换</w:t>
      </w:r>
    </w:p>
    <w:p w14:paraId="221F99D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2、请求分段系统：基本分段的基础上+请求调段和段</w:t>
      </w:r>
    </w:p>
    <w:p w14:paraId="315DBD2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硬件支持：段表机制、缺段中断处理、地址转换机构</w:t>
      </w:r>
    </w:p>
    <w:p w14:paraId="742D3D4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软件支持：请求调段，段置换，因为每段段长不同，因此段置换比页置换复杂</w:t>
      </w:r>
    </w:p>
    <w:p w14:paraId="0695BA8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3、请求段页：</w:t>
      </w:r>
    </w:p>
    <w:p w14:paraId="39214A6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八、</w:t>
      </w:r>
      <w:r w:rsidRPr="001A2866">
        <w:rPr>
          <w:rFonts w:ascii="宋体" w:hint="eastAsia"/>
          <w:sz w:val="24"/>
        </w:rPr>
        <w:tab/>
        <w:t xml:space="preserve">请求分页存储管理方式——与基本分页最大的区别：多次性 </w:t>
      </w:r>
    </w:p>
    <w:p w14:paraId="4D30DD5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 xml:space="preserve">实现的基本原理： </w:t>
      </w:r>
    </w:p>
    <w:p w14:paraId="66A9013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硬件支持</w:t>
      </w:r>
    </w:p>
    <w:p w14:paraId="7CA173C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页表机制——页表中属性的变化，主要增加了“存在位”</w:t>
      </w:r>
    </w:p>
    <w:p w14:paraId="58E455D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缺页中断处理机构</w:t>
      </w:r>
    </w:p>
    <w:p w14:paraId="4ABEE9C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作用</w:t>
      </w:r>
    </w:p>
    <w:p w14:paraId="191A959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缺页中断与一般中断的比较：相同点、不同点</w:t>
      </w:r>
    </w:p>
    <w:p w14:paraId="2BE97AB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 xml:space="preserve">请求分页地址转换的过程：注意状态位、访问位、修改位的使用 </w:t>
      </w:r>
    </w:p>
    <w:p w14:paraId="3716063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不缺页：同基本分页/具有快表的地址转换</w:t>
      </w:r>
    </w:p>
    <w:p w14:paraId="62FA35B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缺页：需要通过缺页中断过程将缺的页面调入内存后再进行地址转换</w:t>
      </w:r>
    </w:p>
    <w:p w14:paraId="33EC7CD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缺页中断处理过程</w:t>
      </w:r>
    </w:p>
    <w:p w14:paraId="127EDEA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请求分页中的内存分配</w:t>
      </w:r>
    </w:p>
    <w:p w14:paraId="2830D1F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最小物理块数的确定</w:t>
      </w:r>
    </w:p>
    <w:p w14:paraId="73F398A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 xml:space="preserve">内存分配策略：固定分配局部置换、可变分配全局置换、可变分配局部置换 </w:t>
      </w:r>
    </w:p>
    <w:p w14:paraId="6334AAD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物理块的分配算法：平均分配、按比例分配、考虑优先权的分配算法</w:t>
      </w:r>
    </w:p>
    <w:p w14:paraId="768AE85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页面置换策略</w:t>
      </w:r>
    </w:p>
    <w:p w14:paraId="49FF996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何时调入页面：预调页策略、请求调页策略</w:t>
      </w:r>
    </w:p>
    <w:p w14:paraId="6DAD224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从何处调入页面：分系统拥有足够的对换区、系统缺少足够的对换区、UNIX方式。</w:t>
      </w:r>
    </w:p>
    <w:p w14:paraId="2609663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页面调入过程</w:t>
      </w:r>
    </w:p>
    <w:p w14:paraId="51A35D9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缺页率的计算</w:t>
      </w:r>
    </w:p>
    <w:p w14:paraId="03495AB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5、</w:t>
      </w:r>
      <w:r w:rsidRPr="001A2866">
        <w:rPr>
          <w:rFonts w:ascii="宋体" w:hint="eastAsia"/>
          <w:sz w:val="24"/>
        </w:rPr>
        <w:tab/>
        <w:t>页面置换算法</w:t>
      </w:r>
    </w:p>
    <w:p w14:paraId="302B076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（1）页面置换算法</w:t>
      </w:r>
    </w:p>
    <w:p w14:paraId="7DC81F8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最佳置换算法</w:t>
      </w:r>
    </w:p>
    <w:p w14:paraId="016FAEA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先进先出</w:t>
      </w:r>
    </w:p>
    <w:p w14:paraId="348D1B4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LRU</w:t>
      </w:r>
    </w:p>
    <w:p w14:paraId="245B88D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最少使用算法</w:t>
      </w:r>
    </w:p>
    <w:p w14:paraId="669DB1F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⑤</w:t>
      </w:r>
      <w:r w:rsidRPr="001A2866">
        <w:rPr>
          <w:rFonts w:ascii="宋体" w:hint="eastAsia"/>
          <w:sz w:val="24"/>
        </w:rPr>
        <w:tab/>
        <w:t>简单的CLOCK置换算法</w:t>
      </w:r>
    </w:p>
    <w:p w14:paraId="4AC0B9E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⑥</w:t>
      </w:r>
      <w:r w:rsidRPr="001A2866">
        <w:rPr>
          <w:rFonts w:ascii="宋体" w:hint="eastAsia"/>
          <w:sz w:val="24"/>
        </w:rPr>
        <w:tab/>
        <w:t>改进的CLOCK置换算法</w:t>
      </w:r>
    </w:p>
    <w:p w14:paraId="5EA9271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⑦</w:t>
      </w:r>
      <w:r w:rsidRPr="001A2866">
        <w:rPr>
          <w:rFonts w:ascii="宋体" w:hint="eastAsia"/>
          <w:sz w:val="24"/>
        </w:rPr>
        <w:tab/>
        <w:t>页面缓冲算法</w:t>
      </w:r>
    </w:p>
    <w:p w14:paraId="1A4E6CF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访问内存的有效时间的计算</w:t>
      </w:r>
    </w:p>
    <w:p w14:paraId="4DB6E2A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6、</w:t>
      </w:r>
      <w:r w:rsidRPr="001A2866">
        <w:rPr>
          <w:rFonts w:ascii="宋体" w:hint="eastAsia"/>
          <w:sz w:val="24"/>
        </w:rPr>
        <w:tab/>
        <w:t>抖动与工作集</w:t>
      </w:r>
    </w:p>
    <w:p w14:paraId="7C21C68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什么是抖动？</w:t>
      </w:r>
    </w:p>
    <w:p w14:paraId="36C938A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内存中装入的程序越多，CPU的利用率就越高，这种说法是否正确。</w:t>
      </w:r>
    </w:p>
    <w:p w14:paraId="608F26D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产生抖动的原因？</w:t>
      </w:r>
    </w:p>
    <w:p w14:paraId="6ED1436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工作集：工作集的概念、工作集的定义</w:t>
      </w:r>
    </w:p>
    <w:p w14:paraId="6D1446B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“抖动”的预防方法</w:t>
      </w:r>
    </w:p>
    <w:p w14:paraId="3DEAF65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7、</w:t>
      </w:r>
      <w:r w:rsidRPr="001A2866">
        <w:rPr>
          <w:rFonts w:ascii="宋体" w:hint="eastAsia"/>
          <w:sz w:val="24"/>
        </w:rPr>
        <w:tab/>
        <w:t>请求分段系统</w:t>
      </w:r>
    </w:p>
    <w:p w14:paraId="79FA13B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实现的基本原理：基本分段+请求调段、段置换</w:t>
      </w:r>
    </w:p>
    <w:p w14:paraId="09D2593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硬件支持</w:t>
      </w:r>
    </w:p>
    <w:p w14:paraId="65B4C29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段表机制</w:t>
      </w:r>
    </w:p>
    <w:p w14:paraId="6299ABC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缺段中断处理机构：掌握缺段中断处理，重点注意：为调入几个段可能需要淘汰多个段，拼接后装入新段。</w:t>
      </w:r>
    </w:p>
    <w:p w14:paraId="3C60402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地址转换机构：请求分段地址转换的过程</w:t>
      </w:r>
    </w:p>
    <w:p w14:paraId="538A9F0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缺段中断与缺页中断的区别：两者都是在指令执行期间产生的中断，但分段系统中不可能出现一个指令或一个数据跨多页的情况，因此 不会产生多次中断。</w:t>
      </w:r>
    </w:p>
    <w:p w14:paraId="08033DC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8、</w:t>
      </w:r>
      <w:r w:rsidRPr="001A2866">
        <w:rPr>
          <w:rFonts w:ascii="宋体" w:hint="eastAsia"/>
          <w:sz w:val="24"/>
        </w:rPr>
        <w:tab/>
        <w:t>分段的共享和保护</w:t>
      </w:r>
    </w:p>
    <w:p w14:paraId="7F661FFB" w14:textId="01352A3E"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为所有共享段设置共享段表：共享段的基本信息、共享进程计数、共享该段的进程信息。</w:t>
      </w:r>
    </w:p>
    <w:p w14:paraId="0BE5E9D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共享段的分配</w:t>
      </w:r>
    </w:p>
    <w:p w14:paraId="0E48376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第一个提出使用时，调入共享段、在共享段表中记录段的基本信息、计数、共享进程的信息。</w:t>
      </w:r>
    </w:p>
    <w:p w14:paraId="0382CFB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第二个及以后提出使用共享段时，仅修改计数、添加共享进程的信息。</w:t>
      </w:r>
    </w:p>
    <w:p w14:paraId="4C66D8F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共享段的回收：计数等于0时，回收共享段</w:t>
      </w:r>
    </w:p>
    <w:p w14:paraId="374CFE0A" w14:textId="209EA538" w:rsid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段的保护：越界检查（段号、段内位移）、存取控制。</w:t>
      </w:r>
    </w:p>
    <w:p w14:paraId="51F29FC1" w14:textId="77777777" w:rsidR="001A2866" w:rsidRDefault="001A2866">
      <w:pPr>
        <w:spacing w:line="360" w:lineRule="auto"/>
        <w:ind w:firstLineChars="200" w:firstLine="480"/>
        <w:rPr>
          <w:rFonts w:ascii="宋体"/>
          <w:sz w:val="24"/>
        </w:rPr>
      </w:pPr>
    </w:p>
    <w:p w14:paraId="1032A327" w14:textId="24A0B48B" w:rsidR="001A2866" w:rsidRDefault="001A2866" w:rsidP="001A2866">
      <w:pPr>
        <w:spacing w:line="360" w:lineRule="auto"/>
        <w:jc w:val="center"/>
        <w:rPr>
          <w:rFonts w:ascii="黑体" w:eastAsia="黑体"/>
          <w:b/>
          <w:bCs/>
          <w:sz w:val="28"/>
        </w:rPr>
      </w:pPr>
      <w:r w:rsidRPr="001A2866">
        <w:rPr>
          <w:rFonts w:ascii="黑体" w:eastAsia="黑体" w:hint="eastAsia"/>
          <w:b/>
          <w:bCs/>
          <w:sz w:val="28"/>
        </w:rPr>
        <w:lastRenderedPageBreak/>
        <w:t>第</w:t>
      </w:r>
      <w:r>
        <w:rPr>
          <w:rFonts w:ascii="黑体" w:eastAsia="黑体" w:hint="eastAsia"/>
          <w:b/>
          <w:bCs/>
          <w:sz w:val="28"/>
        </w:rPr>
        <w:t>六</w:t>
      </w:r>
      <w:r w:rsidRPr="001A2866">
        <w:rPr>
          <w:rFonts w:ascii="黑体" w:eastAsia="黑体" w:hint="eastAsia"/>
          <w:b/>
          <w:bCs/>
          <w:sz w:val="28"/>
        </w:rPr>
        <w:t>章 输入输出系统</w:t>
      </w:r>
    </w:p>
    <w:p w14:paraId="01A9DAED" w14:textId="77777777" w:rsidR="001A2866" w:rsidRDefault="001A2866" w:rsidP="001A2866">
      <w:pPr>
        <w:spacing w:line="360" w:lineRule="auto"/>
        <w:rPr>
          <w:rFonts w:ascii="黑体" w:eastAsia="黑体"/>
          <w:sz w:val="24"/>
        </w:rPr>
      </w:pPr>
    </w:p>
    <w:p w14:paraId="6C405BB6"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7C0B35FF" w14:textId="4B6602CA" w:rsidR="001A2866" w:rsidRPr="001A2866" w:rsidRDefault="001A2866" w:rsidP="001A2866">
      <w:pPr>
        <w:spacing w:line="360" w:lineRule="auto"/>
        <w:ind w:firstLineChars="200" w:firstLine="480"/>
        <w:rPr>
          <w:sz w:val="24"/>
        </w:rPr>
      </w:pPr>
      <w:r w:rsidRPr="001A2866">
        <w:rPr>
          <w:rFonts w:hint="eastAsia"/>
          <w:sz w:val="24"/>
        </w:rPr>
        <w:t>通过本章学习，使学生了解</w:t>
      </w:r>
      <w:r w:rsidRPr="001A2866">
        <w:rPr>
          <w:rFonts w:hint="eastAsia"/>
          <w:sz w:val="24"/>
        </w:rPr>
        <w:t>I/O</w:t>
      </w:r>
      <w:r w:rsidRPr="001A2866">
        <w:rPr>
          <w:rFonts w:hint="eastAsia"/>
          <w:sz w:val="24"/>
        </w:rPr>
        <w:t>系统组成，</w:t>
      </w:r>
      <w:r w:rsidRPr="001A2866">
        <w:rPr>
          <w:rFonts w:hint="eastAsia"/>
          <w:sz w:val="24"/>
        </w:rPr>
        <w:t>I/O</w:t>
      </w:r>
      <w:r w:rsidRPr="001A2866">
        <w:rPr>
          <w:rFonts w:hint="eastAsia"/>
          <w:sz w:val="24"/>
        </w:rPr>
        <w:t>控制方式，缓冲区设置管理，设备分配中的数据结构，设备处理程序功能，磁盘的移臂与旋转调度等基本概念和方法。</w:t>
      </w:r>
    </w:p>
    <w:p w14:paraId="55237E22"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4DAAB9FD" w14:textId="5D0C9AF6" w:rsidR="001A2866" w:rsidRDefault="001A2866" w:rsidP="001A2866">
      <w:pPr>
        <w:spacing w:line="360" w:lineRule="auto"/>
        <w:ind w:firstLineChars="200" w:firstLine="480"/>
        <w:rPr>
          <w:sz w:val="24"/>
        </w:rPr>
      </w:pPr>
      <w:r w:rsidRPr="001A2866">
        <w:rPr>
          <w:rFonts w:hint="eastAsia"/>
          <w:sz w:val="24"/>
        </w:rPr>
        <w:t>重点掌握</w:t>
      </w:r>
      <w:r w:rsidRPr="001A2866">
        <w:rPr>
          <w:rFonts w:hint="eastAsia"/>
          <w:sz w:val="24"/>
        </w:rPr>
        <w:t>I/O</w:t>
      </w:r>
      <w:r w:rsidRPr="001A2866">
        <w:rPr>
          <w:rFonts w:hint="eastAsia"/>
          <w:sz w:val="24"/>
        </w:rPr>
        <w:t>控制方式演变过程和目的，关于设备处理程序包括功能，处理方法及磁盘移臂调度策略</w:t>
      </w:r>
      <w:r>
        <w:rPr>
          <w:rFonts w:hint="eastAsia"/>
          <w:sz w:val="24"/>
        </w:rPr>
        <w:t>。</w:t>
      </w:r>
    </w:p>
    <w:p w14:paraId="29ADFE5F" w14:textId="3FE041C9"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考核分值占比：5%</w:t>
      </w:r>
    </w:p>
    <w:p w14:paraId="130445BA"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4759601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一、I/O系统的功能、模型和接口</w:t>
      </w:r>
    </w:p>
    <w:p w14:paraId="4AC750C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I/O系统的基本功能：共有6方面的功能，功能1、2是方便用户使用I/O设备；功能3、4是用于提高CPU和I/O设备里利用率；功能5、6保证系统有条不紊的运行，能及时发现错误、修正错误。</w:t>
      </w:r>
    </w:p>
    <w:p w14:paraId="5B73C68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I/O系统的层次结构和模型</w:t>
      </w:r>
    </w:p>
    <w:p w14:paraId="03930A4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I/O软件的层次结构：四层——用户层I/O软件 、设备独立性软件、设备驱动程序、中断处理程序。</w:t>
      </w:r>
    </w:p>
    <w:p w14:paraId="3AFDD6E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I/O系统的分层：三层——中断处理程序、设备驱动程序、设备独立性软件</w:t>
      </w:r>
    </w:p>
    <w:p w14:paraId="3729391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I/O系统接口：块设备接口、流设备接口、网络通信接口</w:t>
      </w:r>
    </w:p>
    <w:p w14:paraId="4380593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二、I/O设备和设备控制器</w:t>
      </w:r>
    </w:p>
    <w:p w14:paraId="2DEC34E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1、I/O设备的类型</w:t>
      </w:r>
    </w:p>
    <w:p w14:paraId="59B56CA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按使用特性分类</w:t>
      </w:r>
    </w:p>
    <w:p w14:paraId="20166FD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存储设备：块设备、有结构、可随机读写，典型设备磁盘，驱动方式为：DMA方式、通道方式</w:t>
      </w:r>
    </w:p>
    <w:p w14:paraId="17CCE91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I/O设备：字符设备、无结构、不可寻址，典型设备交互式终端，驱动方式为：中断驱动方式</w:t>
      </w:r>
    </w:p>
    <w:p w14:paraId="2B16DF5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按传输速率分类：高、中、低</w:t>
      </w:r>
    </w:p>
    <w:p w14:paraId="2783BB9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2、设备与控制器之间的接口：数据信号线、控制信号线、状态信号线</w:t>
      </w:r>
    </w:p>
    <w:p w14:paraId="03C1652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3、设备控制器</w:t>
      </w:r>
    </w:p>
    <w:p w14:paraId="2D52715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设备控制器的分类：字符设备控制器、块设备控制器</w:t>
      </w:r>
    </w:p>
    <w:p w14:paraId="4ED21CB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 xml:space="preserve">设备控制器的基本功能 </w:t>
      </w:r>
    </w:p>
    <w:p w14:paraId="6DA3C48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设备控制器的组成</w:t>
      </w:r>
    </w:p>
    <w:p w14:paraId="3EB8915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4、内存映像I/O</w:t>
      </w:r>
    </w:p>
    <w:p w14:paraId="49ADA0E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利用特定的I/O指令：访问内存和访问设备控制器使用不同的指令</w:t>
      </w:r>
    </w:p>
    <w:p w14:paraId="2501E0D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（2）</w:t>
      </w:r>
      <w:r w:rsidRPr="001A2866">
        <w:rPr>
          <w:rFonts w:ascii="宋体" w:hint="eastAsia"/>
          <w:sz w:val="24"/>
        </w:rPr>
        <w:tab/>
        <w:t>内存映像I/O：使用统一的指令访问内存和设备控制器，通过地址区分内存还是控制器寄存器，0——n-1为内容，&gt;=n为控制器寄存器。</w:t>
      </w:r>
    </w:p>
    <w:p w14:paraId="541C1AD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5、I/O通道</w:t>
      </w:r>
    </w:p>
    <w:p w14:paraId="553E3F1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为什么引入I/O通道设备？通道和一般处理机的不同</w:t>
      </w:r>
    </w:p>
    <w:p w14:paraId="5007037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通道类型：三种类型</w:t>
      </w:r>
    </w:p>
    <w:p w14:paraId="381BAE5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单通路I/O系统中的“瓶颈”问题？如何解决瓶颈问题——变多通路。</w:t>
      </w:r>
    </w:p>
    <w:p w14:paraId="18FCF4F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三、中断机构和中断处理程序</w:t>
      </w:r>
    </w:p>
    <w:p w14:paraId="3B4F412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1、中断和陷入</w:t>
      </w:r>
    </w:p>
    <w:p w14:paraId="6A83A50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什么是中断？什么是陷入？中断和陷入的区别</w:t>
      </w:r>
    </w:p>
    <w:p w14:paraId="575EBCE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实现中断技术使用的数据结构：中断向量表、中断优先级</w:t>
      </w:r>
    </w:p>
    <w:p w14:paraId="6882E9E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对多中断源的处理方式：屏蔽中断（无法满足实时性要求）、嵌套中断（高优先级中断抢占低优先级进程的CPU）</w:t>
      </w:r>
    </w:p>
    <w:p w14:paraId="0154FF6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中断处理程序</w:t>
      </w:r>
    </w:p>
    <w:p w14:paraId="34D768F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中断处理程序的处理过程：5个步骤</w:t>
      </w:r>
    </w:p>
    <w:p w14:paraId="46E19A7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中断后是否返回到被中断进程？屏蔽中断会，嵌套中断取决是否有比被中断进程优先级高的中断进程。</w:t>
      </w:r>
    </w:p>
    <w:p w14:paraId="57EF1C4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四、设备驱动程序</w:t>
      </w:r>
    </w:p>
    <w:p w14:paraId="0B1BF67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1、设备驱动程序概述</w:t>
      </w:r>
    </w:p>
    <w:p w14:paraId="4ACB92B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设备驱动程序的功能</w:t>
      </w:r>
    </w:p>
    <w:p w14:paraId="7EC9567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设备驱动程序的特点</w:t>
      </w:r>
    </w:p>
    <w:p w14:paraId="0D0806F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设备处理方式</w:t>
      </w:r>
    </w:p>
    <w:p w14:paraId="07FF76C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2、设备驱动程序的处理过程</w:t>
      </w:r>
    </w:p>
    <w:p w14:paraId="6E7BF28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3、对I/O设备的控制方式：I/O控制方式的发展历程：CPU从繁杂的I/O工作中解脱出来的过程。</w:t>
      </w:r>
    </w:p>
    <w:p w14:paraId="2414F1A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程序I/O控制方式</w:t>
      </w:r>
    </w:p>
    <w:p w14:paraId="528752D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中断驱动方式</w:t>
      </w:r>
    </w:p>
    <w:p w14:paraId="2C8193F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DMA方式：以从磁盘读一组数据为例，介绍DMA控制器的工作过程</w:t>
      </w:r>
    </w:p>
    <w:p w14:paraId="021540D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通道控制方式</w:t>
      </w:r>
    </w:p>
    <w:p w14:paraId="046666F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五、与设备无关的I/O软件</w:t>
      </w:r>
    </w:p>
    <w:p w14:paraId="6788847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1、与设备无关的软件：I/O系统的最高层软件，其中包括了执行所有设备公共操作的软件，具体有5项内容。</w:t>
      </w:r>
    </w:p>
    <w:p w14:paraId="7B4EDAA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2、设备分配</w:t>
      </w:r>
    </w:p>
    <w:p w14:paraId="1B273F3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设备分配使用的数据结构：设备控制表（每个设备一张）、控制器表（每个控制器一张 、</w:t>
      </w:r>
      <w:r w:rsidRPr="001A2866">
        <w:rPr>
          <w:rFonts w:ascii="宋体" w:hint="eastAsia"/>
          <w:sz w:val="24"/>
        </w:rPr>
        <w:lastRenderedPageBreak/>
        <w:t>通道控制表（每个通道一张）、系统设备表（整个系统 一张，每个设备一条记录 ）</w:t>
      </w:r>
    </w:p>
    <w:p w14:paraId="4BB1E9B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设备分配时应考虑的因素：设备的固有属性（独占、共享 、虚拟）、设备分配算法（先来先服务、高优先权优先）、设备分配中的安全性（安全分配——破坏请求和保持条件、不安全分配方式——进行安全性计算，安全才分配）</w:t>
      </w:r>
    </w:p>
    <w:p w14:paraId="035EFFA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独占设备的分配程序：基本的设备分配程序（单通路、使用物理设备名申请）、改进的分配策略（多通路、使用逻辑设备名申请）</w:t>
      </w:r>
    </w:p>
    <w:p w14:paraId="6E83313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3、逻辑设备名到物理设备名的映射：LUT（逻辑设备表）</w:t>
      </w:r>
    </w:p>
    <w:p w14:paraId="3A02F81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六、</w:t>
      </w:r>
      <w:r w:rsidRPr="001A2866">
        <w:rPr>
          <w:rFonts w:ascii="宋体" w:hint="eastAsia"/>
          <w:sz w:val="24"/>
        </w:rPr>
        <w:tab/>
        <w:t>用户层I/O软件</w:t>
      </w:r>
    </w:p>
    <w:p w14:paraId="1EF5968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1、SPOOLing技术：实现虚拟设备的关键技术</w:t>
      </w:r>
    </w:p>
    <w:p w14:paraId="4E9B932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SPOOLing定义</w:t>
      </w:r>
    </w:p>
    <w:p w14:paraId="4169132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SPOOLing的实现：一个进程模拟输入外围机、一个进程模拟输出外围机、磁盘作为输入井、输出井</w:t>
      </w:r>
    </w:p>
    <w:p w14:paraId="7710FD7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SPOOLing系统的组成</w:t>
      </w:r>
    </w:p>
    <w:p w14:paraId="61D965F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如何实现打印机的共享（即虚拟打印机是如何实现的）</w:t>
      </w:r>
    </w:p>
    <w:p w14:paraId="6C29D8E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SPOOLing系统的特点</w:t>
      </w:r>
    </w:p>
    <w:p w14:paraId="1C72C86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(6)</w:t>
      </w:r>
      <w:r w:rsidRPr="001A2866">
        <w:rPr>
          <w:rFonts w:ascii="宋体" w:hint="eastAsia"/>
          <w:sz w:val="24"/>
        </w:rPr>
        <w:tab/>
        <w:t>SPOOLing如何将独占设备改造为共享设备</w:t>
      </w:r>
    </w:p>
    <w:p w14:paraId="7A7F9B3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七、缓冲管理</w:t>
      </w:r>
    </w:p>
    <w:p w14:paraId="0C719D5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引入缓冲区的主要原因</w:t>
      </w:r>
    </w:p>
    <w:p w14:paraId="7DADD3D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专用缓冲区</w:t>
      </w:r>
    </w:p>
    <w:p w14:paraId="10A5CD8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单缓冲：传送一组数据（分成若干个数据块）的时间计算</w:t>
      </w:r>
    </w:p>
    <w:p w14:paraId="43C9B06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双缓冲：传送一组数据（分成若干个数据块）的时间计算</w:t>
      </w:r>
    </w:p>
    <w:p w14:paraId="2B80E710" w14:textId="77777777" w:rsidR="001A2866" w:rsidRPr="001A2866" w:rsidRDefault="001A2866" w:rsidP="001A2866">
      <w:pPr>
        <w:spacing w:line="360" w:lineRule="auto"/>
        <w:ind w:leftChars="200" w:left="420" w:firstLineChars="200" w:firstLine="420"/>
        <w:rPr>
          <w:rFonts w:ascii="楷体" w:eastAsia="楷体" w:hAnsi="楷体" w:cs="楷体"/>
          <w:szCs w:val="21"/>
        </w:rPr>
      </w:pPr>
      <w:r w:rsidRPr="001A2866">
        <w:rPr>
          <w:rFonts w:ascii="楷体" w:eastAsia="楷体" w:hAnsi="楷体" w:cs="楷体" w:hint="eastAsia"/>
          <w:szCs w:val="21"/>
        </w:rPr>
        <w:t>在某系统中，外设和磁盘之间设置缓冲区（每个缓冲可以放一个数据块），将一个数据块从磁盘传送到缓冲区的时间为80us，从缓冲区传送到CPU的时间为20us，CPU计算一个数据块的时间为50us。总共处理4个数据块，每个数据块的平均处理时间是多少？</w:t>
      </w:r>
    </w:p>
    <w:p w14:paraId="0B2D188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（1）采用单缓冲</w:t>
      </w:r>
    </w:p>
    <w:p w14:paraId="5C1279A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（2）采用双缓冲</w:t>
      </w:r>
    </w:p>
    <w:p w14:paraId="4BD13B7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循环缓冲：同1个生产者、1个消费者共享n个缓冲区，需要使用消息信号量同步</w:t>
      </w:r>
    </w:p>
    <w:p w14:paraId="34E2B7CB" w14:textId="77777777" w:rsidR="001A2866" w:rsidRPr="001A2866" w:rsidRDefault="001A2866" w:rsidP="001A2866">
      <w:pPr>
        <w:spacing w:line="360" w:lineRule="auto"/>
        <w:ind w:firstLineChars="200" w:firstLine="480"/>
        <w:rPr>
          <w:rFonts w:ascii="宋体"/>
          <w:sz w:val="24"/>
        </w:rPr>
      </w:pPr>
      <w:r w:rsidRPr="001A2866">
        <w:rPr>
          <w:rFonts w:ascii="宋体"/>
          <w:sz w:val="24"/>
        </w:rPr>
        <w:t>1)</w:t>
      </w:r>
      <w:r w:rsidRPr="001A2866">
        <w:rPr>
          <w:rFonts w:ascii="宋体"/>
          <w:sz w:val="24"/>
        </w:rPr>
        <w:tab/>
        <w:t>Getbuf</w:t>
      </w:r>
    </w:p>
    <w:p w14:paraId="78B1BABD" w14:textId="77777777" w:rsidR="001A2866" w:rsidRPr="001A2866" w:rsidRDefault="001A2866" w:rsidP="001A2866">
      <w:pPr>
        <w:spacing w:line="360" w:lineRule="auto"/>
        <w:ind w:firstLineChars="200" w:firstLine="480"/>
        <w:rPr>
          <w:rFonts w:ascii="宋体"/>
          <w:sz w:val="24"/>
        </w:rPr>
      </w:pPr>
      <w:r w:rsidRPr="001A2866">
        <w:rPr>
          <w:rFonts w:ascii="宋体"/>
          <w:sz w:val="24"/>
        </w:rPr>
        <w:t>2)</w:t>
      </w:r>
      <w:r w:rsidRPr="001A2866">
        <w:rPr>
          <w:rFonts w:ascii="宋体"/>
          <w:sz w:val="24"/>
        </w:rPr>
        <w:tab/>
        <w:t>Releasebuf</w:t>
      </w:r>
    </w:p>
    <w:p w14:paraId="5555D64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公用缓冲区：m个生产者、k个消费者、共享n个缓冲区</w:t>
      </w:r>
    </w:p>
    <w:p w14:paraId="59093D2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缓冲池中不同类型缓冲区的构成一个队列：该队列为临界资源，需要互斥、同步</w:t>
      </w:r>
    </w:p>
    <w:p w14:paraId="527CBEB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Getbuf过程和Putbuf过程：互斥信号量、消息信号量</w:t>
      </w:r>
    </w:p>
    <w:p w14:paraId="16AD446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缓冲区的四种工作方式</w:t>
      </w:r>
    </w:p>
    <w:p w14:paraId="1025052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④</w:t>
      </w:r>
      <w:r w:rsidRPr="001A2866">
        <w:rPr>
          <w:rFonts w:ascii="宋体" w:hint="eastAsia"/>
          <w:sz w:val="24"/>
        </w:rPr>
        <w:tab/>
        <w:t>工作缓冲区的四种工作状态</w:t>
      </w:r>
    </w:p>
    <w:p w14:paraId="77442AD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2、磁盘存储器管理</w:t>
      </w:r>
    </w:p>
    <w:p w14:paraId="0D2C93B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磁盘的分配：以盘块为单位进行分配</w:t>
      </w:r>
    </w:p>
    <w:p w14:paraId="022B6EA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磁盘访问时间的组成</w:t>
      </w:r>
    </w:p>
    <w:p w14:paraId="5741E09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磁盘文件的存储：柱面号、磁头号、扇区号</w:t>
      </w:r>
    </w:p>
    <w:p w14:paraId="15515FA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移臂调度算法：</w:t>
      </w:r>
    </w:p>
    <w:p w14:paraId="6DCFDBB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先来先服务</w:t>
      </w:r>
    </w:p>
    <w:p w14:paraId="5A2BF47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最短寻道时间优先</w:t>
      </w:r>
    </w:p>
    <w:p w14:paraId="634E20B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电梯调度(SCAN)</w:t>
      </w:r>
    </w:p>
    <w:p w14:paraId="474A021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循环扫描</w:t>
      </w:r>
    </w:p>
    <w:p w14:paraId="4558407C" w14:textId="7D40197A"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物理块的优化分布——旋转延迟时间优化</w:t>
      </w:r>
    </w:p>
    <w:p w14:paraId="787557C6" w14:textId="77777777" w:rsidR="001A2866" w:rsidRDefault="001A2866">
      <w:pPr>
        <w:spacing w:line="360" w:lineRule="auto"/>
        <w:ind w:firstLineChars="200" w:firstLine="480"/>
        <w:rPr>
          <w:rFonts w:ascii="宋体"/>
          <w:sz w:val="24"/>
        </w:rPr>
      </w:pPr>
    </w:p>
    <w:p w14:paraId="2C8A2F37" w14:textId="69AA89C2"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七</w:t>
      </w:r>
      <w:r w:rsidRPr="001A2866">
        <w:rPr>
          <w:rFonts w:ascii="黑体" w:eastAsia="黑体" w:hint="eastAsia"/>
          <w:b/>
          <w:bCs/>
          <w:sz w:val="28"/>
        </w:rPr>
        <w:t>章 文件管理</w:t>
      </w:r>
    </w:p>
    <w:p w14:paraId="4C422606" w14:textId="77777777" w:rsidR="001A2866" w:rsidRDefault="001A2866" w:rsidP="001A2866">
      <w:pPr>
        <w:spacing w:line="360" w:lineRule="auto"/>
        <w:rPr>
          <w:rFonts w:ascii="黑体" w:eastAsia="黑体"/>
          <w:sz w:val="24"/>
        </w:rPr>
      </w:pPr>
    </w:p>
    <w:p w14:paraId="20B9943D"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0A78BCC2" w14:textId="76C32295" w:rsidR="001A2866" w:rsidRPr="001A2866" w:rsidRDefault="001A2866" w:rsidP="001A2866">
      <w:pPr>
        <w:spacing w:line="360" w:lineRule="auto"/>
        <w:ind w:firstLineChars="200" w:firstLine="480"/>
        <w:rPr>
          <w:sz w:val="24"/>
        </w:rPr>
      </w:pPr>
      <w:r w:rsidRPr="001A2866">
        <w:rPr>
          <w:rFonts w:hint="eastAsia"/>
          <w:sz w:val="24"/>
        </w:rPr>
        <w:t>通过本章的学习，使学生了解文件系统的功能，文件的逻辑结构，文件目录的管理。</w:t>
      </w:r>
    </w:p>
    <w:p w14:paraId="54EE14B9"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4C9DEA87" w14:textId="351A63AB" w:rsidR="001A2866" w:rsidRDefault="001A2866" w:rsidP="001A2866">
      <w:pPr>
        <w:spacing w:line="360" w:lineRule="auto"/>
        <w:ind w:firstLineChars="200" w:firstLine="480"/>
        <w:rPr>
          <w:sz w:val="24"/>
        </w:rPr>
      </w:pPr>
      <w:r w:rsidRPr="001A2866">
        <w:rPr>
          <w:rFonts w:hint="eastAsia"/>
          <w:sz w:val="24"/>
        </w:rPr>
        <w:t>重点掌握文件的逻辑结构，关于文件目录的三种基本结构</w:t>
      </w:r>
      <w:r>
        <w:rPr>
          <w:rFonts w:hint="eastAsia"/>
          <w:sz w:val="24"/>
        </w:rPr>
        <w:t>。</w:t>
      </w:r>
    </w:p>
    <w:p w14:paraId="613B1768"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考核分值占比：5%</w:t>
      </w:r>
    </w:p>
    <w:p w14:paraId="32FDCCDF"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05A106F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一、文件和文件系统</w:t>
      </w:r>
    </w:p>
    <w:p w14:paraId="0D9451F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1．数据项、记录和文件、文件名和扩展名、文件的类型（按用途分类、按文件中数据的形式分类、按存取控制属性分类、按组织形式和处理方式分类）</w:t>
      </w:r>
    </w:p>
    <w:p w14:paraId="0E19920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2．文件系统的层次结构（文件系统的模型）</w:t>
      </w:r>
    </w:p>
    <w:p w14:paraId="0604D95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3．文件系统的定义</w:t>
      </w:r>
    </w:p>
    <w:p w14:paraId="03127F3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4．文件系统为何提供文件打开、关闭操作。</w:t>
      </w:r>
    </w:p>
    <w:p w14:paraId="77A6A1E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二、文件的逻辑结构：逻辑结构和物理结构都会影响文件的检索速度</w:t>
      </w:r>
    </w:p>
    <w:p w14:paraId="4E9D83E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1．定义：文件的逻辑结构、文件的物理结构</w:t>
      </w:r>
    </w:p>
    <w:p w14:paraId="0BDAA1E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2．按文件是否有结构分类：有结构（定长记录、变长记录）、无结构</w:t>
      </w:r>
    </w:p>
    <w:p w14:paraId="5D827C27"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3．按文件的组织方式分类：不同逻辑结构，检索一条记录的最好、最坏和平均次数计算</w:t>
      </w:r>
    </w:p>
    <w:p w14:paraId="71E1BE7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（1）顺序文件：串结构、顺序结构、定长/不定长记录的寻址方式（隐式寻址、显示寻址）</w:t>
      </w:r>
    </w:p>
    <w:p w14:paraId="7C54639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（2）索引文件</w:t>
      </w:r>
    </w:p>
    <w:p w14:paraId="4C7EB1C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（3）索引顺序文件</w:t>
      </w:r>
    </w:p>
    <w:p w14:paraId="337762E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（4）哈希文件</w:t>
      </w:r>
    </w:p>
    <w:p w14:paraId="061B286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三、目录管理</w:t>
      </w:r>
    </w:p>
    <w:p w14:paraId="5AEA502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目录是文件系统实现按名存取的重要手段</w:t>
      </w:r>
    </w:p>
    <w:p w14:paraId="6A13079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引入索引结点前、后，文件占用盘块数的计算，及读取一个FCB平均启动磁盘的次数。</w:t>
      </w:r>
    </w:p>
    <w:p w14:paraId="7716467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目录结构：单级、二级、多级（树型）目录</w:t>
      </w:r>
    </w:p>
    <w:p w14:paraId="2C9A996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单级目录查询一个目录项的比较次数</w:t>
      </w:r>
    </w:p>
    <w:p w14:paraId="41FAD6C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二级目录查询一个目录项的比较次数，二级、多级目录允许文件重名及文件共享</w:t>
      </w:r>
    </w:p>
    <w:p w14:paraId="4F0FA25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目录的检索方法</w:t>
      </w:r>
    </w:p>
    <w:p w14:paraId="25D4712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线性检索法</w:t>
      </w:r>
    </w:p>
    <w:p w14:paraId="620499F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哈希法</w:t>
      </w:r>
    </w:p>
    <w:p w14:paraId="65935B3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四、文件的共享：</w:t>
      </w:r>
    </w:p>
    <w:p w14:paraId="611E450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1．有向无循环图DAG：改树型目录结构（不适合文件共享）变为DAG图形式，即一个文件可以有多个父目录。</w:t>
      </w:r>
    </w:p>
    <w:p w14:paraId="614C3D9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2．利用索引节点：目录的信息放在索引节点中，共享该问文件的用户目录中增加共享文件的名字及索引节点编号</w:t>
      </w:r>
    </w:p>
    <w:p w14:paraId="6B7CCBDB" w14:textId="44E4C930" w:rsidR="001A2866" w:rsidRDefault="001A2866" w:rsidP="001A2866">
      <w:pPr>
        <w:spacing w:line="360" w:lineRule="auto"/>
        <w:ind w:firstLineChars="200" w:firstLine="480"/>
        <w:rPr>
          <w:rFonts w:ascii="宋体"/>
          <w:sz w:val="24"/>
        </w:rPr>
      </w:pPr>
      <w:r w:rsidRPr="001A2866">
        <w:rPr>
          <w:rFonts w:ascii="宋体" w:hint="eastAsia"/>
          <w:sz w:val="24"/>
        </w:rPr>
        <w:t>3．利用符号链接实现文件共享</w:t>
      </w:r>
    </w:p>
    <w:p w14:paraId="441F759E" w14:textId="77777777" w:rsidR="001A2866" w:rsidRDefault="001A2866">
      <w:pPr>
        <w:spacing w:line="360" w:lineRule="auto"/>
        <w:ind w:firstLineChars="200" w:firstLine="480"/>
        <w:rPr>
          <w:rFonts w:ascii="宋体"/>
          <w:sz w:val="24"/>
        </w:rPr>
      </w:pPr>
    </w:p>
    <w:p w14:paraId="41CDD95A" w14:textId="77BB01EF"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八</w:t>
      </w:r>
      <w:r w:rsidRPr="001A2866">
        <w:rPr>
          <w:rFonts w:ascii="黑体" w:eastAsia="黑体" w:hint="eastAsia"/>
          <w:b/>
          <w:bCs/>
          <w:sz w:val="28"/>
        </w:rPr>
        <w:t>章 磁盘存储器管理</w:t>
      </w:r>
    </w:p>
    <w:p w14:paraId="111819B4" w14:textId="77777777" w:rsidR="001A2866" w:rsidRDefault="001A2866" w:rsidP="001A2866">
      <w:pPr>
        <w:spacing w:line="360" w:lineRule="auto"/>
        <w:rPr>
          <w:rFonts w:ascii="黑体" w:eastAsia="黑体"/>
          <w:sz w:val="24"/>
        </w:rPr>
      </w:pPr>
    </w:p>
    <w:p w14:paraId="649ED738"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3CB36E77" w14:textId="5D02ABCA" w:rsidR="001A2866" w:rsidRPr="001A2866" w:rsidRDefault="001A2866" w:rsidP="001A2866">
      <w:pPr>
        <w:spacing w:line="360" w:lineRule="auto"/>
        <w:ind w:firstLineChars="200" w:firstLine="480"/>
        <w:rPr>
          <w:sz w:val="24"/>
        </w:rPr>
      </w:pPr>
      <w:r w:rsidRPr="001A2866">
        <w:rPr>
          <w:rFonts w:hint="eastAsia"/>
          <w:sz w:val="24"/>
        </w:rPr>
        <w:t>通过本章的学习，使学生了解文件的物理结构，文件存储空间的管理等概念和基本方法。</w:t>
      </w:r>
    </w:p>
    <w:p w14:paraId="4AA18D04"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32ABBEBA" w14:textId="679BE87E" w:rsidR="001A2866" w:rsidRDefault="001A2866" w:rsidP="001A2866">
      <w:pPr>
        <w:spacing w:line="360" w:lineRule="auto"/>
        <w:ind w:firstLineChars="200" w:firstLine="480"/>
        <w:rPr>
          <w:sz w:val="24"/>
        </w:rPr>
      </w:pPr>
      <w:r w:rsidRPr="001A2866">
        <w:rPr>
          <w:rFonts w:hint="eastAsia"/>
          <w:sz w:val="24"/>
        </w:rPr>
        <w:t>重点掌握文件的在文件存储器上的存放形式，文件存储空间的管理基本方法</w:t>
      </w:r>
      <w:r>
        <w:rPr>
          <w:rFonts w:hint="eastAsia"/>
          <w:sz w:val="24"/>
        </w:rPr>
        <w:t>。</w:t>
      </w:r>
    </w:p>
    <w:p w14:paraId="01C0AB1C" w14:textId="5C4632E5"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考核分值占比：15%</w:t>
      </w:r>
    </w:p>
    <w:p w14:paraId="5770F3DD"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3E9CB5B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一、外存分配方式</w:t>
      </w:r>
    </w:p>
    <w:p w14:paraId="1CF47D6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1、连续分配：</w:t>
      </w:r>
    </w:p>
    <w:p w14:paraId="6A7BDAA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盘块的组织：目录</w:t>
      </w:r>
    </w:p>
    <w:p w14:paraId="2C7FB9F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盘块的访问过程：直接访问，仅启动一次磁盘</w:t>
      </w:r>
    </w:p>
    <w:p w14:paraId="3B0D2FC3"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2、链接分配</w:t>
      </w:r>
    </w:p>
    <w:p w14:paraId="03EE242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隐式链接：通过盘块的地址域链接，顺序查找盘块号、多次启动磁盘</w:t>
      </w:r>
    </w:p>
    <w:p w14:paraId="61EED87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①</w:t>
      </w:r>
      <w:r w:rsidRPr="001A2866">
        <w:rPr>
          <w:rFonts w:ascii="宋体" w:hint="eastAsia"/>
          <w:sz w:val="24"/>
        </w:rPr>
        <w:tab/>
        <w:t>盘块的组织：目录+盘块的地址域</w:t>
      </w:r>
    </w:p>
    <w:p w14:paraId="22F352A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盘块的访问过程：顺序访问</w:t>
      </w:r>
    </w:p>
    <w:p w14:paraId="6BB7A3F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显示链接：通过FAT链接，顺序查找盘块号、1次启动磁盘</w:t>
      </w:r>
    </w:p>
    <w:p w14:paraId="7F19405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盘块的组织：目录+FAT</w:t>
      </w:r>
    </w:p>
    <w:p w14:paraId="06C7650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盘块的访问过程：顺序访问FAT（在内存）</w:t>
      </w:r>
    </w:p>
    <w:p w14:paraId="2A7BF31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FAT占内存空间大小的计算</w:t>
      </w:r>
    </w:p>
    <w:p w14:paraId="7029BDF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F文件分到的盘块如何通过目录和FAT表组织</w:t>
      </w:r>
    </w:p>
    <w:p w14:paraId="0C6A0CF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3、索引分配</w:t>
      </w:r>
    </w:p>
    <w:p w14:paraId="5B8138C6"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单级索引</w:t>
      </w:r>
    </w:p>
    <w:p w14:paraId="076BEF3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盘块的组织：目录+索引盘块中的索引表</w:t>
      </w:r>
    </w:p>
    <w:p w14:paraId="52C5621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盘块的访问过程：随机访问，2次启动磁盘</w:t>
      </w:r>
    </w:p>
    <w:p w14:paraId="79517E12"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对应文件大小的计算</w:t>
      </w:r>
    </w:p>
    <w:p w14:paraId="465E77B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多级索引——二级索引为例</w:t>
      </w:r>
    </w:p>
    <w:p w14:paraId="3122A49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盘块的组织：目录、外层索引表、内层索引表</w:t>
      </w:r>
    </w:p>
    <w:p w14:paraId="1910B57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盘块的访问过程：随机访问，3次启动磁盘</w:t>
      </w:r>
    </w:p>
    <w:p w14:paraId="310E0E5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对应文件大小的计算</w:t>
      </w:r>
    </w:p>
    <w:p w14:paraId="0349DCD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文件中逻辑地址换分为：外层索引号、内层索引号及块内位移</w:t>
      </w:r>
    </w:p>
    <w:p w14:paraId="43AA7395"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混合索引——UNIX系统使用</w:t>
      </w:r>
    </w:p>
    <w:p w14:paraId="7D20F38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盘块的组织：索引节点中的13</w:t>
      </w:r>
      <w:r w:rsidRPr="001A2866">
        <w:rPr>
          <w:rFonts w:ascii="宋体" w:hint="eastAsia"/>
          <w:sz w:val="24"/>
        </w:rPr>
        <w:tab/>
        <w:t>个地址项</w:t>
      </w:r>
    </w:p>
    <w:p w14:paraId="742C193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盘块的访问过程：给出逻辑地址，给出读取数据盘块的过程。根据逻辑块号可知在哪个地址项中取物理块号（直接文件、一级索引、二级、三级）</w:t>
      </w:r>
    </w:p>
    <w:p w14:paraId="5AD0981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③</w:t>
      </w:r>
      <w:r w:rsidRPr="001A2866">
        <w:rPr>
          <w:rFonts w:ascii="宋体" w:hint="eastAsia"/>
          <w:sz w:val="24"/>
        </w:rPr>
        <w:tab/>
        <w:t>对应文件大小的计算</w:t>
      </w:r>
    </w:p>
    <w:p w14:paraId="0F688CD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④</w:t>
      </w:r>
      <w:r w:rsidRPr="001A2866">
        <w:rPr>
          <w:rFonts w:ascii="宋体" w:hint="eastAsia"/>
          <w:sz w:val="24"/>
        </w:rPr>
        <w:tab/>
        <w:t>读取一个数据盘块最少启动1次磁盘、最多4次</w:t>
      </w:r>
    </w:p>
    <w:p w14:paraId="38EFFB0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二、文件存储空间管理：操作系统如何管理磁盘的空闲盘块，以及盘块的分配及回收</w:t>
      </w:r>
    </w:p>
    <w:p w14:paraId="697F37F4"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连续分配方式——连续文件</w:t>
      </w:r>
    </w:p>
    <w:p w14:paraId="50926CBF"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离散分配方式</w:t>
      </w:r>
    </w:p>
    <w:p w14:paraId="1C62C4D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①</w:t>
      </w:r>
      <w:r w:rsidRPr="001A2866">
        <w:rPr>
          <w:rFonts w:ascii="宋体" w:hint="eastAsia"/>
          <w:sz w:val="24"/>
        </w:rPr>
        <w:tab/>
        <w:t>位示图法</w:t>
      </w:r>
    </w:p>
    <w:p w14:paraId="142528D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1)</w:t>
      </w:r>
      <w:r w:rsidRPr="001A2866">
        <w:rPr>
          <w:rFonts w:ascii="宋体" w:hint="eastAsia"/>
          <w:sz w:val="24"/>
        </w:rPr>
        <w:tab/>
        <w:t>使用的数据结构</w:t>
      </w:r>
    </w:p>
    <w:p w14:paraId="709CB2AB"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位示图计算机字数的计算</w:t>
      </w:r>
    </w:p>
    <w:p w14:paraId="467F3FE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盘块号与位示图行列号的转换</w:t>
      </w:r>
    </w:p>
    <w:p w14:paraId="1AC395CE"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分配盘块的过程</w:t>
      </w:r>
    </w:p>
    <w:p w14:paraId="5C56B03D"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回收盘块的过程</w:t>
      </w:r>
    </w:p>
    <w:p w14:paraId="04B3FB0A"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②</w:t>
      </w:r>
      <w:r w:rsidRPr="001A2866">
        <w:rPr>
          <w:rFonts w:ascii="宋体" w:hint="eastAsia"/>
          <w:sz w:val="24"/>
        </w:rPr>
        <w:tab/>
        <w:t>成组链接法</w:t>
      </w:r>
    </w:p>
    <w:p w14:paraId="07B2712C"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lastRenderedPageBreak/>
        <w:t>1)</w:t>
      </w:r>
      <w:r w:rsidRPr="001A2866">
        <w:rPr>
          <w:rFonts w:ascii="宋体" w:hint="eastAsia"/>
          <w:sz w:val="24"/>
        </w:rPr>
        <w:tab/>
        <w:t>使用的数据结构</w:t>
      </w:r>
    </w:p>
    <w:p w14:paraId="63AC63D9"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2)</w:t>
      </w:r>
      <w:r w:rsidRPr="001A2866">
        <w:rPr>
          <w:rFonts w:ascii="宋体" w:hint="eastAsia"/>
          <w:sz w:val="24"/>
        </w:rPr>
        <w:tab/>
        <w:t>盘块成组链接的实现</w:t>
      </w:r>
    </w:p>
    <w:p w14:paraId="677F64E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3)</w:t>
      </w:r>
      <w:r w:rsidRPr="001A2866">
        <w:rPr>
          <w:rFonts w:ascii="宋体" w:hint="eastAsia"/>
          <w:sz w:val="24"/>
        </w:rPr>
        <w:tab/>
        <w:t>根据给定的盘块链接情况计算空闲盘块的个数</w:t>
      </w:r>
    </w:p>
    <w:p w14:paraId="1D4DFEE8"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4)</w:t>
      </w:r>
      <w:r w:rsidRPr="001A2866">
        <w:rPr>
          <w:rFonts w:ascii="宋体" w:hint="eastAsia"/>
          <w:sz w:val="24"/>
        </w:rPr>
        <w:tab/>
        <w:t>根据给定的盘块链接信息，回收一组盘块后，给出回收后的盘块链接</w:t>
      </w:r>
    </w:p>
    <w:p w14:paraId="65677319" w14:textId="20DFE120" w:rsidR="001A2866" w:rsidRPr="001A2866" w:rsidRDefault="001A2866" w:rsidP="001A2866">
      <w:pPr>
        <w:spacing w:line="360" w:lineRule="auto"/>
        <w:ind w:firstLineChars="200" w:firstLine="480"/>
        <w:rPr>
          <w:rFonts w:ascii="宋体"/>
          <w:sz w:val="24"/>
        </w:rPr>
      </w:pPr>
      <w:r w:rsidRPr="001A2866">
        <w:rPr>
          <w:rFonts w:ascii="宋体" w:hint="eastAsia"/>
          <w:sz w:val="24"/>
        </w:rPr>
        <w:t>5)</w:t>
      </w:r>
      <w:r w:rsidRPr="001A2866">
        <w:rPr>
          <w:rFonts w:ascii="宋体" w:hint="eastAsia"/>
          <w:sz w:val="24"/>
        </w:rPr>
        <w:tab/>
        <w:t>根据给定的盘块链接信息，分配一组盘块后，给出分配后的盘块链接</w:t>
      </w:r>
    </w:p>
    <w:p w14:paraId="5C650FA0" w14:textId="77777777" w:rsidR="001A2866" w:rsidRDefault="001A2866">
      <w:pPr>
        <w:spacing w:line="360" w:lineRule="auto"/>
        <w:ind w:firstLineChars="200" w:firstLine="480"/>
        <w:rPr>
          <w:rFonts w:ascii="宋体"/>
          <w:sz w:val="24"/>
        </w:rPr>
      </w:pPr>
    </w:p>
    <w:p w14:paraId="0A94D400" w14:textId="1A4C80B1" w:rsidR="001A2866" w:rsidRDefault="001A2866" w:rsidP="001A2866">
      <w:pPr>
        <w:spacing w:line="360" w:lineRule="auto"/>
        <w:jc w:val="center"/>
        <w:rPr>
          <w:rFonts w:ascii="黑体" w:eastAsia="黑体"/>
          <w:b/>
          <w:bCs/>
          <w:sz w:val="28"/>
        </w:rPr>
      </w:pPr>
      <w:r w:rsidRPr="001A2866">
        <w:rPr>
          <w:rFonts w:ascii="黑体" w:eastAsia="黑体" w:hint="eastAsia"/>
          <w:b/>
          <w:bCs/>
          <w:sz w:val="28"/>
        </w:rPr>
        <w:t>第</w:t>
      </w:r>
      <w:r>
        <w:rPr>
          <w:rFonts w:ascii="黑体" w:eastAsia="黑体" w:hint="eastAsia"/>
          <w:b/>
          <w:bCs/>
          <w:sz w:val="28"/>
        </w:rPr>
        <w:t>九</w:t>
      </w:r>
      <w:r w:rsidRPr="001A2866">
        <w:rPr>
          <w:rFonts w:ascii="黑体" w:eastAsia="黑体" w:hint="eastAsia"/>
          <w:b/>
          <w:bCs/>
          <w:sz w:val="28"/>
        </w:rPr>
        <w:t>章 接口管理</w:t>
      </w:r>
    </w:p>
    <w:p w14:paraId="0A95C531" w14:textId="77777777" w:rsidR="001A2866" w:rsidRDefault="001A2866" w:rsidP="001A2866">
      <w:pPr>
        <w:spacing w:line="360" w:lineRule="auto"/>
        <w:rPr>
          <w:rFonts w:ascii="黑体" w:eastAsia="黑体"/>
          <w:sz w:val="24"/>
        </w:rPr>
      </w:pPr>
    </w:p>
    <w:p w14:paraId="2EBA9D54"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考核目标和要求：</w:t>
      </w:r>
    </w:p>
    <w:p w14:paraId="48325FA7" w14:textId="02B09759" w:rsidR="001A2866" w:rsidRPr="001A2866" w:rsidRDefault="001A2866" w:rsidP="001A2866">
      <w:pPr>
        <w:spacing w:line="360" w:lineRule="auto"/>
        <w:ind w:firstLineChars="200" w:firstLine="480"/>
        <w:rPr>
          <w:sz w:val="24"/>
        </w:rPr>
      </w:pPr>
      <w:r w:rsidRPr="001A2866">
        <w:rPr>
          <w:rFonts w:hint="eastAsia"/>
          <w:sz w:val="24"/>
        </w:rPr>
        <w:t>通过本章学习，使学生了解操作系统给用户提供的使用接口和用户如何使用操作系统的接口。</w:t>
      </w:r>
    </w:p>
    <w:p w14:paraId="4F8C7617"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考核重点和难点：</w:t>
      </w:r>
    </w:p>
    <w:p w14:paraId="5A9B23D3" w14:textId="09427907" w:rsidR="001A2866" w:rsidRDefault="001A2866" w:rsidP="001A2866">
      <w:pPr>
        <w:spacing w:line="360" w:lineRule="auto"/>
        <w:ind w:firstLineChars="200" w:firstLine="480"/>
        <w:rPr>
          <w:sz w:val="24"/>
        </w:rPr>
      </w:pPr>
      <w:r w:rsidRPr="001A2866">
        <w:rPr>
          <w:rFonts w:hint="eastAsia"/>
          <w:sz w:val="24"/>
        </w:rPr>
        <w:t>重点掌握如何使用作业控制一级接口和程序一级的接口</w:t>
      </w:r>
      <w:r>
        <w:rPr>
          <w:rFonts w:hint="eastAsia"/>
          <w:sz w:val="24"/>
        </w:rPr>
        <w:t>。</w:t>
      </w:r>
    </w:p>
    <w:p w14:paraId="0CBA3CD5" w14:textId="03F1D282"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考核分值占比：5%</w:t>
      </w:r>
    </w:p>
    <w:p w14:paraId="5FBC6F6C" w14:textId="77777777" w:rsidR="001A2866" w:rsidRDefault="001A2866" w:rsidP="001A2866">
      <w:pPr>
        <w:spacing w:line="360" w:lineRule="auto"/>
        <w:ind w:leftChars="228" w:left="1804" w:hangingChars="550" w:hanging="1325"/>
        <w:rPr>
          <w:rFonts w:ascii="黑体" w:eastAsia="黑体"/>
          <w:b/>
          <w:bCs/>
          <w:sz w:val="24"/>
        </w:rPr>
      </w:pPr>
      <w:r>
        <w:rPr>
          <w:rFonts w:ascii="黑体" w:eastAsia="黑体" w:hint="eastAsia"/>
          <w:b/>
          <w:bCs/>
          <w:sz w:val="24"/>
        </w:rPr>
        <w:t>考核内容：</w:t>
      </w:r>
    </w:p>
    <w:p w14:paraId="29F06891"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一、三种类型的用户接口</w:t>
      </w:r>
    </w:p>
    <w:p w14:paraId="06E83C00" w14:textId="77777777" w:rsidR="001A2866" w:rsidRPr="001A2866" w:rsidRDefault="001A2866" w:rsidP="001A2866">
      <w:pPr>
        <w:spacing w:line="360" w:lineRule="auto"/>
        <w:ind w:firstLineChars="200" w:firstLine="480"/>
        <w:rPr>
          <w:rFonts w:ascii="宋体"/>
          <w:sz w:val="24"/>
        </w:rPr>
      </w:pPr>
      <w:r w:rsidRPr="001A2866">
        <w:rPr>
          <w:rFonts w:ascii="宋体" w:hint="eastAsia"/>
          <w:sz w:val="24"/>
        </w:rPr>
        <w:t>二、什么是系统调用</w:t>
      </w:r>
    </w:p>
    <w:p w14:paraId="49F3C503" w14:textId="16527DC1" w:rsidR="001A2866" w:rsidRDefault="001A2866" w:rsidP="001A2866">
      <w:pPr>
        <w:spacing w:line="360" w:lineRule="auto"/>
        <w:ind w:firstLineChars="200" w:firstLine="480"/>
        <w:rPr>
          <w:rFonts w:ascii="宋体"/>
          <w:sz w:val="24"/>
        </w:rPr>
      </w:pPr>
      <w:r w:rsidRPr="001A2866">
        <w:rPr>
          <w:rFonts w:ascii="宋体" w:hint="eastAsia"/>
          <w:sz w:val="24"/>
        </w:rPr>
        <w:t>三、系统调用与一般的过程调用有何区别</w:t>
      </w:r>
    </w:p>
    <w:p w14:paraId="6AAB3612" w14:textId="77777777" w:rsidR="001A2866" w:rsidRDefault="001A2866">
      <w:pPr>
        <w:spacing w:line="360" w:lineRule="auto"/>
        <w:ind w:firstLineChars="200" w:firstLine="480"/>
        <w:rPr>
          <w:rFonts w:ascii="宋体"/>
          <w:sz w:val="24"/>
        </w:rPr>
      </w:pPr>
    </w:p>
    <w:p w14:paraId="53A770A9" w14:textId="75AF1FF7" w:rsidR="00901E66" w:rsidRDefault="00901E66">
      <w:pPr>
        <w:spacing w:line="360" w:lineRule="auto"/>
        <w:ind w:firstLineChars="200" w:firstLine="480"/>
        <w:rPr>
          <w:rFonts w:ascii="宋体"/>
          <w:sz w:val="24"/>
        </w:rPr>
      </w:pPr>
    </w:p>
    <w:sectPr w:rsidR="00901E66">
      <w:footnotePr>
        <w:numFmt w:val="decimalEnclosedCircleChinese"/>
      </w:footnotePr>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B8552" w14:textId="77777777" w:rsidR="00E923FE" w:rsidRDefault="00E923FE">
      <w:r>
        <w:separator/>
      </w:r>
    </w:p>
  </w:endnote>
  <w:endnote w:type="continuationSeparator" w:id="0">
    <w:p w14:paraId="20C029D2" w14:textId="77777777" w:rsidR="00E923FE" w:rsidRDefault="00E9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D0792" w14:textId="77777777" w:rsidR="00E923FE" w:rsidRDefault="00E923FE">
      <w:r>
        <w:separator/>
      </w:r>
    </w:p>
  </w:footnote>
  <w:footnote w:type="continuationSeparator" w:id="0">
    <w:p w14:paraId="5E1FA0CE" w14:textId="77777777" w:rsidR="00E923FE" w:rsidRDefault="00E923FE">
      <w:r>
        <w:continuationSeparator/>
      </w:r>
    </w:p>
  </w:footnote>
  <w:footnote w:id="1">
    <w:p w14:paraId="3C6564AF" w14:textId="77777777" w:rsidR="00901E66" w:rsidRDefault="00000000">
      <w:pPr>
        <w:pStyle w:val="a9"/>
        <w:rPr>
          <w:rFonts w:ascii="宋体" w:hAnsi="宋体"/>
        </w:rPr>
      </w:pPr>
      <w:r>
        <w:rPr>
          <w:rStyle w:val="ae"/>
          <w:rFonts w:ascii="宋体" w:hAnsi="宋体"/>
        </w:rPr>
        <w:footnoteRef/>
      </w:r>
      <w:r>
        <w:rPr>
          <w:rFonts w:ascii="宋体" w:hAnsi="宋体"/>
        </w:rPr>
        <w:t xml:space="preserve"> </w:t>
      </w:r>
      <w:r>
        <w:rPr>
          <w:rFonts w:ascii="宋体" w:hAnsi="宋体" w:hint="eastAsia"/>
          <w:szCs w:val="18"/>
        </w:rPr>
        <w:t>包括但不限于</w:t>
      </w:r>
      <w:r>
        <w:rPr>
          <w:rFonts w:ascii="宋体" w:hAnsi="宋体" w:hint="eastAsia"/>
        </w:rPr>
        <w:t>闭卷考试、开卷考试、口试、面试、非标准答案考试等。</w:t>
      </w:r>
    </w:p>
  </w:footnote>
  <w:footnote w:id="2">
    <w:p w14:paraId="18D451D6" w14:textId="77777777" w:rsidR="00901E66" w:rsidRDefault="00000000">
      <w:pPr>
        <w:pStyle w:val="a9"/>
        <w:rPr>
          <w:rFonts w:ascii="宋体" w:hAnsi="宋体"/>
          <w:szCs w:val="18"/>
        </w:rPr>
      </w:pPr>
      <w:r>
        <w:rPr>
          <w:rStyle w:val="ae"/>
          <w:rFonts w:ascii="宋体" w:hAnsi="宋体"/>
          <w:szCs w:val="18"/>
        </w:rPr>
        <w:footnoteRef/>
      </w:r>
      <w:r>
        <w:rPr>
          <w:rFonts w:ascii="宋体" w:hAnsi="宋体"/>
          <w:szCs w:val="18"/>
        </w:rPr>
        <w:t xml:space="preserve"> </w:t>
      </w:r>
      <w:r>
        <w:rPr>
          <w:rFonts w:ascii="宋体" w:hAnsi="宋体" w:hint="eastAsia"/>
          <w:szCs w:val="18"/>
        </w:rPr>
        <w:t>包括但不限于</w:t>
      </w:r>
      <w:r>
        <w:rPr>
          <w:rFonts w:ascii="宋体" w:hAnsi="宋体" w:cs="宋体" w:hint="eastAsia"/>
          <w:color w:val="000000" w:themeColor="text1"/>
          <w:kern w:val="0"/>
          <w:szCs w:val="18"/>
        </w:rPr>
        <w:t>课堂问答、学术论文、调研报告、作业测评、阶段性测试等。</w:t>
      </w:r>
    </w:p>
  </w:footnote>
  <w:footnote w:id="3">
    <w:p w14:paraId="2454446D" w14:textId="77777777" w:rsidR="00901E66" w:rsidRDefault="00000000">
      <w:pPr>
        <w:pStyle w:val="a9"/>
        <w:rPr>
          <w:rFonts w:ascii="宋体" w:hAnsi="宋体" w:cs="宋体"/>
          <w:color w:val="000000" w:themeColor="text1"/>
          <w:kern w:val="0"/>
          <w:szCs w:val="18"/>
        </w:rPr>
      </w:pPr>
      <w:r>
        <w:rPr>
          <w:rStyle w:val="ae"/>
          <w:rFonts w:ascii="宋体" w:hAnsi="宋体"/>
          <w:szCs w:val="18"/>
        </w:rPr>
        <w:footnoteRef/>
      </w:r>
      <w:r>
        <w:rPr>
          <w:rFonts w:ascii="宋体" w:hAnsi="宋体"/>
          <w:szCs w:val="18"/>
        </w:rPr>
        <w:t xml:space="preserve"> </w:t>
      </w:r>
      <w:r>
        <w:rPr>
          <w:rFonts w:ascii="宋体" w:hAnsi="宋体" w:cs="宋体" w:hint="eastAsia"/>
          <w:color w:val="000000" w:themeColor="text1"/>
          <w:kern w:val="0"/>
          <w:szCs w:val="18"/>
        </w:rPr>
        <w:t>经济学部各学院不能选用名词解释、填空题及其相似变通题型，同时适当控制客观题比重（原则上不能超过30%）。</w:t>
      </w:r>
    </w:p>
    <w:p w14:paraId="4FD1E097" w14:textId="77777777" w:rsidR="00901E66" w:rsidRDefault="00901E66">
      <w:pPr>
        <w:pStyle w:val="a9"/>
        <w:rPr>
          <w:rFonts w:ascii="宋体" w:hAnsi="宋体" w:cs="宋体"/>
          <w:color w:val="000000" w:themeColor="text1"/>
          <w:kern w:val="0"/>
          <w:szCs w:val="18"/>
        </w:rPr>
      </w:pPr>
    </w:p>
    <w:p w14:paraId="41A1D646" w14:textId="77777777" w:rsidR="00901E66" w:rsidRDefault="00000000">
      <w:r>
        <w:rPr>
          <w:rFonts w:ascii="黑体" w:eastAsia="黑体" w:hAnsi="黑体" w:hint="eastAsia"/>
          <w:color w:val="000000"/>
          <w:kern w:val="0"/>
          <w:sz w:val="18"/>
          <w:szCs w:val="18"/>
        </w:rPr>
        <w:t>备注：</w:t>
      </w:r>
      <w:r>
        <w:rPr>
          <w:rFonts w:ascii="宋体" w:hAnsi="宋体" w:hint="eastAsia"/>
          <w:color w:val="000000"/>
          <w:kern w:val="0"/>
          <w:sz w:val="18"/>
          <w:szCs w:val="18"/>
        </w:rPr>
        <w:t>本表一式两份，一份由开课单位存档，一份报教务处考务中心。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7A7775"/>
    <w:multiLevelType w:val="singleLevel"/>
    <w:tmpl w:val="8F7A7775"/>
    <w:lvl w:ilvl="0">
      <w:start w:val="1"/>
      <w:numFmt w:val="decimal"/>
      <w:suff w:val="nothing"/>
      <w:lvlText w:val="（%1）"/>
      <w:lvlJc w:val="left"/>
      <w:pPr>
        <w:ind w:left="0" w:firstLine="0"/>
      </w:pPr>
    </w:lvl>
  </w:abstractNum>
  <w:abstractNum w:abstractNumId="1" w15:restartNumberingAfterBreak="0">
    <w:nsid w:val="987B80B3"/>
    <w:multiLevelType w:val="multilevel"/>
    <w:tmpl w:val="987B80B3"/>
    <w:lvl w:ilvl="0">
      <w:start w:val="1"/>
      <w:numFmt w:val="decimal"/>
      <w:suff w:val="nothing"/>
      <w:lvlText w:val="%1、"/>
      <w:lvlJc w:val="left"/>
      <w:pPr>
        <w:ind w:left="0" w:firstLine="0"/>
      </w:pPr>
    </w:lvl>
    <w:lvl w:ilvl="1">
      <w:start w:val="1"/>
      <w:numFmt w:val="decimal"/>
      <w:lvlText w:val="(%2)"/>
      <w:lvlJc w:val="left"/>
      <w:pPr>
        <w:tabs>
          <w:tab w:val="left" w:pos="840"/>
        </w:tabs>
        <w:ind w:left="840" w:hanging="420"/>
      </w:pPr>
    </w:lvl>
    <w:lvl w:ilvl="2">
      <w:start w:val="1"/>
      <w:numFmt w:val="decimalEnclosedCircleChinese"/>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Letter"/>
      <w:lvlText w:val="%6)"/>
      <w:lvlJc w:val="left"/>
      <w:pPr>
        <w:tabs>
          <w:tab w:val="left" w:pos="2520"/>
        </w:tabs>
        <w:ind w:left="2520" w:hanging="420"/>
      </w:pPr>
    </w:lvl>
    <w:lvl w:ilvl="6">
      <w:start w:val="1"/>
      <w:numFmt w:val="lowerRoman"/>
      <w:lvlText w:val="%7."/>
      <w:lvlJc w:val="left"/>
      <w:pPr>
        <w:tabs>
          <w:tab w:val="left" w:pos="2940"/>
        </w:tabs>
        <w:ind w:left="2940" w:hanging="420"/>
      </w:pPr>
    </w:lvl>
    <w:lvl w:ilvl="7">
      <w:start w:val="1"/>
      <w:numFmt w:val="lowerRoman"/>
      <w:lvlText w:val="%8)"/>
      <w:lvlJc w:val="left"/>
      <w:pPr>
        <w:tabs>
          <w:tab w:val="left" w:pos="3360"/>
        </w:tabs>
        <w:ind w:left="3360" w:hanging="420"/>
      </w:pPr>
    </w:lvl>
    <w:lvl w:ilvl="8">
      <w:start w:val="1"/>
      <w:numFmt w:val="lowerLetter"/>
      <w:lvlText w:val="%9."/>
      <w:lvlJc w:val="left"/>
      <w:pPr>
        <w:tabs>
          <w:tab w:val="left" w:pos="3780"/>
        </w:tabs>
        <w:ind w:left="3780" w:hanging="420"/>
      </w:pPr>
    </w:lvl>
  </w:abstractNum>
  <w:abstractNum w:abstractNumId="2" w15:restartNumberingAfterBreak="0">
    <w:nsid w:val="AB44AD56"/>
    <w:multiLevelType w:val="singleLevel"/>
    <w:tmpl w:val="AB44AD56"/>
    <w:lvl w:ilvl="0">
      <w:start w:val="1"/>
      <w:numFmt w:val="decimal"/>
      <w:suff w:val="nothing"/>
      <w:lvlText w:val="%1、"/>
      <w:lvlJc w:val="left"/>
      <w:pPr>
        <w:ind w:left="0" w:firstLine="0"/>
      </w:pPr>
    </w:lvl>
  </w:abstractNum>
  <w:abstractNum w:abstractNumId="3" w15:restartNumberingAfterBreak="0">
    <w:nsid w:val="BDDA041E"/>
    <w:multiLevelType w:val="singleLevel"/>
    <w:tmpl w:val="BDDA041E"/>
    <w:lvl w:ilvl="0">
      <w:start w:val="1"/>
      <w:numFmt w:val="decimal"/>
      <w:suff w:val="nothing"/>
      <w:lvlText w:val="（%1）"/>
      <w:lvlJc w:val="left"/>
      <w:pPr>
        <w:ind w:left="0" w:firstLine="0"/>
      </w:pPr>
    </w:lvl>
  </w:abstractNum>
  <w:abstractNum w:abstractNumId="4" w15:restartNumberingAfterBreak="0">
    <w:nsid w:val="C84C0071"/>
    <w:multiLevelType w:val="multilevel"/>
    <w:tmpl w:val="C84C0071"/>
    <w:lvl w:ilvl="0">
      <w:start w:val="1"/>
      <w:numFmt w:val="decimal"/>
      <w:suff w:val="nothing"/>
      <w:lvlText w:val="（%1）"/>
      <w:lvlJc w:val="left"/>
      <w:pPr>
        <w:ind w:left="0" w:firstLine="0"/>
      </w:pPr>
    </w:lvl>
    <w:lvl w:ilvl="1">
      <w:start w:val="1"/>
      <w:numFmt w:val="decimalEnclosedCircleChinese"/>
      <w:lvlText w:val="%2"/>
      <w:lvlJc w:val="left"/>
      <w:pPr>
        <w:tabs>
          <w:tab w:val="left" w:pos="840"/>
        </w:tabs>
        <w:ind w:left="840" w:hanging="420"/>
      </w:pPr>
    </w:lvl>
    <w:lvl w:ilvl="2">
      <w:start w:val="1"/>
      <w:numFmt w:val="decimal"/>
      <w:lvlText w:val="%3)"/>
      <w:lvlJc w:val="left"/>
      <w:pPr>
        <w:tabs>
          <w:tab w:val="left" w:pos="1260"/>
        </w:tabs>
        <w:ind w:left="1260" w:hanging="420"/>
      </w:pPr>
    </w:lvl>
    <w:lvl w:ilvl="3">
      <w:start w:val="1"/>
      <w:numFmt w:val="lowerLetter"/>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left"/>
      <w:pPr>
        <w:tabs>
          <w:tab w:val="left" w:pos="2520"/>
        </w:tabs>
        <w:ind w:left="2520" w:hanging="420"/>
      </w:pPr>
    </w:lvl>
    <w:lvl w:ilvl="6">
      <w:start w:val="1"/>
      <w:numFmt w:val="lowerRoman"/>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3780"/>
        </w:tabs>
        <w:ind w:left="3780" w:hanging="420"/>
      </w:pPr>
    </w:lvl>
  </w:abstractNum>
  <w:abstractNum w:abstractNumId="5" w15:restartNumberingAfterBreak="0">
    <w:nsid w:val="D260B044"/>
    <w:multiLevelType w:val="singleLevel"/>
    <w:tmpl w:val="D260B044"/>
    <w:lvl w:ilvl="0">
      <w:start w:val="1"/>
      <w:numFmt w:val="decimal"/>
      <w:suff w:val="nothing"/>
      <w:lvlText w:val="（%1）"/>
      <w:lvlJc w:val="left"/>
      <w:pPr>
        <w:ind w:left="0" w:firstLine="0"/>
      </w:pPr>
    </w:lvl>
  </w:abstractNum>
  <w:abstractNum w:abstractNumId="6" w15:restartNumberingAfterBreak="0">
    <w:nsid w:val="EF678E51"/>
    <w:multiLevelType w:val="singleLevel"/>
    <w:tmpl w:val="EF678E51"/>
    <w:lvl w:ilvl="0">
      <w:start w:val="1"/>
      <w:numFmt w:val="decimal"/>
      <w:suff w:val="nothing"/>
      <w:lvlText w:val="（%1）"/>
      <w:lvlJc w:val="left"/>
      <w:pPr>
        <w:ind w:left="0" w:firstLine="0"/>
      </w:pPr>
    </w:lvl>
  </w:abstractNum>
  <w:abstractNum w:abstractNumId="7" w15:restartNumberingAfterBreak="0">
    <w:nsid w:val="F6BA15B6"/>
    <w:multiLevelType w:val="singleLevel"/>
    <w:tmpl w:val="F6BA15B6"/>
    <w:lvl w:ilvl="0">
      <w:start w:val="1"/>
      <w:numFmt w:val="decimal"/>
      <w:suff w:val="nothing"/>
      <w:lvlText w:val="（%1）"/>
      <w:lvlJc w:val="left"/>
      <w:pPr>
        <w:ind w:left="0" w:firstLine="0"/>
      </w:pPr>
    </w:lvl>
  </w:abstractNum>
  <w:abstractNum w:abstractNumId="8" w15:restartNumberingAfterBreak="0">
    <w:nsid w:val="08485D04"/>
    <w:multiLevelType w:val="singleLevel"/>
    <w:tmpl w:val="08485D04"/>
    <w:lvl w:ilvl="0">
      <w:start w:val="1"/>
      <w:numFmt w:val="decimal"/>
      <w:suff w:val="nothing"/>
      <w:lvlText w:val="%1、"/>
      <w:lvlJc w:val="left"/>
      <w:pPr>
        <w:ind w:left="0" w:firstLine="0"/>
      </w:pPr>
    </w:lvl>
  </w:abstractNum>
  <w:abstractNum w:abstractNumId="9" w15:restartNumberingAfterBreak="0">
    <w:nsid w:val="3160210C"/>
    <w:multiLevelType w:val="singleLevel"/>
    <w:tmpl w:val="3160210C"/>
    <w:lvl w:ilvl="0">
      <w:start w:val="1"/>
      <w:numFmt w:val="decimal"/>
      <w:suff w:val="nothing"/>
      <w:lvlText w:val="%1、"/>
      <w:lvlJc w:val="left"/>
      <w:pPr>
        <w:ind w:left="0" w:firstLine="0"/>
      </w:pPr>
    </w:lvl>
  </w:abstractNum>
  <w:num w:numId="1" w16cid:durableId="10965141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6774264">
    <w:abstractNumId w:val="8"/>
    <w:lvlOverride w:ilvl="0">
      <w:startOverride w:val="1"/>
    </w:lvlOverride>
  </w:num>
  <w:num w:numId="3" w16cid:durableId="525682368">
    <w:abstractNumId w:val="3"/>
    <w:lvlOverride w:ilvl="0">
      <w:startOverride w:val="1"/>
    </w:lvlOverride>
  </w:num>
  <w:num w:numId="4" w16cid:durableId="1315600592">
    <w:abstractNumId w:val="2"/>
    <w:lvlOverride w:ilvl="0">
      <w:startOverride w:val="1"/>
    </w:lvlOverride>
  </w:num>
  <w:num w:numId="5" w16cid:durableId="1376004975">
    <w:abstractNumId w:val="9"/>
    <w:lvlOverride w:ilvl="0">
      <w:startOverride w:val="1"/>
    </w:lvlOverride>
  </w:num>
  <w:num w:numId="6" w16cid:durableId="64824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5519957">
    <w:abstractNumId w:val="5"/>
    <w:lvlOverride w:ilvl="0">
      <w:startOverride w:val="1"/>
    </w:lvlOverride>
  </w:num>
  <w:num w:numId="8" w16cid:durableId="1902596590">
    <w:abstractNumId w:val="7"/>
    <w:lvlOverride w:ilvl="0">
      <w:startOverride w:val="1"/>
    </w:lvlOverride>
  </w:num>
  <w:num w:numId="9" w16cid:durableId="1490365903">
    <w:abstractNumId w:val="6"/>
    <w:lvlOverride w:ilvl="0">
      <w:startOverride w:val="1"/>
    </w:lvlOverride>
  </w:num>
  <w:num w:numId="10" w16cid:durableId="859316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c0NjC3sDQzNbMwNjBR0lEKTi0uzszPAykwqgUAyOnY9ywAAAA="/>
    <w:docVar w:name="commondata" w:val="eyJoZGlkIjoiYjQwYmFjMTk1YTRkMGJjNjVkZTExNWFhMWZlODQzMjUifQ=="/>
  </w:docVars>
  <w:rsids>
    <w:rsidRoot w:val="002B1D0C"/>
    <w:rsid w:val="000170D0"/>
    <w:rsid w:val="000743D5"/>
    <w:rsid w:val="0010357A"/>
    <w:rsid w:val="001A2866"/>
    <w:rsid w:val="00270E34"/>
    <w:rsid w:val="002B14ED"/>
    <w:rsid w:val="002B1D0C"/>
    <w:rsid w:val="0030611C"/>
    <w:rsid w:val="0031295A"/>
    <w:rsid w:val="00357576"/>
    <w:rsid w:val="003F2733"/>
    <w:rsid w:val="00416A26"/>
    <w:rsid w:val="00453084"/>
    <w:rsid w:val="00495784"/>
    <w:rsid w:val="005E5AC0"/>
    <w:rsid w:val="006152EB"/>
    <w:rsid w:val="00901E66"/>
    <w:rsid w:val="00997985"/>
    <w:rsid w:val="00A27B1F"/>
    <w:rsid w:val="00AB364F"/>
    <w:rsid w:val="00BD0E0E"/>
    <w:rsid w:val="00BF3B6A"/>
    <w:rsid w:val="00C27DAD"/>
    <w:rsid w:val="00C920AE"/>
    <w:rsid w:val="00D0630D"/>
    <w:rsid w:val="00E923FE"/>
    <w:rsid w:val="00ED6EB3"/>
    <w:rsid w:val="00EE2952"/>
    <w:rsid w:val="00EE5E67"/>
    <w:rsid w:val="00F63FC0"/>
    <w:rsid w:val="00F918D6"/>
    <w:rsid w:val="00FB5824"/>
    <w:rsid w:val="00FC5DA3"/>
    <w:rsid w:val="00FE60A8"/>
    <w:rsid w:val="1C9E60FA"/>
    <w:rsid w:val="1DA7218E"/>
    <w:rsid w:val="1F8A4FBC"/>
    <w:rsid w:val="39326733"/>
    <w:rsid w:val="48DF43FC"/>
    <w:rsid w:val="499C7517"/>
    <w:rsid w:val="4D003A45"/>
    <w:rsid w:val="581F0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11543"/>
  <w15:docId w15:val="{5F697EB0-6479-44F5-9DBA-AD45B2FB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autoRedefine/>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autoRedefine/>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autoRedefine/>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autoRedefine/>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autoRedefine/>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autoRedefine/>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footnote text"/>
    <w:basedOn w:val="a"/>
    <w:link w:val="aa"/>
    <w:uiPriority w:val="99"/>
    <w:semiHidden/>
    <w:unhideWhenUsed/>
    <w:qFormat/>
    <w:pPr>
      <w:snapToGrid w:val="0"/>
      <w:jc w:val="left"/>
    </w:pPr>
    <w:rPr>
      <w:sz w:val="1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autoRedefine/>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autoRedefine/>
    <w:uiPriority w:val="9"/>
    <w:semiHidden/>
    <w:qFormat/>
    <w:rPr>
      <w:rFonts w:cstheme="majorBidi"/>
      <w:color w:val="0F4761" w:themeColor="accent1" w:themeShade="BF"/>
      <w:sz w:val="24"/>
      <w:szCs w:val="24"/>
    </w:rPr>
  </w:style>
  <w:style w:type="character" w:customStyle="1" w:styleId="60">
    <w:name w:val="标题 6 字符"/>
    <w:basedOn w:val="a0"/>
    <w:link w:val="6"/>
    <w:autoRedefine/>
    <w:uiPriority w:val="9"/>
    <w:semiHidden/>
    <w:qFormat/>
    <w:rPr>
      <w:rFonts w:cstheme="majorBidi"/>
      <w:b/>
      <w:bCs/>
      <w:color w:val="0F4761" w:themeColor="accent1" w:themeShade="BF"/>
    </w:rPr>
  </w:style>
  <w:style w:type="character" w:customStyle="1" w:styleId="70">
    <w:name w:val="标题 7 字符"/>
    <w:basedOn w:val="a0"/>
    <w:link w:val="7"/>
    <w:autoRedefine/>
    <w:uiPriority w:val="9"/>
    <w:semiHidden/>
    <w:qFormat/>
    <w:rPr>
      <w:rFonts w:cstheme="majorBidi"/>
      <w:b/>
      <w:bCs/>
      <w:color w:val="595959" w:themeColor="text1" w:themeTint="A6"/>
    </w:rPr>
  </w:style>
  <w:style w:type="character" w:customStyle="1" w:styleId="80">
    <w:name w:val="标题 8 字符"/>
    <w:basedOn w:val="a0"/>
    <w:link w:val="8"/>
    <w:autoRedefine/>
    <w:uiPriority w:val="9"/>
    <w:semiHidden/>
    <w:qFormat/>
    <w:rPr>
      <w:rFonts w:cstheme="majorBidi"/>
      <w:color w:val="595959" w:themeColor="text1" w:themeTint="A6"/>
    </w:rPr>
  </w:style>
  <w:style w:type="character" w:customStyle="1" w:styleId="90">
    <w:name w:val="标题 9 字符"/>
    <w:basedOn w:val="a0"/>
    <w:link w:val="9"/>
    <w:autoRedefine/>
    <w:uiPriority w:val="9"/>
    <w:semiHidden/>
    <w:qFormat/>
    <w:rPr>
      <w:rFonts w:eastAsiaTheme="majorEastAsia" w:cstheme="majorBidi"/>
      <w:color w:val="595959" w:themeColor="text1" w:themeTint="A6"/>
    </w:rPr>
  </w:style>
  <w:style w:type="character" w:customStyle="1" w:styleId="ac">
    <w:name w:val="标题 字符"/>
    <w:basedOn w:val="a0"/>
    <w:link w:val="ab"/>
    <w:autoRedefine/>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autoRedefine/>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autoRedefine/>
    <w:uiPriority w:val="29"/>
    <w:qFormat/>
    <w:pPr>
      <w:spacing w:before="160" w:after="160"/>
      <w:jc w:val="center"/>
    </w:pPr>
    <w:rPr>
      <w:i/>
      <w:iCs/>
      <w:color w:val="404040" w:themeColor="text1" w:themeTint="BF"/>
    </w:rPr>
  </w:style>
  <w:style w:type="character" w:customStyle="1" w:styleId="af0">
    <w:name w:val="引用 字符"/>
    <w:basedOn w:val="a0"/>
    <w:link w:val="af"/>
    <w:autoRedefine/>
    <w:uiPriority w:val="29"/>
    <w:qFormat/>
    <w:rPr>
      <w:i/>
      <w:iCs/>
      <w:color w:val="404040" w:themeColor="text1" w:themeTint="BF"/>
    </w:rPr>
  </w:style>
  <w:style w:type="paragraph" w:styleId="af1">
    <w:name w:val="List Paragraph"/>
    <w:basedOn w:val="a"/>
    <w:autoRedefine/>
    <w:uiPriority w:val="34"/>
    <w:qFormat/>
    <w:pPr>
      <w:ind w:left="720"/>
      <w:contextualSpacing/>
    </w:pPr>
  </w:style>
  <w:style w:type="character" w:customStyle="1" w:styleId="11">
    <w:name w:val="明显强调1"/>
    <w:basedOn w:val="a0"/>
    <w:autoRedefine/>
    <w:uiPriority w:val="21"/>
    <w:qFormat/>
    <w:rPr>
      <w:i/>
      <w:iCs/>
      <w:color w:val="0F4761" w:themeColor="accent1" w:themeShade="BF"/>
    </w:rPr>
  </w:style>
  <w:style w:type="paragraph" w:styleId="af2">
    <w:name w:val="Intense Quote"/>
    <w:basedOn w:val="a"/>
    <w:next w:val="a"/>
    <w:link w:val="af3"/>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autoRedefine/>
    <w:uiPriority w:val="30"/>
    <w:qFormat/>
    <w:rPr>
      <w:i/>
      <w:iCs/>
      <w:color w:val="0F4761" w:themeColor="accent1" w:themeShade="BF"/>
    </w:rPr>
  </w:style>
  <w:style w:type="character" w:customStyle="1" w:styleId="12">
    <w:name w:val="明显参考1"/>
    <w:basedOn w:val="a0"/>
    <w:autoRedefine/>
    <w:uiPriority w:val="32"/>
    <w:qFormat/>
    <w:rPr>
      <w:b/>
      <w:bCs/>
      <w:smallCaps/>
      <w:color w:val="0F4761" w:themeColor="accent1" w:themeShade="BF"/>
      <w:spacing w:val="5"/>
    </w:rPr>
  </w:style>
  <w:style w:type="character" w:customStyle="1" w:styleId="aa">
    <w:name w:val="脚注文本 字符"/>
    <w:basedOn w:val="a0"/>
    <w:link w:val="a9"/>
    <w:autoRedefine/>
    <w:uiPriority w:val="99"/>
    <w:semiHidden/>
    <w:qFormat/>
    <w:rPr>
      <w:rFonts w:ascii="Times New Roman" w:eastAsia="宋体" w:hAnsi="Times New Roman" w:cs="Times New Roman"/>
      <w:sz w:val="18"/>
      <w:szCs w:val="20"/>
    </w:rPr>
  </w:style>
  <w:style w:type="character" w:customStyle="1" w:styleId="a6">
    <w:name w:val="页眉 字符"/>
    <w:basedOn w:val="a0"/>
    <w:link w:val="a5"/>
    <w:uiPriority w:val="99"/>
    <w:qFormat/>
    <w:rPr>
      <w:rFonts w:ascii="Times New Roman" w:eastAsia="宋体" w:hAnsi="Times New Roman" w:cs="Times New Roman"/>
      <w:kern w:val="2"/>
      <w:sz w:val="18"/>
      <w:szCs w:val="18"/>
    </w:rPr>
  </w:style>
  <w:style w:type="character" w:customStyle="1" w:styleId="a4">
    <w:name w:val="页脚 字符"/>
    <w:basedOn w:val="a0"/>
    <w:link w:val="a3"/>
    <w:uiPriority w:val="99"/>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91307-C0D6-4C47-8E48-3604BBCAB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1503</Words>
  <Characters>8568</Characters>
  <Application>Microsoft Office Word</Application>
  <DocSecurity>0</DocSecurity>
  <Lines>71</Lines>
  <Paragraphs>20</Paragraphs>
  <ScaleCrop>false</ScaleCrop>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璐 王</dc:creator>
  <cp:lastModifiedBy>Wanting JI</cp:lastModifiedBy>
  <cp:revision>3</cp:revision>
  <cp:lastPrinted>2024-04-07T02:58:00Z</cp:lastPrinted>
  <dcterms:created xsi:type="dcterms:W3CDTF">2024-08-12T10:33:00Z</dcterms:created>
  <dcterms:modified xsi:type="dcterms:W3CDTF">2024-08-14T03:39:00Z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0C9EA2D3A32E4A7B9C92AF73DD704C27_13</vt:lpwstr>
  </property>
</Properties>
</file>