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after="240"/>
        <w:rPr>
          <w:rFonts w:ascii="宋体" w:cs="宋体"/>
          <w:b/>
          <w:bCs/>
          <w:szCs w:val="21"/>
          <w:lang w:val="zh-CN"/>
        </w:rPr>
      </w:pPr>
      <w:bookmarkStart w:id="0" w:name="_GoBack"/>
      <w:bookmarkEnd w:id="0"/>
      <w:r>
        <w:rPr>
          <w:rFonts w:hint="eastAsia" w:ascii="宋体" w:cs="宋体"/>
          <w:b/>
          <w:bCs/>
          <w:szCs w:val="21"/>
          <w:lang w:val="zh-CN"/>
        </w:rPr>
        <w:t>一、填空题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hint="eastAsia" w:ascii="宋体" w:cs="宋体"/>
          <w:b/>
          <w:bCs/>
          <w:szCs w:val="21"/>
          <w:lang w:val="zh-CN"/>
        </w:rPr>
        <w:t>每题4分，共20分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line="360" w:lineRule="auto"/>
        <w:textAlignment w:val="auto"/>
        <w:outlineLvl w:val="9"/>
        <w:rPr>
          <w:rFonts w:hint="eastAsia"/>
          <w:szCs w:val="21"/>
        </w:rPr>
      </w:pPr>
      <w:r>
        <w:rPr>
          <w:szCs w:val="21"/>
          <w:lang w:val="zh-CN"/>
        </w:rPr>
        <w:t>1.</w:t>
      </w:r>
      <w:r>
        <w:rPr>
          <w:rFonts w:hint="eastAsia"/>
          <w:szCs w:val="21"/>
          <w:lang w:val="zh-CN"/>
        </w:rPr>
        <w:t xml:space="preserve"> 若复数</w:t>
      </w:r>
      <w:r>
        <w:rPr>
          <w:position w:val="-8"/>
          <w:szCs w:val="21"/>
          <w:lang w:val="zh-CN"/>
        </w:rPr>
        <w:object>
          <v:shape id="_x0000_i1025" o:spt="75" type="#_x0000_t75" style="height:17pt;width:49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Cs w:val="21"/>
          <w:lang w:val="zh-CN"/>
        </w:rPr>
        <w:t>，则</w:t>
      </w:r>
      <w:r>
        <w:rPr>
          <w:position w:val="-4"/>
          <w:szCs w:val="21"/>
          <w:lang w:val="zh-CN"/>
        </w:rPr>
        <w:object>
          <v:shape id="_x0000_i1026" o:spt="75" type="#_x0000_t75" style="height:13.95pt;width:22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szCs w:val="21"/>
          <w:u w:val="single"/>
        </w:rPr>
        <w:t xml:space="preserve">                                 </w:t>
      </w:r>
      <w:r>
        <w:rPr>
          <w:rFonts w:hint="eastAsia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line="360" w:lineRule="auto"/>
        <w:textAlignment w:val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.</w:t>
      </w:r>
      <w:r>
        <w:rPr>
          <w:rFonts w:hint="eastAsia"/>
          <w:bCs/>
          <w:szCs w:val="21"/>
        </w:rPr>
        <w:t>幂级数</w:t>
      </w:r>
      <w:r>
        <w:rPr>
          <w:bCs/>
          <w:position w:val="-28"/>
          <w:szCs w:val="21"/>
        </w:rPr>
        <w:object>
          <v:shape id="_x0000_i1027" o:spt="75" type="#_x0000_t75" style="height:34pt;width:60.95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bCs/>
          <w:szCs w:val="21"/>
        </w:rPr>
        <w:t>的收敛半径为</w:t>
      </w:r>
      <w:r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line="360" w:lineRule="auto"/>
        <w:textAlignment w:val="auto"/>
        <w:outlineLvl w:val="9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3. </w:t>
      </w:r>
      <w:r>
        <w:rPr>
          <w:rFonts w:hint="eastAsia"/>
          <w:szCs w:val="21"/>
        </w:rPr>
        <w:t>函数</w:t>
      </w:r>
      <w:r>
        <w:rPr>
          <w:color w:val="000000"/>
          <w:position w:val="-6"/>
        </w:rPr>
        <w:object>
          <v:shape id="_x0000_i1028" o:spt="75" type="#_x0000_t75" style="height:13pt;width:28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szCs w:val="21"/>
        </w:rPr>
        <w:t>的 Fourier 变换为</w:t>
      </w:r>
      <w:r>
        <w:rPr>
          <w:color w:val="000000"/>
          <w:position w:val="-14"/>
        </w:rPr>
        <w:object>
          <v:shape id="_x0000_i1029" o:spt="75" type="#_x0000_t75" style="height:20pt;width:41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szCs w:val="21"/>
          <w:u w:val="single"/>
        </w:rPr>
        <w:t xml:space="preserve">                             </w:t>
      </w:r>
      <w:r>
        <w:rPr>
          <w:rFonts w:hint="eastAsia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pacing w:before="313" w:beforeLines="100"/>
        <w:textAlignment w:val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position w:val="-22"/>
          <w:szCs w:val="21"/>
        </w:rPr>
        <w:object>
          <v:shape id="_x0000_i1030" o:spt="75" type="#_x0000_t75" style="height:29pt;width:64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szCs w:val="21"/>
        </w:rPr>
        <w:t>的 Laplace 逆变换为</w:t>
      </w:r>
      <w:r>
        <w:rPr>
          <w:color w:val="000000"/>
          <w:position w:val="-14"/>
        </w:rPr>
        <w:object>
          <v:shape id="_x0000_i1031" o:spt="75" type="#_x0000_t75" style="height:20pt;width:36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color w:val="000000"/>
          <w:u w:val="single"/>
        </w:rPr>
        <w:t xml:space="preserve">                  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pacing w:before="313" w:beforeLines="100"/>
        <w:textAlignment w:val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 xml:space="preserve">5. 关于未知函数 </w:t>
      </w:r>
      <w:r>
        <w:rPr>
          <w:rFonts w:hint="eastAsia"/>
          <w:i/>
          <w:szCs w:val="21"/>
        </w:rPr>
        <w:t>u</w:t>
      </w:r>
      <w:r>
        <w:rPr>
          <w:rFonts w:hint="eastAsia"/>
          <w:szCs w:val="21"/>
        </w:rPr>
        <w:t xml:space="preserve"> 的齐次三维波动方程为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rFonts w:hint="eastAsia"/>
          <w:szCs w:val="21"/>
        </w:rPr>
        <w:t>.</w:t>
      </w:r>
    </w:p>
    <w:p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选择题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hint="eastAsia" w:ascii="宋体" w:cs="宋体"/>
          <w:b/>
          <w:bCs/>
          <w:szCs w:val="21"/>
          <w:lang w:val="zh-CN"/>
        </w:rPr>
        <w:t>每小题3分，共15分</w:t>
      </w:r>
      <w:r>
        <w:rPr>
          <w:rFonts w:ascii="宋体" w:cs="宋体"/>
          <w:b/>
          <w:bCs/>
          <w:szCs w:val="21"/>
          <w:lang w:val="zh-CN"/>
        </w:rPr>
        <w:t>)</w:t>
      </w:r>
    </w:p>
    <w:p>
      <w:pPr>
        <w:numPr>
          <w:ilvl w:val="0"/>
          <w:numId w:val="0"/>
        </w:num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1. 下列函数哪一个是解析函数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（A）</w:t>
      </w:r>
      <w:r>
        <w:rPr>
          <w:position w:val="-10"/>
          <w:szCs w:val="21"/>
        </w:rPr>
        <w:object>
          <v:shape id="_x0000_i1032" o:spt="75" type="#_x0000_t75" style="height:15pt;width:66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（B）</w:t>
      </w:r>
      <w:r>
        <w:rPr>
          <w:position w:val="-10"/>
          <w:szCs w:val="21"/>
        </w:rPr>
        <w:object>
          <v:shape id="_x0000_i1033" o:spt="75" type="#_x0000_t75" style="height:15pt;width:60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（C）</w:t>
      </w:r>
      <w:r>
        <w:rPr>
          <w:position w:val="-10"/>
          <w:szCs w:val="21"/>
        </w:rPr>
        <w:object>
          <v:shape id="_x0000_i1034" o:spt="75" type="#_x0000_t75" style="height:17pt;width:96.95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（D）</w:t>
      </w:r>
      <w:r>
        <w:rPr>
          <w:position w:val="-10"/>
          <w:szCs w:val="21"/>
        </w:rPr>
        <w:object>
          <v:shape id="_x0000_i1035" o:spt="75" type="#_x0000_t75" style="height:15pt;width:66pt;" o:ole="t" filled="f" o:preferrelative="t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center"/>
        <w:outlineLvl w:val="9"/>
        <w:rPr>
          <w:rFonts w:hint="eastAsia"/>
          <w:bCs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bCs/>
          <w:szCs w:val="21"/>
        </w:rPr>
        <w:object>
          <v:shape id="_x0000_i1036" o:spt="75" type="#_x0000_t75" style="height:13.95pt;width:27pt;" o:ole="t" filled="f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  <w:bCs/>
          <w:szCs w:val="21"/>
        </w:rPr>
        <w:t>是函数</w:t>
      </w:r>
      <w:r>
        <w:rPr>
          <w:bCs/>
          <w:szCs w:val="21"/>
        </w:rPr>
        <w:object>
          <v:shape id="_x0000_i1037" o:spt="75" type="#_x0000_t75" style="height:31pt;width:62pt;" o:ole="t" filled="f" o:preferrelative="t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bCs/>
          <w:szCs w:val="21"/>
        </w:rPr>
        <w:t>的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textAlignment w:val="center"/>
        <w:outlineLvl w:val="9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（A）三级极点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（B）二级极点</w:t>
      </w:r>
      <w:r>
        <w:rPr>
          <w:rFonts w:hint="eastAsia"/>
          <w:bCs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textAlignment w:val="center"/>
        <w:outlineLvl w:val="9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（C）一级极点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（D）可去奇点</w:t>
      </w:r>
      <w:r>
        <w:rPr>
          <w:bCs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3. 下列哪一个是函数</w:t>
      </w:r>
      <w:r>
        <w:rPr>
          <w:position w:val="-10"/>
          <w:szCs w:val="21"/>
        </w:rPr>
        <w:object>
          <v:shape id="_x0000_i1038" o:spt="75" type="#_x0000_t75" style="height:15pt;width:23pt;" o:ole="t" filled="f" o:preferrelative="t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szCs w:val="21"/>
        </w:rPr>
        <w:t>的Fourier变换式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（A）</w:t>
      </w:r>
      <w:r>
        <w:rPr>
          <w:position w:val="-18"/>
          <w:szCs w:val="21"/>
        </w:rPr>
        <w:drawing>
          <wp:inline distT="0" distB="0" distL="114300" distR="114300">
            <wp:extent cx="850900" cy="316865"/>
            <wp:effectExtent l="0" t="0" r="0" b="5715"/>
            <wp:docPr id="4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316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（B）</w:t>
      </w:r>
      <w:r>
        <w:rPr>
          <w:position w:val="-16"/>
          <w:szCs w:val="21"/>
        </w:rPr>
        <w:drawing>
          <wp:inline distT="0" distB="0" distL="114300" distR="114300">
            <wp:extent cx="850900" cy="304800"/>
            <wp:effectExtent l="0" t="0" r="0" b="0"/>
            <wp:docPr id="1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（C）</w:t>
      </w:r>
      <w:r>
        <w:rPr>
          <w:position w:val="-16"/>
          <w:szCs w:val="21"/>
        </w:rPr>
        <w:drawing>
          <wp:inline distT="0" distB="0" distL="114300" distR="114300">
            <wp:extent cx="800100" cy="304800"/>
            <wp:effectExtent l="0" t="0" r="0" b="0"/>
            <wp:docPr id="2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（D）</w:t>
      </w:r>
      <w:r>
        <w:rPr>
          <w:position w:val="-22"/>
          <w:szCs w:val="21"/>
        </w:rPr>
        <w:drawing>
          <wp:inline distT="0" distB="0" distL="114300" distR="114300">
            <wp:extent cx="1054100" cy="368300"/>
            <wp:effectExtent l="0" t="0" r="0" b="13335"/>
            <wp:docPr id="3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4. 若函数</w:t>
      </w:r>
      <w:r>
        <w:rPr>
          <w:position w:val="-10"/>
          <w:szCs w:val="21"/>
        </w:rPr>
        <w:object>
          <v:shape id="_x0000_i1039" o:spt="75" type="#_x0000_t75" style="height:15pt;width:23pt;" o:ole="t" filled="f" o:preferrelative="t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eastAsia"/>
          <w:szCs w:val="21"/>
        </w:rPr>
        <w:t>的 Fourier 变换为</w:t>
      </w:r>
      <w:r>
        <w:rPr>
          <w:position w:val="-12"/>
          <w:szCs w:val="21"/>
        </w:rPr>
        <w:object>
          <v:shape id="_x0000_i1040" o:spt="75" type="#_x0000_t75" style="height:18pt;width:29pt;" o:ole="t" filled="f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position w:val="-10"/>
          <w:szCs w:val="21"/>
        </w:rPr>
        <w:object>
          <v:shape id="_x0000_i1041" o:spt="75" type="#_x0000_t75" style="height:16pt;width:31.95pt;" o:ole="t" filled="f" o:preferrelative="t" stroked="f" coordsize="21600,21600">
            <v:path/>
            <v:fill on="f" alignshape="1" focussize="0,0"/>
            <v:stroke on="f"/>
            <v:imagedata r:id="rId40" grayscale="f" bilevel="f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/>
          <w:szCs w:val="21"/>
        </w:rPr>
        <w:t>的 Fourier 变换为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20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（A）</w:t>
      </w:r>
      <w:r>
        <w:rPr>
          <w:position w:val="-12"/>
          <w:szCs w:val="21"/>
        </w:rPr>
        <w:object>
          <v:shape id="_x0000_i1042" o:spt="75" type="#_x0000_t75" style="height:18pt;width:42pt;" o:ole="t" filled="f" o:preferrelative="t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（B）</w:t>
      </w:r>
      <w:r>
        <w:rPr>
          <w:position w:val="-12"/>
          <w:szCs w:val="21"/>
        </w:rPr>
        <w:object>
          <v:shape id="_x0000_i1043" o:spt="75" type="#_x0000_t75" style="height:18pt;width:45pt;" o:ole="t" filled="f" o:preferrelative="t" stroked="f" coordsize="21600,21600">
            <v:path/>
            <v:fill on="f" alignshape="1" focussize="0,0"/>
            <v:stroke on="f"/>
            <v:imagedata r:id="rId44" grayscale="f" bilevel="f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20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（C）</w:t>
      </w:r>
      <w:r>
        <w:rPr>
          <w:position w:val="-12"/>
          <w:szCs w:val="21"/>
        </w:rPr>
        <w:object>
          <v:shape id="_x0000_i1044" o:spt="75" type="#_x0000_t75" style="height:18pt;width:41pt;" o:ole="t" filled="f" o:preferrelative="t" stroked="f" coordsize="21600,21600">
            <v:path/>
            <v:fill on="f" alignshape="1" focussize="0,0"/>
            <v:stroke on="f"/>
            <v:imagedata r:id="rId46" grayscale="f" bilevel="f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（D）</w:t>
      </w:r>
      <w:r>
        <w:rPr>
          <w:position w:val="-12"/>
          <w:szCs w:val="21"/>
        </w:rPr>
        <w:object>
          <v:shape id="_x0000_i1045" o:spt="75" type="#_x0000_t75" style="height:18pt;width:47pt;" o:ole="t" filled="f" o:preferrelative="t" stroked="f" coordsize="21600,21600">
            <v:path/>
            <v:fill on="f" alignshape="1" focussize="0,0"/>
            <v:stroke on="f"/>
            <v:imagedata r:id="rId48" grayscale="f" bilevel="f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outlineLvl w:val="9"/>
        <w:rPr>
          <w:rFonts w:hint="eastAsia"/>
          <w:szCs w:val="21"/>
        </w:rPr>
      </w:pPr>
      <w:r>
        <w:rPr>
          <w:rFonts w:hint="eastAsia"/>
          <w:bCs/>
        </w:rPr>
        <w:t>5. 积分</w:t>
      </w:r>
      <w:r>
        <w:rPr>
          <w:position w:val="-16"/>
          <w:szCs w:val="21"/>
        </w:rPr>
        <w:object>
          <v:shape id="_x0000_i1046" o:spt="75" type="#_x0000_t75" style="height:24pt;width:78.95pt;" o:ole="t" filled="f" o:preferrelative="t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/>
          <w:bCs/>
        </w:rPr>
        <w:t>的值等于</w:t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szCs w:val="21"/>
        </w:rPr>
      </w:pPr>
      <w:r>
        <w:rPr>
          <w:rFonts w:hint="eastAsia"/>
          <w:szCs w:val="21"/>
        </w:rPr>
        <w:t>（A）</w:t>
      </w:r>
      <w:r>
        <w:rPr>
          <w:position w:val="-10"/>
          <w:szCs w:val="21"/>
        </w:rPr>
        <w:object>
          <v:shape id="_x0000_i1047" o:spt="75" type="#_x0000_t75" style="height:15pt;width:23pt;" o:ole="t" filled="f" o:preferrelative="t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（B）</w:t>
      </w:r>
      <w:r>
        <w:rPr>
          <w:position w:val="-10"/>
          <w:szCs w:val="21"/>
        </w:rPr>
        <w:object>
          <v:shape id="_x0000_i1048" o:spt="75" type="#_x0000_t75" style="height:15pt;width:24.95pt;" o:ole="t" filled="f" o:preferrelative="t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firstLine="420"/>
        <w:outlineLvl w:val="9"/>
        <w:rPr>
          <w:rFonts w:hint="eastAsia"/>
          <w:i/>
          <w:iCs/>
          <w:szCs w:val="21"/>
        </w:rPr>
      </w:pPr>
      <w:r>
        <w:rPr>
          <w:rFonts w:hint="eastAsia"/>
          <w:i/>
          <w:iCs/>
          <w:szCs w:val="21"/>
        </w:rPr>
        <w:t>（C）</w:t>
      </w:r>
      <w:r>
        <w:rPr>
          <w:i/>
          <w:iCs/>
          <w:position w:val="-10"/>
          <w:szCs w:val="21"/>
        </w:rPr>
        <w:object>
          <v:shape id="_x0000_i1049" o:spt="75" type="#_x0000_t75" style="height:15pt;width:26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>（D）</w:t>
      </w:r>
      <w:r>
        <w:rPr>
          <w:i/>
          <w:iCs/>
          <w:position w:val="-6"/>
          <w:szCs w:val="21"/>
        </w:rPr>
        <w:object>
          <v:shape id="_x0000_i1050" o:spt="75" type="#_x0000_t75" style="height:13pt;width:9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>
      <w:pPr>
        <w:autoSpaceDE w:val="0"/>
        <w:autoSpaceDN w:val="0"/>
        <w:adjustRightInd w:val="0"/>
        <w:rPr>
          <w:rFonts w:ascii="宋体" w:cs="宋体"/>
          <w:i/>
          <w:iCs/>
          <w:sz w:val="18"/>
          <w:szCs w:val="18"/>
          <w:lang w:val="zh-CN"/>
        </w:rPr>
      </w:pPr>
    </w:p>
    <w:p>
      <w:pPr>
        <w:autoSpaceDE w:val="0"/>
        <w:autoSpaceDN w:val="0"/>
        <w:adjustRightInd w:val="0"/>
        <w:ind w:right="279"/>
        <w:rPr>
          <w:rFonts w:hint="eastAsia" w:ascii="宋体" w:cs="宋体"/>
          <w:b/>
          <w:bCs/>
          <w:szCs w:val="21"/>
          <w:lang w:val="zh-CN"/>
        </w:rPr>
      </w:pPr>
    </w:p>
    <w:p>
      <w:pPr>
        <w:autoSpaceDE w:val="0"/>
        <w:autoSpaceDN w:val="0"/>
        <w:adjustRightInd w:val="0"/>
        <w:ind w:right="279"/>
        <w:rPr>
          <w:rFonts w:hint="eastAsia" w:ascii="宋体" w:cs="宋体"/>
          <w:b/>
          <w:bCs/>
          <w:szCs w:val="21"/>
          <w:lang w:val="zh-CN"/>
        </w:rPr>
      </w:pPr>
    </w:p>
    <w:p>
      <w:pPr>
        <w:autoSpaceDE w:val="0"/>
        <w:autoSpaceDN w:val="0"/>
        <w:adjustRightInd w:val="0"/>
        <w:ind w:right="279"/>
        <w:rPr>
          <w:b/>
          <w:bCs/>
          <w:szCs w:val="21"/>
        </w:rPr>
      </w:pPr>
      <w:r>
        <w:rPr>
          <w:rFonts w:hint="eastAsia" w:ascii="宋体" w:cs="宋体"/>
          <w:b/>
          <w:bCs/>
          <w:szCs w:val="21"/>
          <w:lang w:val="zh-CN"/>
        </w:rPr>
        <w:t>三、计算题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hint="eastAsia" w:ascii="宋体" w:cs="宋体"/>
          <w:b/>
          <w:bCs/>
          <w:szCs w:val="21"/>
          <w:lang w:val="zh-CN"/>
        </w:rPr>
        <w:t>每题7分，共21分</w:t>
      </w:r>
      <w:r>
        <w:rPr>
          <w:rFonts w:ascii="宋体" w:cs="宋体"/>
          <w:b/>
          <w:bCs/>
          <w:szCs w:val="21"/>
          <w:lang w:val="zh-CN"/>
        </w:rPr>
        <w:t>)</w:t>
      </w:r>
    </w:p>
    <w:p>
      <w:pPr>
        <w:autoSpaceDE w:val="0"/>
        <w:autoSpaceDN w:val="0"/>
        <w:adjustRightInd w:val="0"/>
        <w:textAlignment w:val="center"/>
        <w:rPr>
          <w:rFonts w:hint="eastAsia"/>
          <w:szCs w:val="21"/>
        </w:rPr>
      </w:pPr>
    </w:p>
    <w:p>
      <w:pPr>
        <w:autoSpaceDE w:val="0"/>
        <w:autoSpaceDN w:val="0"/>
        <w:adjustRightInd w:val="0"/>
        <w:textAlignment w:val="center"/>
        <w:rPr>
          <w:rFonts w:hint="eastAsia"/>
          <w:b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b/>
          <w:szCs w:val="21"/>
        </w:rPr>
        <w:t>（7分）</w:t>
      </w:r>
      <w:r>
        <w:rPr>
          <w:rFonts w:hint="eastAsia"/>
          <w:szCs w:val="21"/>
        </w:rPr>
        <w:t>求</w:t>
      </w:r>
      <w:r>
        <w:rPr>
          <w:szCs w:val="21"/>
        </w:rPr>
        <w:object>
          <v:shape id="_x0000_i1051" o:spt="75" type="#_x0000_t75" style="height:31pt;width:141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/>
          <w:szCs w:val="21"/>
        </w:rPr>
        <w:t>的Fourier变换.</w:t>
      </w:r>
    </w:p>
    <w:p>
      <w:pPr>
        <w:autoSpaceDE w:val="0"/>
        <w:autoSpaceDN w:val="0"/>
        <w:adjustRightInd w:val="0"/>
        <w:rPr>
          <w:rFonts w:hint="eastAsia"/>
          <w:szCs w:val="21"/>
        </w:rPr>
      </w:pPr>
    </w:p>
    <w:p>
      <w:pPr>
        <w:autoSpaceDE w:val="0"/>
        <w:autoSpaceDN w:val="0"/>
        <w:adjustRightInd w:val="0"/>
        <w:rPr>
          <w:rFonts w:hint="eastAsia"/>
          <w:szCs w:val="21"/>
        </w:rPr>
      </w:pPr>
    </w:p>
    <w:p>
      <w:pPr>
        <w:autoSpaceDE w:val="0"/>
        <w:autoSpaceDN w:val="0"/>
        <w:adjustRightInd w:val="0"/>
        <w:spacing w:line="360" w:lineRule="auto"/>
        <w:ind w:right="279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b/>
          <w:szCs w:val="21"/>
        </w:rPr>
        <w:t>（7分）</w:t>
      </w:r>
      <w:r>
        <w:rPr>
          <w:rFonts w:hint="eastAsia"/>
          <w:szCs w:val="21"/>
        </w:rPr>
        <w:t>求</w:t>
      </w:r>
      <w:r>
        <w:rPr>
          <w:position w:val="-10"/>
          <w:szCs w:val="21"/>
        </w:rPr>
        <w:object>
          <v:shape id="_x0000_i1052" o:spt="75" type="#_x0000_t75" style="height:15pt;width:48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/>
          <w:szCs w:val="21"/>
        </w:rPr>
        <w:t>的值.</w:t>
      </w:r>
    </w:p>
    <w:p>
      <w:pPr>
        <w:autoSpaceDE w:val="0"/>
        <w:autoSpaceDN w:val="0"/>
        <w:adjustRightInd w:val="0"/>
        <w:rPr>
          <w:rFonts w:hint="eastAsia"/>
          <w:szCs w:val="21"/>
        </w:rPr>
      </w:pPr>
    </w:p>
    <w:p>
      <w:pPr>
        <w:numPr>
          <w:ilvl w:val="0"/>
          <w:numId w:val="2"/>
        </w:numPr>
        <w:autoSpaceDE w:val="0"/>
        <w:autoSpaceDN w:val="0"/>
        <w:adjustRightInd w:val="0"/>
        <w:textAlignment w:val="center"/>
        <w:rPr>
          <w:rFonts w:hint="eastAsia"/>
          <w:szCs w:val="21"/>
        </w:rPr>
      </w:pPr>
      <w:r>
        <w:rPr>
          <w:rFonts w:hint="eastAsia"/>
          <w:b/>
          <w:szCs w:val="21"/>
        </w:rPr>
        <w:t>（7分）</w:t>
      </w:r>
      <w:r>
        <w:rPr>
          <w:rFonts w:hint="eastAsia"/>
        </w:rPr>
        <w:t>计算积分</w:t>
      </w:r>
      <w:r>
        <w:rPr>
          <w:szCs w:val="21"/>
        </w:rPr>
        <w:object>
          <v:shape id="_x0000_i1053" o:spt="75" type="#_x0000_t75" style="height:33pt;width:63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szCs w:val="21"/>
        </w:rPr>
        <w:t xml:space="preserve">其中 </w:t>
      </w:r>
      <w:r>
        <w:rPr>
          <w:rFonts w:hint="eastAsia"/>
          <w:i/>
          <w:szCs w:val="21"/>
        </w:rPr>
        <w:t xml:space="preserve">C </w:t>
      </w:r>
      <w:r>
        <w:rPr>
          <w:rFonts w:hint="eastAsia"/>
          <w:szCs w:val="21"/>
        </w:rPr>
        <w:t>为正向圆周：</w:t>
      </w:r>
      <w:r>
        <w:rPr>
          <w:szCs w:val="21"/>
        </w:rPr>
        <w:object>
          <v:shape id="_x0000_i1054" o:spt="75" type="#_x0000_t75" style="height:18pt;width:29pt;" o:ole="t" filled="f" o:preferrelative="t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numPr>
          <w:ilvl w:val="0"/>
          <w:numId w:val="0"/>
        </w:numPr>
        <w:autoSpaceDE w:val="0"/>
        <w:autoSpaceDN w:val="0"/>
        <w:adjustRightInd w:val="0"/>
        <w:textAlignment w:val="center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rFonts w:hint="eastAsia" w:ascii="宋体" w:cs="宋体"/>
          <w:b/>
          <w:bCs/>
          <w:szCs w:val="21"/>
          <w:lang w:val="zh-CN"/>
        </w:rPr>
        <w:t>四、解答题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hint="eastAsia" w:ascii="宋体" w:cs="宋体"/>
          <w:b/>
          <w:bCs/>
          <w:szCs w:val="21"/>
          <w:lang w:val="zh-CN"/>
        </w:rPr>
        <w:t>每题10分，共20分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>
      <w:pPr>
        <w:autoSpaceDE w:val="0"/>
        <w:autoSpaceDN w:val="0"/>
        <w:adjustRightInd w:val="0"/>
        <w:textAlignment w:val="center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b/>
          <w:szCs w:val="21"/>
        </w:rPr>
        <w:t>（10分）</w:t>
      </w:r>
      <w:r>
        <w:rPr>
          <w:rFonts w:hint="eastAsia"/>
          <w:szCs w:val="21"/>
        </w:rPr>
        <w:t>利用</w:t>
      </w:r>
      <w:r>
        <w:rPr>
          <w:rFonts w:hint="eastAsia"/>
          <w:szCs w:val="21"/>
          <w:em w:val="dot"/>
        </w:rPr>
        <w:t>留数</w:t>
      </w:r>
      <w:r>
        <w:rPr>
          <w:rFonts w:hint="eastAsia"/>
          <w:szCs w:val="21"/>
        </w:rPr>
        <w:t>计算积分</w:t>
      </w:r>
      <w:r>
        <w:rPr>
          <w:szCs w:val="21"/>
        </w:rPr>
        <w:object>
          <v:shape id="_x0000_i1055" o:spt="75" type="#_x0000_t75" style="height:39pt;width:74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/>
          <w:szCs w:val="21"/>
        </w:rPr>
        <w:t xml:space="preserve">，其中 </w:t>
      </w:r>
      <w:r>
        <w:rPr>
          <w:rFonts w:hint="eastAsia"/>
          <w:i/>
          <w:szCs w:val="21"/>
        </w:rPr>
        <w:t xml:space="preserve">C </w:t>
      </w:r>
      <w:r>
        <w:rPr>
          <w:rFonts w:hint="eastAsia"/>
          <w:szCs w:val="21"/>
        </w:rPr>
        <w:t>为正向圆周：</w:t>
      </w:r>
      <w:r>
        <w:rPr>
          <w:szCs w:val="21"/>
        </w:rPr>
        <w:object>
          <v:shape id="_x0000_i1056" o:spt="75" type="#_x0000_t75" style="height:20pt;width:31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szCs w:val="21"/>
        </w:rPr>
        <w:t>.</w:t>
      </w:r>
    </w:p>
    <w:p>
      <w:pPr>
        <w:autoSpaceDE w:val="0"/>
        <w:autoSpaceDN w:val="0"/>
        <w:adjustRightInd w:val="0"/>
        <w:rPr>
          <w:szCs w:val="21"/>
        </w:rPr>
      </w:pPr>
      <w:r>
        <w:rPr>
          <w:szCs w:val="21"/>
        </w:rPr>
        <w:t>2.</w:t>
      </w:r>
      <w:r>
        <w:rPr>
          <w:b/>
          <w:szCs w:val="21"/>
        </w:rPr>
        <w:t>（10分）</w:t>
      </w:r>
      <w:r>
        <w:rPr>
          <w:szCs w:val="21"/>
        </w:rPr>
        <w:t>已知函数</w:t>
      </w:r>
      <w:r>
        <w:rPr>
          <w:position w:val="-10"/>
          <w:szCs w:val="21"/>
        </w:rPr>
        <w:object>
          <v:shape id="_x0000_i1057" o:spt="75" type="#_x0000_t75" style="height:18pt;width:71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szCs w:val="21"/>
        </w:rPr>
        <w:t>，求：</w:t>
      </w:r>
    </w:p>
    <w:p>
      <w:pPr>
        <w:autoSpaceDE w:val="0"/>
        <w:autoSpaceDN w:val="0"/>
        <w:adjustRightInd w:val="0"/>
        <w:ind w:left="420" w:firstLine="420" w:firstLineChars="200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szCs w:val="21"/>
        </w:rPr>
        <w:object>
          <v:shape id="_x0000_i1058" o:spt="75" type="#_x0000_t75" style="height:16pt;width:24pt;" o:ole="t" filled="f" o:preferrelative="t" stroked="f" coordsize="21600,21600">
            <v:path/>
            <v:fill on="f" alignshape="1" focussize="0,0"/>
            <v:stroke on="f"/>
            <v:imagedata r:id="rId74" grayscale="f" bilevel="f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szCs w:val="21"/>
        </w:rPr>
        <w:t>的Laplace变换；</w:t>
      </w:r>
    </w:p>
    <w:p>
      <w:pPr>
        <w:autoSpaceDE w:val="0"/>
        <w:autoSpaceDN w:val="0"/>
        <w:adjustRightInd w:val="0"/>
        <w:ind w:left="420" w:firstLine="420" w:firstLineChars="200"/>
        <w:textAlignment w:val="center"/>
        <w:rPr>
          <w:szCs w:val="21"/>
        </w:rPr>
      </w:pPr>
      <w:r>
        <w:rPr>
          <w:szCs w:val="21"/>
        </w:rPr>
        <w:t>（2）</w:t>
      </w:r>
      <w:r>
        <w:rPr>
          <w:szCs w:val="21"/>
        </w:rPr>
        <w:object>
          <v:shape id="_x0000_i1059" o:spt="75" type="#_x0000_t75" style="height:26pt;width:45pt;" o:ole="t" filled="f" o:preferrelative="t" stroked="f" coordsize="21600,21600">
            <v:path/>
            <v:fill on="f" alignshape="1" focussize="0,0"/>
            <v:stroke on="f"/>
            <v:imagedata r:id="rId76" grayscale="f" bilevel="f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szCs w:val="21"/>
        </w:rPr>
        <w:t>的Laplace变换.</w:t>
      </w:r>
    </w:p>
    <w:p>
      <w:pPr>
        <w:autoSpaceDE w:val="0"/>
        <w:autoSpaceDN w:val="0"/>
        <w:adjustRightInd w:val="0"/>
        <w:ind w:left="420" w:firstLine="420" w:firstLineChars="200"/>
        <w:textAlignment w:val="center"/>
        <w:rPr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五、综合题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hint="eastAsia" w:ascii="宋体" w:cs="宋体"/>
          <w:b/>
          <w:bCs/>
          <w:szCs w:val="21"/>
          <w:lang w:val="zh-CN"/>
        </w:rPr>
        <w:t>每题12分，共24分</w:t>
      </w:r>
      <w:r>
        <w:rPr>
          <w:rFonts w:ascii="宋体" w:cs="宋体"/>
          <w:b/>
          <w:bCs/>
          <w:szCs w:val="21"/>
          <w:lang w:val="zh-CN"/>
        </w:rPr>
        <w:t>)</w:t>
      </w:r>
    </w:p>
    <w:p>
      <w:pPr>
        <w:autoSpaceDE w:val="0"/>
        <w:autoSpaceDN w:val="0"/>
        <w:adjustRightInd w:val="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b/>
          <w:szCs w:val="21"/>
        </w:rPr>
        <w:t>（12分）</w:t>
      </w:r>
      <w:r>
        <w:rPr>
          <w:rFonts w:hint="eastAsia"/>
          <w:szCs w:val="21"/>
        </w:rPr>
        <w:t>把函数</w:t>
      </w:r>
      <w:r>
        <w:rPr>
          <w:position w:val="-32"/>
          <w:szCs w:val="21"/>
        </w:rPr>
        <w:object>
          <v:shape id="_x0000_i1060" o:spt="75" type="#_x0000_t75" style="height:35pt;width:42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hint="eastAsia"/>
          <w:szCs w:val="21"/>
        </w:rPr>
        <w:t>在下列圆环域内分别展开成洛朗级数：</w:t>
      </w:r>
    </w:p>
    <w:p>
      <w:pPr>
        <w:autoSpaceDE w:val="0"/>
        <w:autoSpaceDN w:val="0"/>
        <w:adjustRightInd w:val="0"/>
        <w:ind w:left="420" w:firstLine="420"/>
        <w:rPr>
          <w:rFonts w:hint="eastAsia"/>
          <w:szCs w:val="21"/>
        </w:rPr>
      </w:pPr>
      <w:r>
        <w:rPr>
          <w:rFonts w:hint="eastAsia"/>
          <w:szCs w:val="21"/>
        </w:rPr>
        <w:t>（1）</w:t>
      </w:r>
      <w:r>
        <w:rPr>
          <w:position w:val="-14"/>
          <w:szCs w:val="21"/>
        </w:rPr>
        <w:object>
          <v:shape id="_x0000_i1061" o:spt="75" type="#_x0000_t75" style="height:20pt;width:49pt;" o:ole="t" filled="f" o:preferrelative="t" stroked="f" coordsize="21600,21600">
            <v:path/>
            <v:fill on="f" alignshape="1" focussize="0,0"/>
            <v:stroke on="f"/>
            <v:imagedata r:id="rId80" grayscale="f" bilevel="f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eastAsia"/>
          <w:szCs w:val="21"/>
        </w:rPr>
        <w:t xml:space="preserve">    （2）</w:t>
      </w:r>
      <w:r>
        <w:rPr>
          <w:position w:val="-14"/>
          <w:szCs w:val="21"/>
        </w:rPr>
        <w:object>
          <v:shape id="_x0000_i1062" o:spt="75" type="#_x0000_t75" style="height:20pt;width:60.95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autoSpaceDE w:val="0"/>
        <w:autoSpaceDN w:val="0"/>
        <w:adjustRightInd w:val="0"/>
        <w:ind w:firstLine="420" w:firstLineChars="200"/>
        <w:rPr>
          <w:rFonts w:hint="eastAsia"/>
          <w:szCs w:val="21"/>
        </w:rPr>
      </w:pPr>
    </w:p>
    <w:p>
      <w:pPr>
        <w:autoSpaceDE w:val="0"/>
        <w:autoSpaceDN w:val="0"/>
        <w:adjustRightInd w:val="0"/>
        <w:ind w:firstLine="420" w:firstLineChars="200"/>
        <w:rPr>
          <w:rFonts w:hint="eastAsia"/>
          <w:szCs w:val="21"/>
        </w:rPr>
      </w:pPr>
    </w:p>
    <w:p>
      <w:pPr>
        <w:autoSpaceDE w:val="0"/>
        <w:autoSpaceDN w:val="0"/>
        <w:adjustRightInd w:val="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b/>
          <w:szCs w:val="21"/>
        </w:rPr>
        <w:t>（12分）</w:t>
      </w:r>
      <w:r>
        <w:rPr>
          <w:rFonts w:hint="eastAsia"/>
          <w:szCs w:val="21"/>
        </w:rPr>
        <w:t>用</w:t>
      </w:r>
      <w:r>
        <w:rPr>
          <w:rFonts w:hint="eastAsia"/>
          <w:szCs w:val="21"/>
          <w:em w:val="dot"/>
        </w:rPr>
        <w:t>积分变换法</w:t>
      </w:r>
      <w:r>
        <w:rPr>
          <w:rFonts w:hint="eastAsia"/>
          <w:szCs w:val="21"/>
        </w:rPr>
        <w:t>求解下列定解问题：</w:t>
      </w:r>
    </w:p>
    <w:p>
      <w:pPr>
        <w:autoSpaceDE w:val="0"/>
        <w:autoSpaceDN w:val="0"/>
        <w:adjustRightInd w:val="0"/>
        <w:ind w:left="420" w:firstLine="420"/>
        <w:rPr>
          <w:rFonts w:hint="eastAsia"/>
          <w:szCs w:val="21"/>
        </w:rPr>
      </w:pPr>
      <w:r>
        <w:rPr>
          <w:position w:val="-104"/>
          <w:szCs w:val="21"/>
        </w:rPr>
        <w:object>
          <v:shape id="_x0000_i1063" o:spt="75" type="#_x0000_t75" style="height:110pt;width:166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229BE8F"/>
    <w:multiLevelType w:val="singleLevel"/>
    <w:tmpl w:val="C229BE8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752D13A"/>
    <w:multiLevelType w:val="singleLevel"/>
    <w:tmpl w:val="5752D13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601BA"/>
    <w:rsid w:val="02DC344B"/>
    <w:rsid w:val="3A6601BA"/>
    <w:rsid w:val="51F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42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5.wmf"/><Relationship Id="rId7" Type="http://schemas.openxmlformats.org/officeDocument/2006/relationships/image" Target="media/image2.wmf"/><Relationship Id="rId69" Type="http://schemas.openxmlformats.org/officeDocument/2006/relationships/oleObject" Target="embeddings/oleObject32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3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8.bin"/><Relationship Id="rId60" Type="http://schemas.openxmlformats.org/officeDocument/2006/relationships/image" Target="media/image30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7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5.wmf"/><Relationship Id="rId5" Type="http://schemas.openxmlformats.org/officeDocument/2006/relationships/image" Target="media/image1.wmf"/><Relationship Id="rId49" Type="http://schemas.openxmlformats.org/officeDocument/2006/relationships/oleObject" Target="embeddings/oleObject22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3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8.bin"/><Relationship Id="rId40" Type="http://schemas.openxmlformats.org/officeDocument/2006/relationships/image" Target="media/image20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7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image" Target="media/image17.wmf"/><Relationship Id="rId33" Type="http://schemas.openxmlformats.org/officeDocument/2006/relationships/image" Target="media/image16.wmf"/><Relationship Id="rId32" Type="http://schemas.openxmlformats.org/officeDocument/2006/relationships/image" Target="media/image15.wmf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2018-06-26T03:45:00Z</dcterms:created>
  <dc:creator>keke</dc:creator>
  <cp:lastModifiedBy>头号宅男陆展博1392644955</cp:lastModifiedBy>
  <dcterms:modified xsi:type="dcterms:W3CDTF">2018-07-14T15:07:12Z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2052-10.1.0.7440</vt:lpwstr>
  </property>
</Properties>
</file>