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8A348" w14:textId="54308637" w:rsidR="002D1AB0" w:rsidRPr="00F378BD" w:rsidRDefault="002D1AB0" w:rsidP="002D1AB0">
      <w:pPr>
        <w:jc w:val="center"/>
        <w:rPr>
          <w:rFonts w:ascii="宋体" w:eastAsia="宋体" w:hAnsi="宋体"/>
          <w:b/>
          <w:bCs/>
          <w:sz w:val="36"/>
          <w:szCs w:val="44"/>
        </w:rPr>
      </w:pPr>
      <w:r w:rsidRPr="00F378BD">
        <w:rPr>
          <w:rFonts w:ascii="宋体" w:eastAsia="宋体" w:hAnsi="宋体"/>
          <w:b/>
          <w:bCs/>
          <w:sz w:val="36"/>
          <w:szCs w:val="44"/>
        </w:rPr>
        <w:t>实验</w:t>
      </w:r>
      <w:r w:rsidR="00A11A90">
        <w:rPr>
          <w:rFonts w:ascii="宋体" w:eastAsia="宋体" w:hAnsi="宋体" w:hint="eastAsia"/>
          <w:b/>
          <w:bCs/>
          <w:sz w:val="36"/>
          <w:szCs w:val="44"/>
        </w:rPr>
        <w:t>四</w:t>
      </w:r>
      <w:r w:rsidRPr="00F378BD">
        <w:rPr>
          <w:rFonts w:ascii="宋体" w:eastAsia="宋体" w:hAnsi="宋体" w:hint="eastAsia"/>
          <w:b/>
          <w:bCs/>
          <w:sz w:val="36"/>
          <w:szCs w:val="44"/>
        </w:rPr>
        <w:t>、</w:t>
      </w:r>
      <w:r w:rsidR="00A11A90">
        <w:rPr>
          <w:rFonts w:ascii="宋体" w:eastAsia="宋体" w:hAnsi="宋体" w:hint="eastAsia"/>
          <w:b/>
          <w:bCs/>
          <w:sz w:val="36"/>
          <w:szCs w:val="44"/>
        </w:rPr>
        <w:t>支持向量机SVM</w:t>
      </w:r>
    </w:p>
    <w:p w14:paraId="64584A11" w14:textId="78FEDF3D" w:rsidR="00A11A90" w:rsidRPr="00A11A90" w:rsidRDefault="002D1AB0" w:rsidP="00A11A90">
      <w:pPr>
        <w:rPr>
          <w:rFonts w:ascii="Times New Roman" w:eastAsia="宋体" w:hAnsi="Times New Roman" w:cs="Times New Roman" w:hint="eastAsia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实验目的</w:t>
      </w:r>
      <w:r w:rsidRPr="00C848C7">
        <w:rPr>
          <w:rFonts w:ascii="Times New Roman" w:eastAsia="宋体" w:hAnsi="Times New Roman" w:cs="Times New Roman"/>
          <w:sz w:val="24"/>
        </w:rPr>
        <w:t>】</w:t>
      </w:r>
      <w:r w:rsidR="00A11A90" w:rsidRPr="00A11A90">
        <w:rPr>
          <w:rFonts w:ascii="Times New Roman" w:eastAsia="宋体" w:hAnsi="Times New Roman" w:cs="Times New Roman"/>
          <w:sz w:val="24"/>
        </w:rPr>
        <w:t>理解支持向量机（</w:t>
      </w:r>
      <w:r w:rsidR="00A11A90" w:rsidRPr="00A11A90">
        <w:rPr>
          <w:rFonts w:ascii="Times New Roman" w:eastAsia="宋体" w:hAnsi="Times New Roman" w:cs="Times New Roman"/>
          <w:sz w:val="24"/>
        </w:rPr>
        <w:t>SVM</w:t>
      </w:r>
      <w:r w:rsidR="00A11A90" w:rsidRPr="00A11A90">
        <w:rPr>
          <w:rFonts w:ascii="Times New Roman" w:eastAsia="宋体" w:hAnsi="Times New Roman" w:cs="Times New Roman"/>
          <w:sz w:val="24"/>
        </w:rPr>
        <w:t>）基本原理，包括超平面、支持向量、间隔最大化等概念。</w:t>
      </w:r>
    </w:p>
    <w:p w14:paraId="66CBF27A" w14:textId="4A63FDFD" w:rsidR="00A11A90" w:rsidRPr="00A11A90" w:rsidRDefault="00A11A90" w:rsidP="00A11A90">
      <w:pPr>
        <w:rPr>
          <w:rFonts w:ascii="Times New Roman" w:eastAsia="宋体" w:hAnsi="Times New Roman" w:cs="Times New Roman" w:hint="eastAsia"/>
          <w:sz w:val="24"/>
        </w:rPr>
      </w:pPr>
      <w:r w:rsidRPr="00A11A90">
        <w:rPr>
          <w:rFonts w:ascii="Times New Roman" w:eastAsia="宋体" w:hAnsi="Times New Roman" w:cs="Times New Roman"/>
          <w:sz w:val="24"/>
        </w:rPr>
        <w:t>掌握使用</w:t>
      </w:r>
      <w:r w:rsidRPr="00A11A90">
        <w:rPr>
          <w:rFonts w:ascii="Times New Roman" w:eastAsia="宋体" w:hAnsi="Times New Roman" w:cs="Times New Roman"/>
          <w:sz w:val="24"/>
        </w:rPr>
        <w:t xml:space="preserve"> scikit-learn </w:t>
      </w:r>
      <w:r w:rsidRPr="00A11A90">
        <w:rPr>
          <w:rFonts w:ascii="Times New Roman" w:eastAsia="宋体" w:hAnsi="Times New Roman" w:cs="Times New Roman"/>
          <w:sz w:val="24"/>
        </w:rPr>
        <w:t>库中</w:t>
      </w:r>
      <w:r w:rsidRPr="00A11A90">
        <w:rPr>
          <w:rFonts w:ascii="Times New Roman" w:eastAsia="宋体" w:hAnsi="Times New Roman" w:cs="Times New Roman"/>
          <w:sz w:val="24"/>
        </w:rPr>
        <w:t xml:space="preserve"> SVC </w:t>
      </w:r>
      <w:r w:rsidRPr="00A11A90">
        <w:rPr>
          <w:rFonts w:ascii="Times New Roman" w:eastAsia="宋体" w:hAnsi="Times New Roman" w:cs="Times New Roman"/>
          <w:sz w:val="24"/>
        </w:rPr>
        <w:t>模型进行分类任务的基本方法。</w:t>
      </w:r>
    </w:p>
    <w:p w14:paraId="6CD154B1" w14:textId="7913AD1F" w:rsidR="00A11A90" w:rsidRPr="00A11A90" w:rsidRDefault="00A11A90" w:rsidP="00A11A90">
      <w:pPr>
        <w:rPr>
          <w:rFonts w:ascii="Times New Roman" w:eastAsia="宋体" w:hAnsi="Times New Roman" w:cs="Times New Roman" w:hint="eastAsia"/>
          <w:sz w:val="24"/>
        </w:rPr>
      </w:pPr>
      <w:r w:rsidRPr="00A11A90">
        <w:rPr>
          <w:rFonts w:ascii="Times New Roman" w:eastAsia="宋体" w:hAnsi="Times New Roman" w:cs="Times New Roman"/>
          <w:sz w:val="24"/>
        </w:rPr>
        <w:t>学会选择不同的核函数（如线性核、多项式核、</w:t>
      </w:r>
      <w:r w:rsidRPr="00A11A90">
        <w:rPr>
          <w:rFonts w:ascii="Times New Roman" w:eastAsia="宋体" w:hAnsi="Times New Roman" w:cs="Times New Roman"/>
          <w:sz w:val="24"/>
        </w:rPr>
        <w:t xml:space="preserve">RBF </w:t>
      </w:r>
      <w:r w:rsidRPr="00A11A90">
        <w:rPr>
          <w:rFonts w:ascii="Times New Roman" w:eastAsia="宋体" w:hAnsi="Times New Roman" w:cs="Times New Roman"/>
          <w:sz w:val="24"/>
        </w:rPr>
        <w:t>核）解决线性不可分问题。</w:t>
      </w:r>
    </w:p>
    <w:p w14:paraId="37710127" w14:textId="77777777" w:rsidR="00A11A90" w:rsidRDefault="00A11A90" w:rsidP="00A11A90">
      <w:pPr>
        <w:rPr>
          <w:rFonts w:ascii="Times New Roman" w:eastAsia="宋体" w:hAnsi="Times New Roman" w:cs="Times New Roman"/>
          <w:sz w:val="24"/>
        </w:rPr>
      </w:pPr>
      <w:r w:rsidRPr="00A11A90">
        <w:rPr>
          <w:rFonts w:ascii="Times New Roman" w:eastAsia="宋体" w:hAnsi="Times New Roman" w:cs="Times New Roman"/>
          <w:sz w:val="24"/>
        </w:rPr>
        <w:t>掌握模型训练、测试、调参、评估等流程。</w:t>
      </w:r>
    </w:p>
    <w:p w14:paraId="2C5D5187" w14:textId="0CBF7EB7" w:rsidR="002D1AB0" w:rsidRDefault="002D1AB0" w:rsidP="00A11A9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实验内容</w:t>
      </w:r>
      <w:r w:rsidRPr="00C848C7">
        <w:rPr>
          <w:rFonts w:ascii="Times New Roman" w:eastAsia="宋体" w:hAnsi="Times New Roman" w:cs="Times New Roman"/>
          <w:sz w:val="24"/>
        </w:rPr>
        <w:t>】实验内容包括</w:t>
      </w:r>
      <w:r w:rsidRPr="00C848C7">
        <w:rPr>
          <w:rFonts w:ascii="Times New Roman" w:eastAsia="宋体" w:hAnsi="Times New Roman" w:cs="Times New Roman"/>
          <w:sz w:val="24"/>
        </w:rPr>
        <w:t>“</w:t>
      </w:r>
      <w:r w:rsidR="00A11A90">
        <w:rPr>
          <w:rFonts w:ascii="Times New Roman" w:eastAsia="宋体" w:hAnsi="Times New Roman" w:cs="Times New Roman" w:hint="eastAsia"/>
          <w:sz w:val="24"/>
        </w:rPr>
        <w:t>SVM</w:t>
      </w:r>
      <w:r w:rsidRPr="002D1AB0">
        <w:rPr>
          <w:rFonts w:ascii="Times New Roman" w:eastAsia="宋体" w:hAnsi="Times New Roman" w:cs="Times New Roman" w:hint="eastAsia"/>
          <w:sz w:val="24"/>
        </w:rPr>
        <w:t>实现与测试</w:t>
      </w:r>
      <w:r w:rsidRPr="00C848C7">
        <w:rPr>
          <w:rFonts w:ascii="Times New Roman" w:eastAsia="宋体" w:hAnsi="Times New Roman" w:cs="Times New Roman"/>
          <w:sz w:val="24"/>
        </w:rPr>
        <w:t>”</w:t>
      </w:r>
      <w:r w:rsidR="0014430F">
        <w:rPr>
          <w:rFonts w:ascii="Times New Roman" w:eastAsia="宋体" w:hAnsi="Times New Roman" w:cs="Times New Roman"/>
          <w:sz w:val="24"/>
        </w:rPr>
        <w:t xml:space="preserve"> </w:t>
      </w:r>
    </w:p>
    <w:p w14:paraId="130D603E" w14:textId="77777777" w:rsidR="002D1AB0" w:rsidRPr="00C848C7" w:rsidRDefault="002D1AB0" w:rsidP="002D1AB0">
      <w:pPr>
        <w:rPr>
          <w:rFonts w:ascii="Times New Roman" w:eastAsia="宋体" w:hAnsi="Times New Roman" w:cs="Times New Roman"/>
          <w:sz w:val="24"/>
        </w:rPr>
      </w:pPr>
    </w:p>
    <w:p w14:paraId="0331E6D8" w14:textId="135BE42C" w:rsidR="002D1AB0" w:rsidRPr="00C848C7" w:rsidRDefault="002D1AB0" w:rsidP="002D1AB0">
      <w:pPr>
        <w:rPr>
          <w:rFonts w:ascii="Times New Roman" w:eastAsia="宋体" w:hAnsi="Times New Roman" w:cs="Times New Roman"/>
          <w:b/>
          <w:bCs/>
          <w:sz w:val="24"/>
        </w:rPr>
      </w:pPr>
      <w:r w:rsidRPr="00C848C7">
        <w:rPr>
          <w:rFonts w:ascii="Times New Roman" w:eastAsia="宋体" w:hAnsi="Times New Roman" w:cs="Times New Roman"/>
          <w:b/>
          <w:bCs/>
          <w:sz w:val="24"/>
        </w:rPr>
        <w:t>一、</w:t>
      </w:r>
      <w:r w:rsidR="00A11A90">
        <w:rPr>
          <w:rFonts w:ascii="Times New Roman" w:eastAsia="宋体" w:hAnsi="Times New Roman" w:cs="Times New Roman" w:hint="eastAsia"/>
          <w:b/>
          <w:bCs/>
          <w:sz w:val="24"/>
        </w:rPr>
        <w:t>线性</w:t>
      </w:r>
      <w:r w:rsidR="00A11A90">
        <w:rPr>
          <w:rFonts w:ascii="Times New Roman" w:eastAsia="宋体" w:hAnsi="Times New Roman" w:cs="Times New Roman" w:hint="eastAsia"/>
          <w:b/>
          <w:bCs/>
          <w:sz w:val="24"/>
        </w:rPr>
        <w:t>SVM</w:t>
      </w:r>
    </w:p>
    <w:p w14:paraId="3D7E205D" w14:textId="6A17EE07" w:rsidR="00345A85" w:rsidRDefault="002D1AB0" w:rsidP="00A11A9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 xml:space="preserve">1. </w:t>
      </w:r>
      <w:r w:rsidR="00A11A90" w:rsidRPr="00A11A90">
        <w:rPr>
          <w:rFonts w:ascii="Times New Roman" w:eastAsia="宋体" w:hAnsi="Times New Roman" w:cs="Times New Roman"/>
          <w:sz w:val="24"/>
        </w:rPr>
        <w:t>使用</w:t>
      </w:r>
      <w:r w:rsidR="00A11A90" w:rsidRPr="00A11A9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="00A11A90" w:rsidRPr="00A11A90">
        <w:rPr>
          <w:rFonts w:ascii="Times New Roman" w:eastAsia="宋体" w:hAnsi="Times New Roman" w:cs="Times New Roman"/>
          <w:sz w:val="24"/>
        </w:rPr>
        <w:t>sklearn</w:t>
      </w:r>
      <w:proofErr w:type="spellEnd"/>
      <w:r w:rsidR="00A11A90" w:rsidRPr="00A11A90">
        <w:rPr>
          <w:rFonts w:ascii="Times New Roman" w:eastAsia="宋体" w:hAnsi="Times New Roman" w:cs="Times New Roman"/>
          <w:sz w:val="24"/>
        </w:rPr>
        <w:t xml:space="preserve"> </w:t>
      </w:r>
      <w:r w:rsidR="00A11A90" w:rsidRPr="00A11A90">
        <w:rPr>
          <w:rFonts w:ascii="Times New Roman" w:eastAsia="宋体" w:hAnsi="Times New Roman" w:cs="Times New Roman"/>
          <w:sz w:val="24"/>
        </w:rPr>
        <w:t>中的</w:t>
      </w:r>
      <w:r w:rsidR="00A11A90" w:rsidRPr="00A11A90">
        <w:rPr>
          <w:rFonts w:ascii="Times New Roman" w:eastAsia="宋体" w:hAnsi="Times New Roman" w:cs="Times New Roman"/>
          <w:sz w:val="24"/>
        </w:rPr>
        <w:t xml:space="preserve"> SVM </w:t>
      </w:r>
      <w:r w:rsidR="00A11A90" w:rsidRPr="00A11A90">
        <w:rPr>
          <w:rFonts w:ascii="Times New Roman" w:eastAsia="宋体" w:hAnsi="Times New Roman" w:cs="Times New Roman"/>
          <w:sz w:val="24"/>
        </w:rPr>
        <w:t>模型对鸢尾花（</w:t>
      </w:r>
      <w:r w:rsidR="00A11A90" w:rsidRPr="00A11A90">
        <w:rPr>
          <w:rFonts w:ascii="Times New Roman" w:eastAsia="宋体" w:hAnsi="Times New Roman" w:cs="Times New Roman"/>
          <w:sz w:val="24"/>
        </w:rPr>
        <w:t>Iris</w:t>
      </w:r>
      <w:r w:rsidR="00A11A90" w:rsidRPr="00A11A90">
        <w:rPr>
          <w:rFonts w:ascii="Times New Roman" w:eastAsia="宋体" w:hAnsi="Times New Roman" w:cs="Times New Roman"/>
          <w:sz w:val="24"/>
        </w:rPr>
        <w:t>）数据集进行分类，使用线性核函数，并输出分类准确率。</w:t>
      </w:r>
    </w:p>
    <w:p w14:paraId="71BC5726" w14:textId="63F58CB5" w:rsidR="00A11A90" w:rsidRDefault="00A11A90" w:rsidP="00A11A9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. </w:t>
      </w:r>
      <w:r w:rsidRPr="00A11A90">
        <w:rPr>
          <w:rFonts w:ascii="Times New Roman" w:eastAsia="宋体" w:hAnsi="Times New Roman" w:cs="Times New Roman"/>
          <w:sz w:val="24"/>
        </w:rPr>
        <w:t>使用</w:t>
      </w:r>
      <w:r w:rsidRPr="00A11A9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A11A90">
        <w:rPr>
          <w:rFonts w:ascii="Times New Roman" w:eastAsia="宋体" w:hAnsi="Times New Roman" w:cs="Times New Roman"/>
          <w:sz w:val="24"/>
        </w:rPr>
        <w:t>sklearn.datasets.load_breast_cancer</w:t>
      </w:r>
      <w:proofErr w:type="spellEnd"/>
      <w:r w:rsidRPr="00A11A90">
        <w:rPr>
          <w:rFonts w:ascii="Times New Roman" w:eastAsia="宋体" w:hAnsi="Times New Roman" w:cs="Times New Roman"/>
          <w:sz w:val="24"/>
        </w:rPr>
        <w:t xml:space="preserve">() </w:t>
      </w:r>
      <w:r w:rsidRPr="00A11A90">
        <w:rPr>
          <w:rFonts w:ascii="Times New Roman" w:eastAsia="宋体" w:hAnsi="Times New Roman" w:cs="Times New Roman"/>
          <w:sz w:val="24"/>
        </w:rPr>
        <w:t>加载乳腺癌数据集，构建线性核</w:t>
      </w:r>
      <w:r w:rsidRPr="00A11A90">
        <w:rPr>
          <w:rFonts w:ascii="Times New Roman" w:eastAsia="宋体" w:hAnsi="Times New Roman" w:cs="Times New Roman"/>
          <w:sz w:val="24"/>
        </w:rPr>
        <w:t xml:space="preserve"> SVM </w:t>
      </w:r>
      <w:r w:rsidRPr="00A11A90">
        <w:rPr>
          <w:rFonts w:ascii="Times New Roman" w:eastAsia="宋体" w:hAnsi="Times New Roman" w:cs="Times New Roman"/>
          <w:sz w:val="24"/>
        </w:rPr>
        <w:t>模型，完成分类任务并输出准确率。</w:t>
      </w:r>
    </w:p>
    <w:p w14:paraId="41DD9376" w14:textId="77777777" w:rsidR="00A11A90" w:rsidRPr="00A11A90" w:rsidRDefault="00A11A90" w:rsidP="00A11A90">
      <w:pPr>
        <w:rPr>
          <w:rFonts w:ascii="Times New Roman" w:eastAsia="宋体" w:hAnsi="Times New Roman" w:cs="Times New Roman" w:hint="eastAsia"/>
          <w:sz w:val="24"/>
        </w:rPr>
      </w:pPr>
    </w:p>
    <w:p w14:paraId="6EA637F5" w14:textId="346BA574" w:rsidR="00345A85" w:rsidRPr="00C848C7" w:rsidRDefault="00345A85" w:rsidP="00345A85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二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、</w:t>
      </w:r>
      <w:r w:rsidR="00A11A90">
        <w:rPr>
          <w:rFonts w:ascii="Times New Roman" w:eastAsia="宋体" w:hAnsi="Times New Roman" w:cs="Times New Roman" w:hint="eastAsia"/>
          <w:b/>
          <w:bCs/>
          <w:sz w:val="24"/>
        </w:rPr>
        <w:t>非</w:t>
      </w:r>
      <w:r w:rsidR="00A11A90">
        <w:rPr>
          <w:rFonts w:ascii="Times New Roman" w:eastAsia="宋体" w:hAnsi="Times New Roman" w:cs="Times New Roman" w:hint="eastAsia"/>
          <w:b/>
          <w:bCs/>
          <w:sz w:val="24"/>
        </w:rPr>
        <w:t>线性</w:t>
      </w:r>
      <w:r w:rsidR="00A11A90">
        <w:rPr>
          <w:rFonts w:ascii="Times New Roman" w:eastAsia="宋体" w:hAnsi="Times New Roman" w:cs="Times New Roman" w:hint="eastAsia"/>
          <w:b/>
          <w:bCs/>
          <w:sz w:val="24"/>
        </w:rPr>
        <w:t>SVM</w:t>
      </w:r>
    </w:p>
    <w:p w14:paraId="60612B8F" w14:textId="11335DEB" w:rsidR="00345A85" w:rsidRDefault="00345A85" w:rsidP="00A11A90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1.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 w:rsidR="00A11A90" w:rsidRPr="00A11A90">
        <w:rPr>
          <w:rFonts w:ascii="Times New Roman" w:eastAsia="宋体" w:hAnsi="Times New Roman" w:cs="Times New Roman"/>
          <w:sz w:val="24"/>
          <w:szCs w:val="32"/>
        </w:rPr>
        <w:t>使用</w:t>
      </w:r>
      <w:r w:rsidR="00A11A90" w:rsidRPr="00A11A90">
        <w:rPr>
          <w:rFonts w:ascii="Times New Roman" w:eastAsia="宋体" w:hAnsi="Times New Roman" w:cs="Times New Roman"/>
          <w:sz w:val="24"/>
          <w:szCs w:val="32"/>
        </w:rPr>
        <w:t xml:space="preserve"> </w:t>
      </w:r>
      <w:proofErr w:type="spellStart"/>
      <w:r w:rsidR="00A11A90" w:rsidRPr="00A11A90">
        <w:rPr>
          <w:rFonts w:ascii="Times New Roman" w:eastAsia="宋体" w:hAnsi="Times New Roman" w:cs="Times New Roman"/>
          <w:sz w:val="24"/>
          <w:szCs w:val="32"/>
        </w:rPr>
        <w:t>make_moons</w:t>
      </w:r>
      <w:proofErr w:type="spellEnd"/>
      <w:r w:rsidR="00A11A90" w:rsidRPr="00A11A90">
        <w:rPr>
          <w:rFonts w:ascii="Times New Roman" w:eastAsia="宋体" w:hAnsi="Times New Roman" w:cs="Times New Roman"/>
          <w:sz w:val="24"/>
          <w:szCs w:val="32"/>
        </w:rPr>
        <w:t xml:space="preserve"> </w:t>
      </w:r>
      <w:r w:rsidR="00A11A90" w:rsidRPr="00A11A90">
        <w:rPr>
          <w:rFonts w:ascii="Times New Roman" w:eastAsia="宋体" w:hAnsi="Times New Roman" w:cs="Times New Roman"/>
          <w:sz w:val="24"/>
          <w:szCs w:val="32"/>
        </w:rPr>
        <w:t>数据集，构建一个带有</w:t>
      </w:r>
      <w:r w:rsidR="00A11A90" w:rsidRPr="00A11A90">
        <w:rPr>
          <w:rFonts w:ascii="Times New Roman" w:eastAsia="宋体" w:hAnsi="Times New Roman" w:cs="Times New Roman"/>
          <w:sz w:val="24"/>
          <w:szCs w:val="32"/>
        </w:rPr>
        <w:t xml:space="preserve"> RBF </w:t>
      </w:r>
      <w:r w:rsidR="00A11A90" w:rsidRPr="00A11A90">
        <w:rPr>
          <w:rFonts w:ascii="Times New Roman" w:eastAsia="宋体" w:hAnsi="Times New Roman" w:cs="Times New Roman"/>
          <w:sz w:val="24"/>
          <w:szCs w:val="32"/>
        </w:rPr>
        <w:t>核的</w:t>
      </w:r>
      <w:r w:rsidR="00A11A90" w:rsidRPr="00A11A90">
        <w:rPr>
          <w:rFonts w:ascii="Times New Roman" w:eastAsia="宋体" w:hAnsi="Times New Roman" w:cs="Times New Roman"/>
          <w:sz w:val="24"/>
          <w:szCs w:val="32"/>
        </w:rPr>
        <w:t xml:space="preserve"> SVM </w:t>
      </w:r>
      <w:r w:rsidR="00A11A90" w:rsidRPr="00A11A90">
        <w:rPr>
          <w:rFonts w:ascii="Times New Roman" w:eastAsia="宋体" w:hAnsi="Times New Roman" w:cs="Times New Roman"/>
          <w:sz w:val="24"/>
          <w:szCs w:val="32"/>
        </w:rPr>
        <w:t>模型，并可视化分类边界。</w:t>
      </w:r>
    </w:p>
    <w:p w14:paraId="47F23AB1" w14:textId="3D4420AC" w:rsidR="00A11A90" w:rsidRPr="00A11A90" w:rsidRDefault="00A11A90" w:rsidP="00A11A90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. </w:t>
      </w:r>
      <w:r w:rsidRPr="00A11A90">
        <w:rPr>
          <w:rFonts w:ascii="Times New Roman" w:eastAsia="宋体" w:hAnsi="Times New Roman" w:cs="Times New Roman"/>
          <w:sz w:val="24"/>
        </w:rPr>
        <w:t>使用</w:t>
      </w:r>
      <w:r w:rsidRPr="00A11A9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A11A90">
        <w:rPr>
          <w:rFonts w:ascii="Times New Roman" w:eastAsia="宋体" w:hAnsi="Times New Roman" w:cs="Times New Roman"/>
          <w:sz w:val="24"/>
        </w:rPr>
        <w:t>sklearn.datasets.load_breast_cancer</w:t>
      </w:r>
      <w:proofErr w:type="spellEnd"/>
      <w:r w:rsidRPr="00A11A90">
        <w:rPr>
          <w:rFonts w:ascii="Times New Roman" w:eastAsia="宋体" w:hAnsi="Times New Roman" w:cs="Times New Roman"/>
          <w:sz w:val="24"/>
        </w:rPr>
        <w:t xml:space="preserve">() </w:t>
      </w:r>
      <w:r w:rsidRPr="00A11A90">
        <w:rPr>
          <w:rFonts w:ascii="Times New Roman" w:eastAsia="宋体" w:hAnsi="Times New Roman" w:cs="Times New Roman"/>
          <w:sz w:val="24"/>
        </w:rPr>
        <w:t>加载乳腺癌数据集，构建</w:t>
      </w:r>
      <w:r>
        <w:rPr>
          <w:rFonts w:ascii="Times New Roman" w:eastAsia="宋体" w:hAnsi="Times New Roman" w:cs="Times New Roman" w:hint="eastAsia"/>
          <w:sz w:val="24"/>
        </w:rPr>
        <w:t>非</w:t>
      </w:r>
      <w:r w:rsidRPr="00A11A90">
        <w:rPr>
          <w:rFonts w:ascii="Times New Roman" w:eastAsia="宋体" w:hAnsi="Times New Roman" w:cs="Times New Roman"/>
          <w:sz w:val="24"/>
        </w:rPr>
        <w:t>线性核</w:t>
      </w:r>
      <w:r w:rsidRPr="00A11A90">
        <w:rPr>
          <w:rFonts w:ascii="Times New Roman" w:eastAsia="宋体" w:hAnsi="Times New Roman" w:cs="Times New Roman"/>
          <w:sz w:val="24"/>
        </w:rPr>
        <w:t xml:space="preserve"> SVM </w:t>
      </w:r>
      <w:r w:rsidRPr="00A11A90">
        <w:rPr>
          <w:rFonts w:ascii="Times New Roman" w:eastAsia="宋体" w:hAnsi="Times New Roman" w:cs="Times New Roman"/>
          <w:sz w:val="24"/>
        </w:rPr>
        <w:t>模型，完成分类任务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A11A90">
        <w:rPr>
          <w:rFonts w:ascii="Times New Roman" w:eastAsia="宋体" w:hAnsi="Times New Roman" w:cs="Times New Roman"/>
          <w:sz w:val="24"/>
        </w:rPr>
        <w:t>输出准确率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A11A90">
        <w:rPr>
          <w:rFonts w:ascii="Times New Roman" w:eastAsia="宋体" w:hAnsi="Times New Roman" w:cs="Times New Roman"/>
          <w:sz w:val="24"/>
          <w:szCs w:val="32"/>
        </w:rPr>
        <w:t>，并可视化分类边界。</w:t>
      </w:r>
    </w:p>
    <w:p w14:paraId="0778FF99" w14:textId="77777777" w:rsidR="00A11A90" w:rsidRDefault="00A11A90" w:rsidP="00A11A90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</w:p>
    <w:p w14:paraId="68120038" w14:textId="77777777" w:rsidR="00A11A90" w:rsidRDefault="00A11A90" w:rsidP="00A11A90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</w:p>
    <w:p w14:paraId="1A8B9274" w14:textId="4005FBFC" w:rsidR="00A11A90" w:rsidRDefault="00A11A90" w:rsidP="00A11A90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三、对比分析</w:t>
      </w:r>
    </w:p>
    <w:p w14:paraId="70780A0B" w14:textId="57F84198" w:rsidR="00A11A90" w:rsidRDefault="00A11A90" w:rsidP="00A11A90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1</w:t>
      </w:r>
      <w:r>
        <w:rPr>
          <w:rFonts w:ascii="Times New Roman" w:eastAsia="宋体" w:hAnsi="Times New Roman" w:cs="Times New Roman"/>
          <w:sz w:val="24"/>
          <w:szCs w:val="32"/>
        </w:rPr>
        <w:t xml:space="preserve">. </w:t>
      </w:r>
      <w:r w:rsidRPr="00A11A90">
        <w:rPr>
          <w:rFonts w:ascii="Times New Roman" w:eastAsia="宋体" w:hAnsi="Times New Roman" w:cs="Times New Roman"/>
          <w:sz w:val="24"/>
          <w:szCs w:val="32"/>
        </w:rPr>
        <w:t>对比线性核与</w:t>
      </w:r>
      <w:r w:rsidRPr="00A11A90">
        <w:rPr>
          <w:rFonts w:ascii="Times New Roman" w:eastAsia="宋体" w:hAnsi="Times New Roman" w:cs="Times New Roman"/>
          <w:sz w:val="24"/>
          <w:szCs w:val="32"/>
        </w:rPr>
        <w:t xml:space="preserve"> RBF </w:t>
      </w:r>
      <w:r w:rsidRPr="00A11A90">
        <w:rPr>
          <w:rFonts w:ascii="Times New Roman" w:eastAsia="宋体" w:hAnsi="Times New Roman" w:cs="Times New Roman"/>
          <w:sz w:val="24"/>
          <w:szCs w:val="32"/>
        </w:rPr>
        <w:t>核在该数据集上的表现</w:t>
      </w:r>
    </w:p>
    <w:p w14:paraId="12D62DC1" w14:textId="77777777" w:rsidR="00A11A90" w:rsidRDefault="00A11A90" w:rsidP="00A11A90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</w:p>
    <w:sectPr w:rsidR="00A11A90" w:rsidSect="002D1AB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91B2B" w14:textId="77777777" w:rsidR="00B23B09" w:rsidRDefault="00B23B09" w:rsidP="0014430F">
      <w:r>
        <w:separator/>
      </w:r>
    </w:p>
  </w:endnote>
  <w:endnote w:type="continuationSeparator" w:id="0">
    <w:p w14:paraId="77B80317" w14:textId="77777777" w:rsidR="00B23B09" w:rsidRDefault="00B23B09" w:rsidP="00144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177DA" w14:textId="77777777" w:rsidR="00B23B09" w:rsidRDefault="00B23B09" w:rsidP="0014430F">
      <w:r>
        <w:separator/>
      </w:r>
    </w:p>
  </w:footnote>
  <w:footnote w:type="continuationSeparator" w:id="0">
    <w:p w14:paraId="4D8EC375" w14:textId="77777777" w:rsidR="00B23B09" w:rsidRDefault="00B23B09" w:rsidP="001443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36AD"/>
    <w:multiLevelType w:val="hybridMultilevel"/>
    <w:tmpl w:val="D5E65F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2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EA7A98"/>
    <w:multiLevelType w:val="hybridMultilevel"/>
    <w:tmpl w:val="F39E9D92"/>
    <w:lvl w:ilvl="0" w:tplc="0409000B">
      <w:start w:val="1"/>
      <w:numFmt w:val="bullet"/>
      <w:lvlText w:val=""/>
      <w:lvlJc w:val="left"/>
      <w:pPr>
        <w:ind w:left="85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9" w:hanging="440"/>
      </w:pPr>
      <w:rPr>
        <w:rFonts w:ascii="Wingdings" w:hAnsi="Wingdings" w:hint="default"/>
      </w:rPr>
    </w:lvl>
  </w:abstractNum>
  <w:abstractNum w:abstractNumId="4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898659D"/>
    <w:multiLevelType w:val="hybridMultilevel"/>
    <w:tmpl w:val="A686E90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41504CF2"/>
    <w:multiLevelType w:val="hybridMultilevel"/>
    <w:tmpl w:val="D71845A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4FE8391F"/>
    <w:multiLevelType w:val="hybridMultilevel"/>
    <w:tmpl w:val="C83E83B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69411DCB"/>
    <w:multiLevelType w:val="hybridMultilevel"/>
    <w:tmpl w:val="BCB4E8D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52843270">
    <w:abstractNumId w:val="4"/>
  </w:num>
  <w:num w:numId="2" w16cid:durableId="342905836">
    <w:abstractNumId w:val="6"/>
  </w:num>
  <w:num w:numId="3" w16cid:durableId="929698416">
    <w:abstractNumId w:val="1"/>
  </w:num>
  <w:num w:numId="4" w16cid:durableId="1217203515">
    <w:abstractNumId w:val="8"/>
  </w:num>
  <w:num w:numId="5" w16cid:durableId="1664619859">
    <w:abstractNumId w:val="7"/>
  </w:num>
  <w:num w:numId="6" w16cid:durableId="2041659901">
    <w:abstractNumId w:val="10"/>
  </w:num>
  <w:num w:numId="7" w16cid:durableId="525293896">
    <w:abstractNumId w:val="2"/>
  </w:num>
  <w:num w:numId="8" w16cid:durableId="909075385">
    <w:abstractNumId w:val="0"/>
  </w:num>
  <w:num w:numId="9" w16cid:durableId="1119764842">
    <w:abstractNumId w:val="5"/>
  </w:num>
  <w:num w:numId="10" w16cid:durableId="1529761114">
    <w:abstractNumId w:val="3"/>
  </w:num>
  <w:num w:numId="11" w16cid:durableId="1862742611">
    <w:abstractNumId w:val="9"/>
  </w:num>
  <w:num w:numId="12" w16cid:durableId="636642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BD"/>
    <w:rsid w:val="0014430F"/>
    <w:rsid w:val="002D1AB0"/>
    <w:rsid w:val="00345A85"/>
    <w:rsid w:val="00672CBD"/>
    <w:rsid w:val="00914611"/>
    <w:rsid w:val="00945838"/>
    <w:rsid w:val="00946470"/>
    <w:rsid w:val="00A11A90"/>
    <w:rsid w:val="00B23B09"/>
    <w:rsid w:val="00C4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7C0CA"/>
  <w15:chartTrackingRefBased/>
  <w15:docId w15:val="{59EF70EF-9A30-4583-B107-F18A3E28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AB0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2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C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C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C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C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C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C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C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C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C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C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2C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C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C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C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C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C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C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C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2CB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D1AB0"/>
    <w:rPr>
      <w:color w:val="666666"/>
    </w:rPr>
  </w:style>
  <w:style w:type="paragraph" w:styleId="af">
    <w:name w:val="header"/>
    <w:basedOn w:val="a"/>
    <w:link w:val="af0"/>
    <w:uiPriority w:val="99"/>
    <w:unhideWhenUsed/>
    <w:rsid w:val="001443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4430F"/>
    <w:rPr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1443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4430F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默 李</dc:creator>
  <cp:keywords/>
  <dc:description/>
  <cp:lastModifiedBy>默 李</cp:lastModifiedBy>
  <cp:revision>4</cp:revision>
  <dcterms:created xsi:type="dcterms:W3CDTF">2025-05-09T14:29:00Z</dcterms:created>
  <dcterms:modified xsi:type="dcterms:W3CDTF">2025-05-24T00:46:00Z</dcterms:modified>
</cp:coreProperties>
</file>