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021E" w:rsidRDefault="0017021E" w:rsidP="0017021E">
      <w:pPr>
        <w:rPr>
          <w:rFonts w:hint="eastAsia"/>
          <w:b/>
          <w:bCs/>
        </w:rPr>
      </w:pPr>
      <w:bookmarkStart w:id="0" w:name="_GoBack"/>
      <w:bookmarkEnd w:id="0"/>
      <w:r>
        <w:rPr>
          <w:rFonts w:hint="eastAsia"/>
          <w:b/>
          <w:bCs/>
        </w:rPr>
        <w:t>第八章</w:t>
      </w:r>
      <w:r>
        <w:rPr>
          <w:b/>
          <w:bCs/>
        </w:rPr>
        <w:t>IPv6</w:t>
      </w:r>
      <w:r>
        <w:rPr>
          <w:b/>
          <w:bCs/>
        </w:rPr>
        <w:t>选路</w:t>
      </w:r>
    </w:p>
    <w:p w:rsidR="0017021E" w:rsidRDefault="0017021E" w:rsidP="0017021E">
      <w:pPr>
        <w:rPr>
          <w:rFonts w:hint="eastAsia"/>
        </w:rPr>
      </w:pPr>
      <w:r>
        <w:t>本章首先讨论寻址和地址分配对</w:t>
      </w:r>
      <w:r>
        <w:t>IP</w:t>
      </w:r>
      <w:r>
        <w:t>网络的影响，然后讨论</w:t>
      </w:r>
      <w:r>
        <w:t>IPv6</w:t>
      </w:r>
      <w:r>
        <w:t>选路与</w:t>
      </w:r>
      <w:r>
        <w:t>IPv4</w:t>
      </w:r>
      <w:r>
        <w:t>选路的区别，重点介绍</w:t>
      </w:r>
      <w:r>
        <w:t>IPv6</w:t>
      </w:r>
      <w:r>
        <w:t>选路协议，也将讨论与选路相关的不同传输类型</w:t>
      </w:r>
      <w:r>
        <w:t>—</w:t>
      </w:r>
      <w:r>
        <w:t>单播、任意点播和组播。</w:t>
      </w:r>
      <w:r>
        <w:br/>
        <w:t xml:space="preserve">8.1 </w:t>
      </w:r>
      <w:r>
        <w:t>地址对</w:t>
      </w:r>
      <w:r>
        <w:t>IP</w:t>
      </w:r>
      <w:r>
        <w:t>网络的影响</w:t>
      </w:r>
      <w:r>
        <w:br/>
        <w:t xml:space="preserve">     </w:t>
      </w:r>
      <w:r>
        <w:t>追溯至</w:t>
      </w:r>
      <w:r>
        <w:t>7 0</w:t>
      </w:r>
      <w:r>
        <w:t>年代后期、</w:t>
      </w:r>
      <w:r>
        <w:t>8 0</w:t>
      </w:r>
      <w:r>
        <w:t>年代初期，</w:t>
      </w:r>
      <w:r>
        <w:t xml:space="preserve"> IP</w:t>
      </w:r>
      <w:r>
        <w:t>刚诞生的时候，几乎无人想到</w:t>
      </w:r>
      <w:r>
        <w:t>IP</w:t>
      </w:r>
      <w:r>
        <w:t>和</w:t>
      </w:r>
      <w:r>
        <w:t>Internet</w:t>
      </w:r>
      <w:r>
        <w:t>会发展为上万个不同网络、数千万个主机的规模。在描述早期</w:t>
      </w:r>
      <w:r>
        <w:t>IP</w:t>
      </w:r>
      <w:r>
        <w:t>实现的文档</w:t>
      </w:r>
      <w:r>
        <w:t>RFC 8 1 4 (</w:t>
      </w:r>
      <w:r>
        <w:t>名字、地址、端口和路由</w:t>
      </w:r>
      <w:r>
        <w:t>)</w:t>
      </w:r>
      <w:r>
        <w:t>中，只使用了</w:t>
      </w:r>
      <w:r>
        <w:t>3 2</w:t>
      </w:r>
      <w:r>
        <w:t>位地址中的</w:t>
      </w:r>
      <w:r>
        <w:t>8</w:t>
      </w:r>
      <w:r>
        <w:t>位来标识网络。即，这些互联网络最多只支持</w:t>
      </w:r>
      <w:r>
        <w:t>2 5 6</w:t>
      </w:r>
      <w:r>
        <w:t>个网络。即使较复杂的实现也使用比较简单的寻址机制，即单个网络使用一个选路表项来指定，每个网络内部的单个主机使用一个主机表项来指定。</w:t>
      </w:r>
      <w:r>
        <w:br/>
        <w:t>    </w:t>
      </w:r>
      <w:r>
        <w:t>主机名和网络域名与主机地址和网络地址是通过简单的表链接到一起的。如果一个主机的网络地址改变了，例如由于网络重构而导致地址变化，就必须更新相关的表。如果一个网络域的地址改变，也必须更新选路表。主机地址的变化只需要在主机所在的域内进行更新，</w:t>
      </w:r>
      <w:r>
        <w:br/>
      </w:r>
      <w:r>
        <w:t>而</w:t>
      </w:r>
      <w:r>
        <w:t xml:space="preserve"> </w:t>
      </w:r>
      <w:r>
        <w:t>网络地址的变化还需要对外部路由器的表进行更新。通过使用域名系统</w:t>
      </w:r>
      <w:r>
        <w:t>( D N S )</w:t>
      </w:r>
      <w:r>
        <w:t>服务器可以简化这种情形，而</w:t>
      </w:r>
      <w:r>
        <w:t>D N S</w:t>
      </w:r>
      <w:r>
        <w:t>还有待充分地规范和实现。在</w:t>
      </w:r>
      <w:r>
        <w:t>D N S</w:t>
      </w:r>
      <w:r>
        <w:t>的支持下，节点可访问</w:t>
      </w:r>
      <w:r>
        <w:t>D N S</w:t>
      </w:r>
      <w:r>
        <w:t>服务器以查询与主机名字相对应的网络地址。因此应用程序无需考虑</w:t>
      </w:r>
      <w:r>
        <w:t>IP</w:t>
      </w:r>
      <w:r>
        <w:t>地址，除非主机名所对应的</w:t>
      </w:r>
      <w:r>
        <w:t>IP</w:t>
      </w:r>
      <w:r>
        <w:t>地址可能改变。</w:t>
      </w:r>
      <w:r>
        <w:br/>
        <w:t>    </w:t>
      </w:r>
      <w:r>
        <w:t>然而，使用</w:t>
      </w:r>
      <w:r>
        <w:t>IP</w:t>
      </w:r>
      <w:r>
        <w:t>地址作</w:t>
      </w:r>
      <w:r>
        <w:t xml:space="preserve"> </w:t>
      </w:r>
      <w:r>
        <w:t>为主机或节点的全球唯一标识已经有很长的历史，而且暂时还很稳定。即，不仅每个</w:t>
      </w:r>
      <w:r>
        <w:t>IP</w:t>
      </w:r>
      <w:r>
        <w:t>主机和网络都是通过唯一地址标识的，而且在一段时间内，该地址将保持不</w:t>
      </w:r>
      <w:r>
        <w:t xml:space="preserve"> </w:t>
      </w:r>
      <w:r>
        <w:t>变。直到</w:t>
      </w:r>
      <w:r>
        <w:t>9 0</w:t>
      </w:r>
      <w:r>
        <w:t>年代中期，这种方案的效果一直很好。当</w:t>
      </w:r>
      <w:r>
        <w:t>Internet</w:t>
      </w:r>
      <w:r>
        <w:t>作为一种通信媒体，大规模地提供给各机构和个人访问，如同使用电信业务一样，此时</w:t>
      </w:r>
      <w:r>
        <w:t>IP</w:t>
      </w:r>
      <w:r>
        <w:t>地址的使用</w:t>
      </w:r>
      <w:r>
        <w:t xml:space="preserve"> </w:t>
      </w:r>
      <w:r>
        <w:t>和分发也随之发生了变化。此前，大多数使用</w:t>
      </w:r>
      <w:r>
        <w:t>IP</w:t>
      </w:r>
      <w:r>
        <w:t>和</w:t>
      </w:r>
      <w:r>
        <w:t>Internet</w:t>
      </w:r>
      <w:r>
        <w:t>的公司直接向负责编址的授权机构申请网络地址和网络域，直接负责自己的</w:t>
      </w:r>
      <w:r>
        <w:t>Internet (</w:t>
      </w:r>
      <w:r>
        <w:t>或</w:t>
      </w:r>
      <w:r>
        <w:t>Internet</w:t>
      </w:r>
      <w:r>
        <w:t>的前身，如</w:t>
      </w:r>
      <w:r>
        <w:t>N S F N e t</w:t>
      </w:r>
      <w:r>
        <w:t>或</w:t>
      </w:r>
      <w:r>
        <w:t>A R PA N e t )</w:t>
      </w:r>
      <w:r>
        <w:t>连接，或与某些专业网络厂商</w:t>
      </w:r>
      <w:r>
        <w:t>(</w:t>
      </w:r>
      <w:r>
        <w:t>如</w:t>
      </w:r>
      <w:r>
        <w:t>B o l t</w:t>
      </w:r>
      <w:r>
        <w:t>，</w:t>
      </w:r>
      <w:r>
        <w:t>B e r a n e k</w:t>
      </w:r>
      <w:r>
        <w:t>和</w:t>
      </w:r>
      <w:r>
        <w:t>N e w m a n</w:t>
      </w:r>
      <w:r>
        <w:t>，即</w:t>
      </w:r>
      <w:r>
        <w:t>B B N )</w:t>
      </w:r>
      <w:r>
        <w:t>合作负责。</w:t>
      </w:r>
      <w:r>
        <w:br/>
        <w:t>    </w:t>
      </w:r>
      <w:r>
        <w:t>但是，当</w:t>
      </w:r>
      <w:r>
        <w:t>Internet</w:t>
      </w:r>
      <w:r>
        <w:t>进入商用之后，情况就发生了变化。尤其是随着</w:t>
      </w:r>
      <w:r>
        <w:t xml:space="preserve"> </w:t>
      </w:r>
      <w:r>
        <w:t>负责编址的授权机构对地址进行严格管理，单独的机构不再直接控制其</w:t>
      </w:r>
      <w:r>
        <w:t>IP</w:t>
      </w:r>
      <w:r>
        <w:t>地址。这些授权机构把编址任务交给</w:t>
      </w:r>
      <w:r>
        <w:t>ISP</w:t>
      </w:r>
      <w:r>
        <w:t>来代理，并且与</w:t>
      </w:r>
      <w:r>
        <w:t>CIDR</w:t>
      </w:r>
      <w:r>
        <w:t>共同使用，这样就可</w:t>
      </w:r>
      <w:r>
        <w:t xml:space="preserve"> </w:t>
      </w:r>
      <w:r>
        <w:t>以对路由进行集聚。由于选路表的膨胀，集聚路由成为一个重要特性。</w:t>
      </w:r>
      <w:r>
        <w:br/>
        <w:t>    </w:t>
      </w:r>
      <w:r>
        <w:t>这种趋势导致</w:t>
      </w:r>
      <w:r>
        <w:t>IP</w:t>
      </w:r>
      <w:r>
        <w:t>寻址发生了巨大变化。首先，若一个机构改变了其</w:t>
      </w:r>
      <w:r>
        <w:t xml:space="preserve"> ISP</w:t>
      </w:r>
      <w:r>
        <w:t>，可能必须要随之改变其网络地址。其次，由于对</w:t>
      </w:r>
      <w:r>
        <w:t>IP</w:t>
      </w:r>
      <w:r>
        <w:t>地址的控制更加严格，一个有</w:t>
      </w:r>
      <w:r>
        <w:t>5 0 0</w:t>
      </w:r>
      <w:r>
        <w:t>个节点的机构可能只能得到</w:t>
      </w:r>
      <w:r>
        <w:t>2 5 5</w:t>
      </w:r>
      <w:r>
        <w:t>个节点的地址空间。本章将介绍一些与</w:t>
      </w:r>
      <w:r>
        <w:t>IP</w:t>
      </w:r>
      <w:r>
        <w:t>寻址机制相关的</w:t>
      </w:r>
      <w:r>
        <w:t>IP</w:t>
      </w:r>
      <w:r>
        <w:t>寻址分支，以及这些分支与</w:t>
      </w:r>
      <w:r>
        <w:t>IPv6</w:t>
      </w:r>
      <w:r>
        <w:t>选路的关系。</w:t>
      </w:r>
      <w:r>
        <w:br/>
      </w:r>
      <w:smartTag w:uri="urn:schemas-microsoft-com:office:smarttags" w:element="chsdate">
        <w:smartTagPr>
          <w:attr w:name="IsROCDate" w:val="False"/>
          <w:attr w:name="IsLunarDate" w:val="False"/>
          <w:attr w:name="Day" w:val="30"/>
          <w:attr w:name="Month" w:val="12"/>
          <w:attr w:name="Year" w:val="1899"/>
        </w:smartTagPr>
        <w:r>
          <w:t>8.1.1</w:t>
        </w:r>
      </w:smartTag>
      <w:r>
        <w:t xml:space="preserve"> </w:t>
      </w:r>
      <w:r>
        <w:t>标识符和定位符</w:t>
      </w:r>
      <w:r>
        <w:br/>
        <w:t>    RFC 2101(</w:t>
      </w:r>
      <w:r>
        <w:t>目前</w:t>
      </w:r>
      <w:r>
        <w:t>IPv4</w:t>
      </w:r>
      <w:r>
        <w:t>地址行为</w:t>
      </w:r>
      <w:r>
        <w:t>)</w:t>
      </w:r>
      <w:r>
        <w:t>发布于</w:t>
      </w:r>
      <w:r>
        <w:t>1997</w:t>
      </w:r>
      <w:r>
        <w:t>年</w:t>
      </w:r>
      <w:r>
        <w:t>2</w:t>
      </w:r>
      <w:r>
        <w:t>月，该文档描述了</w:t>
      </w:r>
      <w:r>
        <w:t>IPv4</w:t>
      </w:r>
      <w:r>
        <w:t>地址的使用如何随时间的推移而变化。它的要点在于对标识符和定位符的使用进</w:t>
      </w:r>
      <w:r>
        <w:t xml:space="preserve"> </w:t>
      </w:r>
      <w:r>
        <w:t>行了区分。文档中将标识符定义为</w:t>
      </w:r>
      <w:r>
        <w:t>“</w:t>
      </w:r>
      <w:r>
        <w:t>两台主机的通信会话的整个生存期内使用的位串，用于对其中一台主机相对于另一台进行标识</w:t>
      </w:r>
      <w:r>
        <w:t>”</w:t>
      </w:r>
      <w:r>
        <w:t>。即，在用于</w:t>
      </w:r>
      <w:r>
        <w:t xml:space="preserve">Internet </w:t>
      </w:r>
      <w:r>
        <w:t>通信时，标识符看起来类似源主机的</w:t>
      </w:r>
      <w:r>
        <w:t>IP</w:t>
      </w:r>
      <w:r>
        <w:t>地址。而定位符被定义为</w:t>
      </w:r>
      <w:r>
        <w:t>“</w:t>
      </w:r>
      <w:r>
        <w:t>用于对某个特定包必须交付的位置进行标识的位串，例如它可用于在</w:t>
      </w:r>
      <w:r>
        <w:t>Internet</w:t>
      </w:r>
      <w:r>
        <w:t>拓扑中对</w:t>
      </w:r>
      <w:r>
        <w:t xml:space="preserve"> </w:t>
      </w:r>
      <w:r>
        <w:t>目的主机所连接的位置进行定位</w:t>
      </w:r>
      <w:r>
        <w:t>”</w:t>
      </w:r>
      <w:r>
        <w:t>。即，定位符看起来类似目的主机的</w:t>
      </w:r>
      <w:r>
        <w:t>IP</w:t>
      </w:r>
      <w:r>
        <w:t>地址。</w:t>
      </w:r>
      <w:r>
        <w:br/>
        <w:t>    </w:t>
      </w:r>
      <w:r>
        <w:t>因此，标识符用于标识源端，而定位符用于标识目的端。这样做</w:t>
      </w:r>
      <w:r>
        <w:t xml:space="preserve"> </w:t>
      </w:r>
      <w:r>
        <w:t>很直观，也很合理，主机</w:t>
      </w:r>
      <w:r>
        <w:t>IP</w:t>
      </w:r>
      <w:r>
        <w:t>地址既可以用作标识符，也可用作定位符。但是给予定位功能</w:t>
      </w:r>
      <w:r>
        <w:t>(</w:t>
      </w:r>
      <w:r>
        <w:t>即发现目的地</w:t>
      </w:r>
      <w:r>
        <w:t>)</w:t>
      </w:r>
      <w:r>
        <w:t>的优先权高于标识功能</w:t>
      </w:r>
      <w:r>
        <w:t>(</w:t>
      </w:r>
      <w:r>
        <w:t>即了解数据的源头</w:t>
      </w:r>
      <w:r>
        <w:t>)</w:t>
      </w:r>
      <w:r>
        <w:t>。即，与</w:t>
      </w:r>
      <w:r>
        <w:t xml:space="preserve"> </w:t>
      </w:r>
      <w:r>
        <w:t>能够准确了解包的源头却不能交付该包相比，能够首先交付包然后再找出其源头更重要。</w:t>
      </w:r>
      <w:r>
        <w:br/>
        <w:t>    RFC 2101</w:t>
      </w:r>
      <w:r>
        <w:t>的作者指出，对于标识符和定位符的要求有两个重要区别：一是唯一性，二是持久性。</w:t>
      </w:r>
      <w:r>
        <w:br/>
      </w:r>
      <w:r>
        <w:lastRenderedPageBreak/>
        <w:t xml:space="preserve">     </w:t>
      </w:r>
      <w:r>
        <w:t>首先讨论唯一性。对于通信节点双方来说，标识符必须是唯一的，即各节点之间进行通信时，其标识符都必须唯一。有唯一合法</w:t>
      </w:r>
      <w:r>
        <w:t>IP</w:t>
      </w:r>
      <w:r>
        <w:t>地址的主机能够通过识别有唯一</w:t>
      </w:r>
      <w:r>
        <w:t xml:space="preserve"> </w:t>
      </w:r>
      <w:r>
        <w:t>合法</w:t>
      </w:r>
      <w:r>
        <w:t>IP</w:t>
      </w:r>
      <w:r>
        <w:t>地址的任何其他主机，且连接到同一个互联网的所有此类主机都是唯一的。而另一方面，对于相互通信的路由器而言，定位符仅在某些情况下要求是唯一</w:t>
      </w:r>
      <w:r>
        <w:t xml:space="preserve"> </w:t>
      </w:r>
      <w:r>
        <w:t>的。即，在同一选路域内，定位符必须唯一，但在不同的选路域内，定位符可以重叠。例如，一个路由器可以将</w:t>
      </w:r>
      <w:r>
        <w:t>1 0</w:t>
      </w:r>
      <w:r>
        <w:t>号网络连接到其他网络，但不能将两个或多个</w:t>
      </w:r>
      <w:r>
        <w:t>1 0</w:t>
      </w:r>
      <w:r>
        <w:t>号网络互相连接，否则即使规范没有禁止转发</w:t>
      </w:r>
      <w:r>
        <w:t>1 0</w:t>
      </w:r>
      <w:r>
        <w:t>号网络的包，路由器也不知道该向哪条链路上发送目的地址为</w:t>
      </w:r>
      <w:r>
        <w:t>1 0</w:t>
      </w:r>
      <w:r>
        <w:t>号网络的包。</w:t>
      </w:r>
      <w:r>
        <w:br/>
        <w:t>    </w:t>
      </w:r>
      <w:r>
        <w:t>现在考虑持久性。标识符的生存期要比定位符长。标识符至少要保持到两个节点间的通信结束。如果在通信过程中，一个节点的标识符有所改变，另一个节点则无法对后续包正确寻址。而另一方面，定位符只在相关的选路机制需要时才起作用。即，对于在节点通信过程</w:t>
      </w:r>
      <w:r>
        <w:br/>
      </w:r>
      <w:r>
        <w:t>中定位符改变的情况，路由器有能力进行处理。</w:t>
      </w:r>
      <w:r>
        <w:br/>
        <w:t xml:space="preserve">     </w:t>
      </w:r>
      <w:r>
        <w:t>目前，尽管定位符和标识符大多来源于节点的</w:t>
      </w:r>
      <w:r>
        <w:t>IPv4</w:t>
      </w:r>
      <w:r>
        <w:t>地址，但两者还是有不同的属性，且其理想化特性不同而且不一致。例如，理想的标识符只在节点初次安装到</w:t>
      </w:r>
      <w:r>
        <w:t xml:space="preserve"> </w:t>
      </w:r>
      <w:r>
        <w:t>网络上时分配一次，其后永远不变。理想的标识符与一个节点相捆绑，并且只捆绑到一个节点，不能再重新使用或重新分配，这样就可以一直将该标识符与该节点相</w:t>
      </w:r>
      <w:r>
        <w:t xml:space="preserve"> </w:t>
      </w:r>
      <w:r>
        <w:t>链接，而不会链接到其他节点。总之标识符的功能是将节点作为数据源进行标识。</w:t>
      </w:r>
      <w:r>
        <w:br/>
        <w:t>    </w:t>
      </w:r>
      <w:r>
        <w:t>而另一方面，定位符用于确定包必须向何处发送，它不需要持续很长时间，但是它应该描述在网络拓扑中节点实际所处的位置。这样，如果主机在网络拓扑中的位置由于某种原因而改变，定位符也随之改变。例如，如果主机从一个网络中迁移到另一个网络中，在理想情</w:t>
      </w:r>
      <w:r>
        <w:br/>
      </w:r>
      <w:r>
        <w:t>况下，其定位符应该改变。同样，如果主机所连接的网络重新编号，主机的定位符也随之变化。</w:t>
      </w:r>
      <w:r>
        <w:br/>
        <w:t>    RFC 2101</w:t>
      </w:r>
      <w:r>
        <w:t>的作者已注意到，不论作为定位符或标识符，</w:t>
      </w:r>
      <w:r>
        <w:t xml:space="preserve"> IP</w:t>
      </w:r>
      <w:r>
        <w:t>地址都不理想。由于</w:t>
      </w:r>
      <w:r>
        <w:t>IP</w:t>
      </w:r>
      <w:r>
        <w:t>地址不再是全球唯一的，例如网络号</w:t>
      </w:r>
      <w:r>
        <w:t>1 0</w:t>
      </w:r>
      <w:r>
        <w:t>代表了共享同一网络和主机地址的相当大一部分</w:t>
      </w:r>
      <w:r>
        <w:t>IP</w:t>
      </w:r>
      <w:r>
        <w:t>节点，因此它不是理想的标识符。同时</w:t>
      </w:r>
      <w:r>
        <w:t>IP</w:t>
      </w:r>
      <w:r>
        <w:t>地址缺乏持久性的情况越来越多，因此它更不适合作为标识符。对</w:t>
      </w:r>
      <w:r>
        <w:t xml:space="preserve"> </w:t>
      </w:r>
      <w:r>
        <w:t>于依靠</w:t>
      </w:r>
      <w:r>
        <w:t>DHCP</w:t>
      </w:r>
      <w:r>
        <w:t>来分配临时</w:t>
      </w:r>
      <w:r>
        <w:t>IP</w:t>
      </w:r>
      <w:r>
        <w:t>地址的网络，今天这个</w:t>
      </w:r>
      <w:r>
        <w:t>IP</w:t>
      </w:r>
      <w:r>
        <w:t>地址由一个节点使用，明天可能由另一个节点使用。</w:t>
      </w:r>
      <w:r>
        <w:br/>
        <w:t>    </w:t>
      </w:r>
      <w:r>
        <w:t>同样，</w:t>
      </w:r>
      <w:r>
        <w:t xml:space="preserve"> IP</w:t>
      </w:r>
      <w:r>
        <w:t>地址作为定位符也有其不足。其一，网络号</w:t>
      </w:r>
      <w:r>
        <w:t>1 0</w:t>
      </w:r>
      <w:r>
        <w:t>无法说明此节点在互联网中的位置。其二，由于历史原因，网络地址无法说明该网络与其他网络的位置关系。当然随着越来越多的网络路由使用</w:t>
      </w:r>
      <w:r>
        <w:t>CIDR</w:t>
      </w:r>
      <w:r>
        <w:t>进行集</w:t>
      </w:r>
      <w:r>
        <w:t xml:space="preserve"> </w:t>
      </w:r>
      <w:r>
        <w:t>聚，这种情况发生了一些变化。某一</w:t>
      </w:r>
      <w:r>
        <w:t>CIDR</w:t>
      </w:r>
      <w:r>
        <w:t>块内的网络地址通常由负责该块的机构来处理。但是，对于</w:t>
      </w:r>
      <w:r>
        <w:t>B</w:t>
      </w:r>
      <w:r>
        <w:t>类网络，或在</w:t>
      </w:r>
      <w:r>
        <w:t>CIDR</w:t>
      </w:r>
      <w:r>
        <w:t>广泛应用之前已分配地址的网络，</w:t>
      </w:r>
      <w:r>
        <w:t xml:space="preserve"> </w:t>
      </w:r>
      <w:r>
        <w:t>其地址无法说明此网络在</w:t>
      </w:r>
      <w:r>
        <w:t>Internet</w:t>
      </w:r>
      <w:r>
        <w:t>中的位置。其三，如果改变</w:t>
      </w:r>
      <w:r>
        <w:t>ISP</w:t>
      </w:r>
      <w:r>
        <w:t>，网络拓扑随之发生变化，但是除非该机构对网络重新编号，否则网络地址无法反映这</w:t>
      </w:r>
      <w:r>
        <w:t xml:space="preserve"> </w:t>
      </w:r>
      <w:r>
        <w:t>种拓扑的变化，而重新编号又使</w:t>
      </w:r>
      <w:r>
        <w:t>IP</w:t>
      </w:r>
      <w:r>
        <w:t>地址作为标识符的稳定性受到影响。</w:t>
      </w:r>
    </w:p>
    <w:p w:rsidR="0017021E" w:rsidRDefault="0017021E" w:rsidP="0017021E">
      <w:pPr>
        <w:rPr>
          <w:rFonts w:hint="eastAsia"/>
        </w:rPr>
      </w:pPr>
      <w:smartTag w:uri="urn:schemas-microsoft-com:office:smarttags" w:element="chsdate">
        <w:smartTagPr>
          <w:attr w:name="IsROCDate" w:val="False"/>
          <w:attr w:name="IsLunarDate" w:val="False"/>
          <w:attr w:name="Day" w:val="30"/>
          <w:attr w:name="Month" w:val="12"/>
          <w:attr w:name="Year" w:val="1899"/>
        </w:smartTagPr>
        <w:r>
          <w:t>8.1.2</w:t>
        </w:r>
      </w:smartTag>
      <w:r>
        <w:t xml:space="preserve"> </w:t>
      </w:r>
      <w:r>
        <w:t>地址分配、无缝互操作和网络拓扑</w:t>
      </w:r>
      <w:r>
        <w:br/>
        <w:t>    RFC 2008(Internet</w:t>
      </w:r>
      <w:r>
        <w:t>选路的不同地址分配策略的含义</w:t>
      </w:r>
      <w:r>
        <w:t>)</w:t>
      </w:r>
      <w:r>
        <w:t>发布于</w:t>
      </w:r>
      <w:r>
        <w:t>1996</w:t>
      </w:r>
      <w:r>
        <w:t>年</w:t>
      </w:r>
      <w:r>
        <w:t>1 0</w:t>
      </w:r>
      <w:r>
        <w:t>月，该文档提出了有关</w:t>
      </w:r>
      <w:r>
        <w:t>IP</w:t>
      </w:r>
      <w:r>
        <w:t>选路的一些问题，并描述了地址分配的</w:t>
      </w:r>
      <w:r>
        <w:t>“</w:t>
      </w:r>
      <w:r>
        <w:t>当前最好惯例</w:t>
      </w:r>
      <w:r>
        <w:t>”</w:t>
      </w:r>
      <w:r>
        <w:t>。此文档的基本前提是对</w:t>
      </w:r>
      <w:r>
        <w:t>“</w:t>
      </w:r>
      <w:r>
        <w:t>地址借出</w:t>
      </w:r>
      <w:r>
        <w:t>”</w:t>
      </w:r>
      <w:r>
        <w:t>方法的研究，相对于传统的</w:t>
      </w:r>
      <w:r>
        <w:t>“</w:t>
      </w:r>
      <w:r>
        <w:t>地址所有</w:t>
      </w:r>
      <w:r>
        <w:t xml:space="preserve"> </w:t>
      </w:r>
      <w:r>
        <w:t>权</w:t>
      </w:r>
      <w:r>
        <w:t>”</w:t>
      </w:r>
      <w:r>
        <w:t>方法，该方法极大地改善了性能和扩展性。</w:t>
      </w:r>
      <w:r>
        <w:br/>
        <w:t>    </w:t>
      </w:r>
      <w:r>
        <w:t>换言之，该</w:t>
      </w:r>
      <w:r>
        <w:t>RFC</w:t>
      </w:r>
      <w:r>
        <w:t>鼓励能够采用地址借出方法的机构使用由其</w:t>
      </w:r>
      <w:r>
        <w:t>ISP</w:t>
      </w:r>
      <w:r>
        <w:t>分配的</w:t>
      </w:r>
      <w:r>
        <w:t>IP</w:t>
      </w:r>
      <w:r>
        <w:t>地址，一旦机构改</w:t>
      </w:r>
      <w:r>
        <w:t xml:space="preserve"> </w:t>
      </w:r>
      <w:r>
        <w:t>变其</w:t>
      </w:r>
      <w:r>
        <w:t>ISP</w:t>
      </w:r>
      <w:r>
        <w:t>，地址也要随之变化。这意味着该机构是向</w:t>
      </w:r>
      <w:r>
        <w:t>ISP</w:t>
      </w:r>
      <w:r>
        <w:t>暂借其</w:t>
      </w:r>
      <w:r>
        <w:t>IP</w:t>
      </w:r>
      <w:r>
        <w:t>地址，而</w:t>
      </w:r>
      <w:r>
        <w:t>ISP</w:t>
      </w:r>
      <w:r>
        <w:t>负责为客户集聚业务。通过集聚，</w:t>
      </w:r>
      <w:r>
        <w:t xml:space="preserve"> ISP</w:t>
      </w:r>
      <w:r>
        <w:t>只需维护更少的路由，且</w:t>
      </w:r>
      <w:r>
        <w:t>Internet</w:t>
      </w:r>
      <w:r>
        <w:t>的整个扩展性得以改善。但是，集聚也意味着如果机构决定改变</w:t>
      </w:r>
      <w:r>
        <w:t>ISP</w:t>
      </w:r>
      <w:r>
        <w:t>，就必须改变其</w:t>
      </w:r>
      <w:r>
        <w:t>IP</w:t>
      </w:r>
      <w:r>
        <w:t>地址，以便新的</w:t>
      </w:r>
      <w:r>
        <w:t xml:space="preserve">ISP </w:t>
      </w:r>
      <w:r>
        <w:t>可以对其路由进行集聚。</w:t>
      </w:r>
      <w:r>
        <w:br/>
        <w:t>    </w:t>
      </w:r>
      <w:r>
        <w:t>另一种方法</w:t>
      </w:r>
      <w:r>
        <w:t>—</w:t>
      </w:r>
      <w:r>
        <w:t>地址所有权方法导致了地址表的急剧膨胀。但数据流是由其他节点导向一个特定的</w:t>
      </w:r>
      <w:r>
        <w:t>IP</w:t>
      </w:r>
      <w:r>
        <w:t>地址时，即在使用</w:t>
      </w:r>
      <w:r>
        <w:t>IP</w:t>
      </w:r>
      <w:r>
        <w:t>地址作为标识符时，</w:t>
      </w:r>
      <w:r>
        <w:t xml:space="preserve"> IP</w:t>
      </w:r>
      <w:r>
        <w:t>地址还是有很好的实用价值。</w:t>
      </w:r>
      <w:r>
        <w:br/>
      </w:r>
      <w:r>
        <w:lastRenderedPageBreak/>
        <w:t xml:space="preserve">     </w:t>
      </w:r>
      <w:r>
        <w:t>然而，使用</w:t>
      </w:r>
      <w:r>
        <w:t>IP</w:t>
      </w:r>
      <w:r>
        <w:t>地址作为标识符将导致很多问题。首先，在处理网络业务、升级或改变节点功能方面，用户因此损失了相当多的灵活性。使用</w:t>
      </w:r>
      <w:r>
        <w:t>D N S</w:t>
      </w:r>
      <w:r>
        <w:t>，用户可以将一个逻辑名字</w:t>
      </w:r>
      <w:r>
        <w:t>(</w:t>
      </w:r>
      <w:r>
        <w:t>如</w:t>
      </w:r>
      <w:r>
        <w:t>w w w. l o s h i n . c o m )</w:t>
      </w:r>
      <w:r>
        <w:t>捆绑到一个地址，该地址可能随时间变化。例如，用户很容易将其</w:t>
      </w:r>
      <w:r>
        <w:t>w e b</w:t>
      </w:r>
      <w:r>
        <w:t>站点的捆绑从已过时的</w:t>
      </w:r>
      <w:r>
        <w:t>8 0 4 8 6</w:t>
      </w:r>
      <w:r>
        <w:t>微机上移到第三方</w:t>
      </w:r>
      <w:r>
        <w:t>w e b</w:t>
      </w:r>
      <w:r>
        <w:t>呈现供应商所运行的高端</w:t>
      </w:r>
      <w:r>
        <w:t>S M P</w:t>
      </w:r>
      <w:r>
        <w:t>服务器上，用户只需将其逻辑名的</w:t>
      </w:r>
      <w:r>
        <w:t>D N S</w:t>
      </w:r>
      <w:r>
        <w:t>映射从一个</w:t>
      </w:r>
      <w:r>
        <w:t>IP</w:t>
      </w:r>
      <w:r>
        <w:t>地址改变为另一个</w:t>
      </w:r>
      <w:r>
        <w:t>IP</w:t>
      </w:r>
      <w:r>
        <w:t>地址。</w:t>
      </w:r>
      <w:r>
        <w:br/>
        <w:t>    </w:t>
      </w:r>
      <w:r>
        <w:t>灵活性的用途很</w:t>
      </w:r>
      <w:r>
        <w:t xml:space="preserve"> </w:t>
      </w:r>
      <w:r>
        <w:t>大。在上例中，</w:t>
      </w:r>
      <w:r>
        <w:t xml:space="preserve"> Internet</w:t>
      </w:r>
      <w:r>
        <w:t>呈现供应商需要将用户的域名映射为自己服务器的</w:t>
      </w:r>
      <w:r>
        <w:t>IP</w:t>
      </w:r>
      <w:r>
        <w:t>地址，需要为用户个人系统分配新的主机名。更重要的是，必须要求</w:t>
      </w:r>
      <w:r>
        <w:t>IP</w:t>
      </w:r>
      <w:r>
        <w:t>应用程序只使用逻</w:t>
      </w:r>
      <w:r>
        <w:t xml:space="preserve"> </w:t>
      </w:r>
      <w:r>
        <w:t>辑节点名，而不能使用</w:t>
      </w:r>
      <w:r>
        <w:t>IP</w:t>
      </w:r>
      <w:r>
        <w:t>地址，这样这些应用才能在</w:t>
      </w:r>
      <w:r>
        <w:t>IPv4</w:t>
      </w:r>
      <w:r>
        <w:t>和</w:t>
      </w:r>
      <w:r>
        <w:t>IPv6</w:t>
      </w:r>
      <w:r>
        <w:t>链路上无缝互操作。如果应用程序只涉及逻辑节点名，就可以采用其他方法来实现节点名</w:t>
      </w:r>
      <w:r>
        <w:t xml:space="preserve"> </w:t>
      </w:r>
      <w:r>
        <w:t>和节点地址的映射。有关取决于</w:t>
      </w:r>
      <w:r>
        <w:t>IPv6</w:t>
      </w:r>
      <w:r>
        <w:t>的协议这方面及其他方面的论题将在第</w:t>
      </w:r>
      <w:r>
        <w:t>1 0</w:t>
      </w:r>
      <w:r>
        <w:t>章讨论。</w:t>
      </w:r>
      <w:r>
        <w:br/>
        <w:t>    </w:t>
      </w:r>
      <w:r>
        <w:t>使用地址借出方法的最大优点是</w:t>
      </w:r>
      <w:r>
        <w:t>IP</w:t>
      </w:r>
      <w:r>
        <w:t>地址可以反映</w:t>
      </w:r>
      <w:r>
        <w:t xml:space="preserve"> </w:t>
      </w:r>
      <w:r>
        <w:t>出网络拓扑。在图</w:t>
      </w:r>
      <w:r>
        <w:t>8 - 1</w:t>
      </w:r>
      <w:r>
        <w:t>中，</w:t>
      </w:r>
      <w:r>
        <w:t>ISPB</w:t>
      </w:r>
      <w:r>
        <w:t>为</w:t>
      </w:r>
      <w:r>
        <w:t xml:space="preserve">Acme </w:t>
      </w:r>
      <w:r>
        <w:t>公司分配了一个网络地址，这样该公司就可以通过</w:t>
      </w:r>
      <w:r>
        <w:t>ISPB</w:t>
      </w:r>
      <w:r>
        <w:t>连接到</w:t>
      </w:r>
      <w:r>
        <w:t>ISPQ</w:t>
      </w:r>
      <w:r>
        <w:t>，再通过</w:t>
      </w:r>
      <w:r>
        <w:t>ISPZ</w:t>
      </w:r>
      <w:r>
        <w:t>连接到</w:t>
      </w:r>
      <w:r>
        <w:t>Internet</w:t>
      </w:r>
      <w:r>
        <w:t>。如果所有的</w:t>
      </w:r>
      <w:r>
        <w:t>IP</w:t>
      </w:r>
      <w:r>
        <w:t>地址都借给用户，网络的性</w:t>
      </w:r>
      <w:r>
        <w:t xml:space="preserve"> </w:t>
      </w:r>
      <w:r>
        <w:t>能和可扩展性就可以获得显著提高。对于要发送给</w:t>
      </w:r>
      <w:r>
        <w:t>Acme</w:t>
      </w:r>
      <w:r>
        <w:t>公司的包，图中的源节点知道首先要选路到</w:t>
      </w:r>
      <w:r>
        <w:t>ISPZ</w:t>
      </w:r>
      <w:r>
        <w:t>，对于链接到</w:t>
      </w:r>
      <w:r>
        <w:t>ISPZ</w:t>
      </w:r>
      <w:r>
        <w:t>左边的所有网络，都使用该路</w:t>
      </w:r>
      <w:r>
        <w:t xml:space="preserve"> </w:t>
      </w:r>
      <w:r>
        <w:t>由。如图所示，在</w:t>
      </w:r>
      <w:r>
        <w:t>ISPZ</w:t>
      </w:r>
      <w:r>
        <w:t>只有三条路由，分别连接到其客户</w:t>
      </w:r>
      <w:r>
        <w:t>ISPP</w:t>
      </w:r>
      <w:r>
        <w:t>、</w:t>
      </w:r>
      <w:r>
        <w:t xml:space="preserve">ISPQ </w:t>
      </w:r>
      <w:r>
        <w:t>和</w:t>
      </w:r>
      <w:r>
        <w:t xml:space="preserve">ISPR </w:t>
      </w:r>
      <w:r>
        <w:t>。同样，</w:t>
      </w:r>
      <w:r>
        <w:t>ISPQ</w:t>
      </w:r>
      <w:r>
        <w:t>也只需要有三条路由，分别连接到其客户</w:t>
      </w:r>
      <w:r>
        <w:t>ISPA</w:t>
      </w:r>
      <w:r>
        <w:t>、</w:t>
      </w:r>
      <w:r>
        <w:t xml:space="preserve">ISPB </w:t>
      </w:r>
      <w:r>
        <w:t>和</w:t>
      </w:r>
      <w:r>
        <w:t xml:space="preserve">ISPC </w:t>
      </w:r>
      <w:r>
        <w:t>。</w:t>
      </w:r>
      <w:r>
        <w:br/>
        <w:t>    Acme</w:t>
      </w:r>
      <w:r>
        <w:t>公司从</w:t>
      </w:r>
      <w:r>
        <w:t>ISPB</w:t>
      </w:r>
      <w:r>
        <w:t>借用</w:t>
      </w:r>
      <w:r>
        <w:t>IP</w:t>
      </w:r>
      <w:r>
        <w:t>地址，如果改</w:t>
      </w:r>
      <w:r>
        <w:t xml:space="preserve"> </w:t>
      </w:r>
      <w:r>
        <w:t>变</w:t>
      </w:r>
      <w:r>
        <w:t>ISP</w:t>
      </w:r>
      <w:r>
        <w:t>，就必须重新编号。例如，该公司认为</w:t>
      </w:r>
      <w:r>
        <w:t>ISPA</w:t>
      </w:r>
      <w:r>
        <w:t>能提供更好的服务且价格更低。此时，</w:t>
      </w:r>
      <w:r>
        <w:t xml:space="preserve"> ISPQ</w:t>
      </w:r>
      <w:r>
        <w:t>就必须改变其选路表以呈现</w:t>
      </w:r>
      <w:r>
        <w:t>Acme</w:t>
      </w:r>
      <w:r>
        <w:t>公司的新地址，但是对于已经向</w:t>
      </w:r>
      <w:r>
        <w:t>Acme</w:t>
      </w:r>
      <w:r>
        <w:t>公司发送的包，更高层的</w:t>
      </w:r>
      <w:r>
        <w:t>ISP</w:t>
      </w:r>
      <w:r>
        <w:t>和</w:t>
      </w:r>
      <w:r>
        <w:t>Internet</w:t>
      </w:r>
      <w:r>
        <w:t>内另一侧的路由器仍然通</w:t>
      </w:r>
      <w:r>
        <w:t xml:space="preserve"> </w:t>
      </w:r>
      <w:r>
        <w:t>过</w:t>
      </w:r>
      <w:r>
        <w:t>ISPZ</w:t>
      </w:r>
      <w:r>
        <w:t>进行选路。</w:t>
      </w:r>
      <w:r>
        <w:t>Acme</w:t>
      </w:r>
      <w:r>
        <w:t>公司可以决定自己需要只来自上一层</w:t>
      </w:r>
      <w:r>
        <w:t>ISP</w:t>
      </w:r>
      <w:r>
        <w:t>的高层服务，此时需要改变更多的路由。但是，该公司应该注意到地址借出能够显著改善</w:t>
      </w:r>
      <w:r>
        <w:t xml:space="preserve"> </w:t>
      </w:r>
      <w:r>
        <w:t>扩展能力和性能，代价是一旦改变</w:t>
      </w:r>
      <w:r>
        <w:t>ISP</w:t>
      </w:r>
      <w:r>
        <w:t>，或其</w:t>
      </w:r>
      <w:r>
        <w:t>ISP</w:t>
      </w:r>
      <w:r>
        <w:t>改变了上级</w:t>
      </w:r>
      <w:r>
        <w:t>ISP</w:t>
      </w:r>
      <w:r>
        <w:t>，就必须对该公司的网络重新进行编号。</w:t>
      </w:r>
      <w:r>
        <w:t>RFC 2008</w:t>
      </w:r>
      <w:r>
        <w:t>的作者指出如果使用某种</w:t>
      </w:r>
      <w:r>
        <w:t>N AT</w:t>
      </w:r>
      <w:r>
        <w:t>或应用网关，可以无需对内部主机重新编号。他们还指出，集聚和地址借出的目的不应是构造尽可能小的选路表，而应是减缓现有选路表的增长速度，以确保额</w:t>
      </w:r>
      <w:r>
        <w:t xml:space="preserve"> </w:t>
      </w:r>
      <w:r>
        <w:t>外的增长不会影响到选路的性能。</w:t>
      </w:r>
      <w:r>
        <w:br/>
      </w:r>
      <w:r w:rsidR="000E343F">
        <w:rPr>
          <w:noProof/>
        </w:rPr>
        <w:lastRenderedPageBreak/>
        <w:drawing>
          <wp:inline distT="0" distB="0" distL="0" distR="0">
            <wp:extent cx="5543550" cy="3962400"/>
            <wp:effectExtent l="0" t="0" r="0" b="0"/>
            <wp:docPr id="1" name="20 1" descr="20060719_144400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60719_144400_1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550" cy="3962400"/>
                    </a:xfrm>
                    <a:prstGeom prst="rect">
                      <a:avLst/>
                    </a:prstGeom>
                    <a:noFill/>
                    <a:ln>
                      <a:noFill/>
                    </a:ln>
                  </pic:spPr>
                </pic:pic>
              </a:graphicData>
            </a:graphic>
          </wp:inline>
        </w:drawing>
      </w:r>
      <w:r>
        <w:br/>
        <w:t>    </w:t>
      </w:r>
      <w:r>
        <w:t>本节提出的问题和</w:t>
      </w:r>
      <w:r>
        <w:t>IPv4</w:t>
      </w:r>
      <w:r>
        <w:t>寻址机制密切相关，但是这些</w:t>
      </w:r>
      <w:r>
        <w:t>RFC</w:t>
      </w:r>
      <w:r>
        <w:t>的写作都是以向</w:t>
      </w:r>
      <w:r>
        <w:t>IPv</w:t>
      </w:r>
      <w:smartTag w:uri="urn:schemas-microsoft-com:office:smarttags" w:element="chmetcnv">
        <w:smartTagPr>
          <w:attr w:name="TCSC" w:val="0"/>
          <w:attr w:name="NumberType" w:val="1"/>
          <w:attr w:name="Negative" w:val="False"/>
          <w:attr w:name="HasSpace" w:val="False"/>
          <w:attr w:name="SourceValue" w:val="6"/>
          <w:attr w:name="UnitName" w:val="升"/>
        </w:smartTagPr>
        <w:r>
          <w:t>6</w:t>
        </w:r>
        <w:r>
          <w:t>升</w:t>
        </w:r>
      </w:smartTag>
      <w:r>
        <w:t>级为前提的，指出</w:t>
      </w:r>
      <w:r>
        <w:t>IPv4</w:t>
      </w:r>
      <w:r>
        <w:t>的可以改进之处有助于说明</w:t>
      </w:r>
      <w:r>
        <w:t>IPv6</w:t>
      </w:r>
      <w:r>
        <w:t>寻址从何处及如何改进。</w:t>
      </w:r>
      <w:r>
        <w:br/>
        <w:t xml:space="preserve">8.2 </w:t>
      </w:r>
      <w:r>
        <w:t>选路问题</w:t>
      </w:r>
      <w:r>
        <w:br/>
        <w:t xml:space="preserve">     </w:t>
      </w:r>
      <w:r>
        <w:t>目前好像几乎人人都知道</w:t>
      </w:r>
      <w:r>
        <w:t>IPv4</w:t>
      </w:r>
      <w:r>
        <w:t>网络地址即将耗尽。另一个问题却不是如此显而易见，即非默认路由器，或者是列出</w:t>
      </w:r>
      <w:r>
        <w:t>Internet</w:t>
      </w:r>
      <w:r>
        <w:t>上所有路由的路由器，即在</w:t>
      </w:r>
      <w:r>
        <w:t xml:space="preserve"> Internet</w:t>
      </w:r>
      <w:r>
        <w:t>骨干网上或骨干网附近、因而必须知道全部路由的路由器，它们如何处理日益庞大的路由表。路由表中必须列出到达所有独立网络的路由，因此</w:t>
      </w:r>
      <w:r>
        <w:t xml:space="preserve"> CIDR</w:t>
      </w:r>
      <w:r>
        <w:t>广受欢迎。使用</w:t>
      </w:r>
      <w:r>
        <w:t>CIDR</w:t>
      </w:r>
      <w:r>
        <w:t>，一个上述骨干路由器可以用一个涵盖</w:t>
      </w:r>
      <w:r>
        <w:t>8</w:t>
      </w:r>
      <w:r>
        <w:t>位地址空间的</w:t>
      </w:r>
      <w:r>
        <w:t>CIDR</w:t>
      </w:r>
      <w:r>
        <w:t>路由代替</w:t>
      </w:r>
      <w:r>
        <w:t>2 5 6</w:t>
      </w:r>
      <w:r>
        <w:t>个</w:t>
      </w:r>
      <w:r>
        <w:t>C</w:t>
      </w:r>
      <w:r>
        <w:t>类网络的</w:t>
      </w:r>
      <w:r>
        <w:t>2 5 6</w:t>
      </w:r>
      <w:r>
        <w:t>条路由。所有的</w:t>
      </w:r>
      <w:r>
        <w:t>2 5 6</w:t>
      </w:r>
      <w:r>
        <w:t>条路由可以经由一个</w:t>
      </w:r>
      <w:r>
        <w:t>Internet</w:t>
      </w:r>
      <w:r>
        <w:t>访问供应商来选路，因此</w:t>
      </w:r>
      <w:r>
        <w:t>CIDR</w:t>
      </w:r>
      <w:r>
        <w:t>可以显著减少映射到</w:t>
      </w:r>
      <w:r>
        <w:t>Internet</w:t>
      </w:r>
      <w:r>
        <w:t>所需要的路由数目。</w:t>
      </w:r>
      <w:r>
        <w:br/>
        <w:t xml:space="preserve">    IPv6 </w:t>
      </w:r>
      <w:r>
        <w:t>没有</w:t>
      </w:r>
      <w:r>
        <w:t>IPv4</w:t>
      </w:r>
      <w:r>
        <w:t>中的地址类别的概念。不论</w:t>
      </w:r>
      <w:r>
        <w:t>A</w:t>
      </w:r>
      <w:r>
        <w:t>、</w:t>
      </w:r>
      <w:r>
        <w:t>B</w:t>
      </w:r>
      <w:r>
        <w:t>、</w:t>
      </w:r>
      <w:r>
        <w:t>C</w:t>
      </w:r>
      <w:r>
        <w:t>类地址的存在对于</w:t>
      </w:r>
      <w:r>
        <w:t>IPv4</w:t>
      </w:r>
      <w:r>
        <w:t>如何有用，长期以来这种分类都是对地址的浪费，对于网络地址体系结构，子网或超</w:t>
      </w:r>
      <w:r>
        <w:t xml:space="preserve"> </w:t>
      </w:r>
      <w:r>
        <w:t>网能力好像用处更多。而且出于选路目的，</w:t>
      </w:r>
      <w:r>
        <w:t xml:space="preserve"> IPv6</w:t>
      </w:r>
      <w:r>
        <w:t>地址可以积累起来，理论上有很大潜力可以显著地减少非默认选路表的大小。</w:t>
      </w:r>
      <w:r>
        <w:br/>
        <w:t>    </w:t>
      </w:r>
      <w:r>
        <w:t>当然，这种高</w:t>
      </w:r>
      <w:r>
        <w:t xml:space="preserve"> </w:t>
      </w:r>
      <w:r>
        <w:t>度集聚的体系结构也有缺点，即一旦一个机构改变其供应商，就必须对网络重新编号。同样，多宿主网络可能引起更多的问题。实际上，基于供应商的</w:t>
      </w:r>
      <w:r>
        <w:t>CIDR</w:t>
      </w:r>
      <w:r>
        <w:t>模式</w:t>
      </w:r>
      <w:r>
        <w:t xml:space="preserve"> </w:t>
      </w:r>
      <w:r>
        <w:t>集聚方法的反对者把这个问题称为</w:t>
      </w:r>
      <w:r>
        <w:t>“</w:t>
      </w:r>
      <w:r>
        <w:t>专制</w:t>
      </w:r>
      <w:r>
        <w:t>”</w:t>
      </w:r>
      <w:r>
        <w:t>，他们已经提出了替代方案。很显然，这些替代方案在</w:t>
      </w:r>
      <w:r>
        <w:t>IPv6</w:t>
      </w:r>
      <w:r>
        <w:t>中没有采纳，但是这些方案有助于使自动配置和供应商移</w:t>
      </w:r>
      <w:r>
        <w:t xml:space="preserve"> </w:t>
      </w:r>
      <w:r>
        <w:t>动性成为</w:t>
      </w:r>
      <w:r>
        <w:t>IPv6</w:t>
      </w:r>
      <w:r>
        <w:t>过渡策略的关键部分。自动配置和供应商移动性的相关机制将在第</w:t>
      </w:r>
      <w:r>
        <w:t>11</w:t>
      </w:r>
      <w:r>
        <w:t>章中介绍。</w:t>
      </w:r>
      <w:r>
        <w:br/>
        <w:t>    </w:t>
      </w:r>
      <w:r>
        <w:t>看起来</w:t>
      </w:r>
      <w:r>
        <w:t>IPv6</w:t>
      </w:r>
      <w:r>
        <w:t>选路协议和</w:t>
      </w:r>
      <w:r>
        <w:t>IPv4</w:t>
      </w:r>
      <w:r>
        <w:t>选路协议</w:t>
      </w:r>
      <w:r>
        <w:t xml:space="preserve"> </w:t>
      </w:r>
      <w:r>
        <w:t>好像没有显著的不同，这一点也许会很令人吃惊。毕竟</w:t>
      </w:r>
      <w:r>
        <w:t>IPv6</w:t>
      </w:r>
      <w:r>
        <w:t>寻址体系结构自身将显著改进选路效率，并减少非默认选路表的大小，因此选路算法和协议只需要进</w:t>
      </w:r>
      <w:r>
        <w:t xml:space="preserve"> </w:t>
      </w:r>
      <w:r>
        <w:t>行极少的修改便可取得更好的执行效果。为支持</w:t>
      </w:r>
      <w:r>
        <w:t>IPv6</w:t>
      </w:r>
      <w:r>
        <w:t>，对这些协议所做的修改大部分都与如何处理较长的</w:t>
      </w:r>
      <w:r>
        <w:t>IPv6</w:t>
      </w:r>
      <w:r>
        <w:t>地址有关。</w:t>
      </w:r>
      <w:r>
        <w:br/>
      </w:r>
      <w:r>
        <w:lastRenderedPageBreak/>
        <w:t>    IP</w:t>
      </w:r>
      <w:r>
        <w:t>选路协议</w:t>
      </w:r>
      <w:r>
        <w:br/>
        <w:t>    IP</w:t>
      </w:r>
      <w:r>
        <w:t>选路协议实质上可以分为链路状态协议和矢量距离</w:t>
      </w:r>
      <w:r>
        <w:t>(</w:t>
      </w:r>
      <w:r>
        <w:t>或路径矢量</w:t>
      </w:r>
      <w:r>
        <w:t>)</w:t>
      </w:r>
      <w:r>
        <w:t>协议两类，也可以按照内部选路和外部选路来分类。这两种分类方法看起来很简单，但足以满足本书的要求。</w:t>
      </w:r>
      <w:r>
        <w:br/>
        <w:t xml:space="preserve">    1. </w:t>
      </w:r>
      <w:r>
        <w:t>内部选路和外部选路</w:t>
      </w:r>
      <w:r>
        <w:br/>
        <w:t xml:space="preserve">     </w:t>
      </w:r>
      <w:r>
        <w:t>内部选路和外部选路的概念对</w:t>
      </w:r>
      <w:r>
        <w:t>Internet</w:t>
      </w:r>
      <w:r>
        <w:t>的结构非常重要。这两个概念与</w:t>
      </w:r>
      <w:r>
        <w:t>Internet</w:t>
      </w:r>
      <w:r>
        <w:t>以及相连的互联网络之间的交互方式密切相关。例如，某个公司的</w:t>
      </w:r>
      <w:r>
        <w:t xml:space="preserve"> </w:t>
      </w:r>
      <w:r>
        <w:t>内联网通过一条链路与</w:t>
      </w:r>
      <w:r>
        <w:t>Internet</w:t>
      </w:r>
      <w:r>
        <w:t>相连，该内联网与全球</w:t>
      </w:r>
      <w:r>
        <w:t>Internet</w:t>
      </w:r>
      <w:r>
        <w:t>之间的全部业务流都经由该链路来传送。如果这条链路中断，内联网就不再有外部</w:t>
      </w:r>
      <w:r>
        <w:t xml:space="preserve"> </w:t>
      </w:r>
      <w:r>
        <w:t>连接能力。这种类型的网络称为自治系统</w:t>
      </w:r>
      <w:r>
        <w:t>( AS )</w:t>
      </w:r>
      <w:r>
        <w:t>，因为网络内部的一切都由单一</w:t>
      </w:r>
      <w:r>
        <w:br/>
      </w:r>
      <w:r>
        <w:t>的管理机构来管辖。这种系统的自治性体现在如果想要访问系统内的任何节点，全球</w:t>
      </w:r>
      <w:r>
        <w:t>Internet</w:t>
      </w:r>
      <w:r>
        <w:t>路由器只需要了解一条路由。同样，</w:t>
      </w:r>
      <w:r>
        <w:t xml:space="preserve"> AS</w:t>
      </w:r>
      <w:r>
        <w:t>内的任何节点可以使用默认路由来向</w:t>
      </w:r>
      <w:r>
        <w:t>AS</w:t>
      </w:r>
      <w:r>
        <w:t>之外的任何节点发送包。默认路由用于标识链接该</w:t>
      </w:r>
      <w:r>
        <w:t>AS</w:t>
      </w:r>
      <w:r>
        <w:t>与全球</w:t>
      </w:r>
      <w:r>
        <w:t>Internet</w:t>
      </w:r>
      <w:r>
        <w:t>的路由器。</w:t>
      </w:r>
      <w:r>
        <w:br/>
        <w:t xml:space="preserve">     </w:t>
      </w:r>
      <w:r>
        <w:t>内部选路参与</w:t>
      </w:r>
      <w:r>
        <w:t>AS</w:t>
      </w:r>
      <w:r>
        <w:t>内部包的选路。换言之，在相对小型的互联网络内的选路，所谓小型是相对于全球</w:t>
      </w:r>
      <w:r>
        <w:t>Internet</w:t>
      </w:r>
      <w:r>
        <w:t>而言。</w:t>
      </w:r>
      <w:r>
        <w:t>AS</w:t>
      </w:r>
      <w:r>
        <w:t>内部的路由器保持的路由表相对较</w:t>
      </w:r>
      <w:r>
        <w:t xml:space="preserve"> </w:t>
      </w:r>
      <w:r>
        <w:t>小，这些路由表包含到</w:t>
      </w:r>
      <w:r>
        <w:t>AS</w:t>
      </w:r>
      <w:r>
        <w:t>内部的子网和网络的路由，如果包要寻址的网络的地址没有明确列在路由表中，那么表中也包含一条或多条此时要选的默认路由。</w:t>
      </w:r>
      <w:r>
        <w:br/>
        <w:t>    </w:t>
      </w:r>
      <w:r>
        <w:t>另一方面，外部选路发生在</w:t>
      </w:r>
      <w:r>
        <w:t>AS</w:t>
      </w:r>
      <w:r>
        <w:t>环境之外。骨干路由器不能有默认路由。作为骨干路由器，如果要正确地发挥其作用，它就必须了解每个目的网络的显式路由。这意味着它的选路表将非常庞大，由此可见，使用诸如</w:t>
      </w:r>
      <w:r>
        <w:t>CIDR</w:t>
      </w:r>
      <w:r>
        <w:t>之类的集聚机制对于改善骨干选路性能极为重要。</w:t>
      </w:r>
      <w:r>
        <w:br/>
        <w:t xml:space="preserve">     </w:t>
      </w:r>
      <w:r>
        <w:t>如下所述，所有的选路协议都使用了链路状态选路算法和距离矢量选路算法中的一些要素。目前的</w:t>
      </w:r>
      <w:r>
        <w:t>IPv4</w:t>
      </w:r>
      <w:r>
        <w:t>外部路由器依靠</w:t>
      </w:r>
      <w:r>
        <w:t>RFC 1771</w:t>
      </w:r>
      <w:r>
        <w:t>中定义的边界网关协议</w:t>
      </w:r>
      <w:r>
        <w:t>4 ( BGP - 4 )</w:t>
      </w:r>
      <w:r>
        <w:t>，这是一种支持</w:t>
      </w:r>
      <w:r>
        <w:t>CIDR</w:t>
      </w:r>
      <w:r>
        <w:t>的距离矢量选路协议。尽管最初有一些评论</w:t>
      </w:r>
      <w:r>
        <w:t>(</w:t>
      </w:r>
      <w:r>
        <w:t>参见</w:t>
      </w:r>
      <w:r>
        <w:t>Huitema</w:t>
      </w:r>
      <w:r>
        <w:t>所著《</w:t>
      </w:r>
      <w:r>
        <w:t>IPv6 The New Internet Protocol</w:t>
      </w:r>
      <w:r>
        <w:t>》</w:t>
      </w:r>
      <w:r>
        <w:t>)</w:t>
      </w:r>
      <w:r>
        <w:t>认为</w:t>
      </w:r>
      <w:r>
        <w:t>BGP</w:t>
      </w:r>
      <w:r>
        <w:t>非常适用于</w:t>
      </w:r>
      <w:r>
        <w:t>IPv4</w:t>
      </w:r>
      <w:r>
        <w:t>的</w:t>
      </w:r>
      <w:r>
        <w:t>3 2</w:t>
      </w:r>
      <w:r>
        <w:t>位地址，但完全不适于</w:t>
      </w:r>
      <w:r>
        <w:t>IPv6</w:t>
      </w:r>
      <w:r>
        <w:t>，但是</w:t>
      </w:r>
      <w:r>
        <w:t>BGP - 4</w:t>
      </w:r>
      <w:r>
        <w:t>似乎仍将用于</w:t>
      </w:r>
      <w:r>
        <w:t>IPv6</w:t>
      </w:r>
      <w:r>
        <w:t>中的外部选路。有一个</w:t>
      </w:r>
      <w:r>
        <w:t>Internet</w:t>
      </w:r>
      <w:r>
        <w:t>草案中描述了为能够正确处理</w:t>
      </w:r>
      <w:r>
        <w:t>IPv6</w:t>
      </w:r>
      <w:r>
        <w:t>单播地址</w:t>
      </w:r>
      <w:r>
        <w:t>(</w:t>
      </w:r>
      <w:r>
        <w:t>链路本地地址、站点本地地址和全球地址</w:t>
      </w:r>
      <w:r>
        <w:t>)</w:t>
      </w:r>
      <w:r>
        <w:t>而进</w:t>
      </w:r>
      <w:r>
        <w:t xml:space="preserve"> </w:t>
      </w:r>
      <w:r>
        <w:t>行的某些扩展，</w:t>
      </w:r>
      <w:r>
        <w:t>RFC 2283</w:t>
      </w:r>
      <w:r>
        <w:t>中指出，经过上述扩展和为支持多协议选路所进行的相对少量的修改，</w:t>
      </w:r>
      <w:r>
        <w:t xml:space="preserve"> BGP - 4</w:t>
      </w:r>
      <w:r>
        <w:t>将能够处理</w:t>
      </w:r>
      <w:r>
        <w:t>IPv6</w:t>
      </w:r>
      <w:r>
        <w:t>外部选路。</w:t>
      </w:r>
      <w:r>
        <w:br/>
        <w:t xml:space="preserve">     </w:t>
      </w:r>
      <w:r>
        <w:t>另一个重要的外部选路协议是域间选路协议</w:t>
      </w:r>
      <w:r>
        <w:t>( IDRP )</w:t>
      </w:r>
      <w:r>
        <w:t>，该协议源自</w:t>
      </w:r>
      <w:r>
        <w:t>ISO/ OSI</w:t>
      </w:r>
      <w:r>
        <w:t>的努力。</w:t>
      </w:r>
      <w:r>
        <w:t>IDRP</w:t>
      </w:r>
      <w:r>
        <w:t>在描述实质上规模无限的网络和支持网络地址体系结构方面提供了更大的灵活性。有些人认为</w:t>
      </w:r>
      <w:r>
        <w:t>IDRP</w:t>
      </w:r>
      <w:r>
        <w:t>是更好的</w:t>
      </w:r>
      <w:r>
        <w:t>IPv6</w:t>
      </w:r>
      <w:r>
        <w:t>外部选路协议，但</w:t>
      </w:r>
      <w:r>
        <w:t xml:space="preserve"> </w:t>
      </w:r>
      <w:r>
        <w:t>是随着</w:t>
      </w:r>
      <w:r>
        <w:t>Internet</w:t>
      </w:r>
      <w:r>
        <w:t>的进一步发展，</w:t>
      </w:r>
      <w:r>
        <w:t xml:space="preserve"> IDRP</w:t>
      </w:r>
      <w:r>
        <w:t>是否能继续保持其重要性，这一点还存在质疑。</w:t>
      </w:r>
    </w:p>
    <w:p w:rsidR="0017021E" w:rsidRDefault="0017021E" w:rsidP="0017021E">
      <w:pPr>
        <w:keepNext/>
      </w:pPr>
      <w:r w:rsidRPr="00382952">
        <w:rPr>
          <w:rFonts w:ascii="宋体" w:hAnsi="宋体" w:cs="宋体"/>
          <w:kern w:val="0"/>
          <w:sz w:val="24"/>
        </w:rPr>
        <w:t> 2. 链路状态和矢量距离协议</w:t>
      </w:r>
      <w:r w:rsidRPr="00382952">
        <w:rPr>
          <w:rFonts w:ascii="宋体" w:hAnsi="宋体" w:cs="宋体"/>
          <w:kern w:val="0"/>
          <w:sz w:val="24"/>
        </w:rPr>
        <w:br/>
        <w:t>    通常矢量距离协议较简单。选路信息协议( RIP )就是一个重要的矢量距离协议，该协议很简单，但是，因为它要求互联网络中的每个路由器都要周期性地向网络中所有其他路由器广播自己的选路信息，故该协议 有一定的局限性。正如其名称所示，每个路由器所广播的信息包括路由和表示该路由长度的整数的列表。见图8 - 2，网络中的路由器1到网络A的路径距离是1跳，到网络B、D、F的路径距离是2跳，到网络C和E的路径距离是3跳。图中路由器2到网络B是单跳路径，到 网络A是一条2跳路径。</w:t>
      </w:r>
      <w:r w:rsidRPr="00382952">
        <w:rPr>
          <w:rFonts w:ascii="宋体" w:hAnsi="宋体" w:cs="宋体"/>
          <w:kern w:val="0"/>
          <w:sz w:val="24"/>
        </w:rPr>
        <w:br/>
      </w:r>
      <w:r w:rsidR="000E343F">
        <w:rPr>
          <w:rFonts w:ascii="宋体" w:hAnsi="宋体" w:cs="宋体"/>
          <w:noProof/>
          <w:kern w:val="0"/>
          <w:sz w:val="24"/>
        </w:rPr>
        <w:drawing>
          <wp:inline distT="0" distB="0" distL="0" distR="0">
            <wp:extent cx="5438775" cy="3819525"/>
            <wp:effectExtent l="0" t="0" r="9525" b="9525"/>
            <wp:docPr id="2" name="20 2" descr="20060719_144401_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060719_144401_4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r w:rsidRPr="00382952">
        <w:rPr>
          <w:rFonts w:ascii="宋体" w:hAnsi="宋体" w:cs="宋体"/>
          <w:kern w:val="0"/>
          <w:sz w:val="24"/>
        </w:rPr>
        <w:br/>
        <w:t>    使用这个广播信息，路由器2得知任何要发往网络A的包应该向路由器1选路，因为其他路由器没有通告到网络A的更短路径。同样，路由器2知道应该避免把发往网络A的包转发给路由器5，因为该路由器与网络A的距离为3跳。路由器2也清楚路由器3与网络A的距离为3跳，</w:t>
      </w:r>
      <w:r w:rsidRPr="00382952">
        <w:rPr>
          <w:rFonts w:ascii="宋体" w:hAnsi="宋体" w:cs="宋体"/>
          <w:kern w:val="0"/>
          <w:sz w:val="24"/>
        </w:rPr>
        <w:br/>
        <w:t>与自己的距离也为3跳，因此如果经由路由器3来转发给网络A将需要6跳。</w:t>
      </w:r>
      <w:r w:rsidRPr="00382952">
        <w:rPr>
          <w:rFonts w:ascii="宋体" w:hAnsi="宋体" w:cs="宋体"/>
          <w:kern w:val="0"/>
          <w:sz w:val="24"/>
        </w:rPr>
        <w:br/>
        <w:t>     显而易见，RIP有一些缺陷。首先，该协议“噪音”很大。每个路由器都频繁地发送状态信息，默认情况下每3 0秒就发送一个报文，这样随着互联网络规模的扩充、路由器数目的增加，整个网络的业务流将急剧增长。其次，由于RIP定义的限制，它只能支持不超过1 6跳的互联网络，即，如果路由的长度超过1 6跳，就不能使用RIP来选路。虽然RIP头可以支持的跳长度多达2 3 2-1，但由于选路收敛问题，开发者们在早期就确定RIP应该限制在1 6跳之内。所谓选路收敛问题，是指在不正确的路由通过网络传播之前，有关连通性问题的报文无法转播给所有的路由器。</w:t>
      </w:r>
      <w:r w:rsidRPr="00382952">
        <w:rPr>
          <w:rFonts w:ascii="宋体" w:hAnsi="宋体" w:cs="宋体"/>
          <w:kern w:val="0"/>
          <w:sz w:val="24"/>
        </w:rPr>
        <w:br/>
        <w:t>    选路协议有必要允许包 的选路独立于网络拓扑。这意味着源节点不必在内存中保留Internet的拓扑结构，也能够向网络中的任何目的地发送包。中间路由器应该了解网络的连通 性，以便正确地转发包，但是它们也不必了解整个网络结构，只需要了解本地部分。因此， RIP之类的协议使得路由器能够获得来自其他路由器的有关它们的连接状态的通知。设计IP的目的是使其工作在既不完全可靠也不完全冗余的网络基础设施中。 以图8 - 2为例，这意味着如果路由器6失效，来自网络E的包仍然可以发送到网络A，不是通过路由“路由器5 -路由器6 -路由器</w:t>
      </w:r>
      <w:smartTag w:uri="urn:schemas-microsoft-com:office:smarttags" w:element="chmetcnv">
        <w:smartTagPr>
          <w:attr w:name="TCSC" w:val="0"/>
          <w:attr w:name="NumberType" w:val="1"/>
          <w:attr w:name="Negative" w:val="False"/>
          <w:attr w:name="HasSpace" w:val="False"/>
          <w:attr w:name="SourceValue" w:val="1"/>
          <w:attr w:name="UnitName" w:val="”"/>
        </w:smartTagPr>
        <w:r w:rsidRPr="00382952">
          <w:rPr>
            <w:rFonts w:ascii="宋体" w:hAnsi="宋体" w:cs="宋体"/>
            <w:kern w:val="0"/>
            <w:sz w:val="24"/>
          </w:rPr>
          <w:t>1”</w:t>
        </w:r>
      </w:smartTag>
      <w:r w:rsidRPr="00382952">
        <w:rPr>
          <w:rFonts w:ascii="宋体" w:hAnsi="宋体" w:cs="宋体"/>
          <w:kern w:val="0"/>
          <w:sz w:val="24"/>
        </w:rPr>
        <w:t>，而是通过替代路由“路由器5 -路由器2 -路由器</w:t>
      </w:r>
      <w:smartTag w:uri="urn:schemas-microsoft-com:office:smarttags" w:element="chmetcnv">
        <w:smartTagPr>
          <w:attr w:name="TCSC" w:val="0"/>
          <w:attr w:name="NumberType" w:val="1"/>
          <w:attr w:name="Negative" w:val="False"/>
          <w:attr w:name="HasSpace" w:val="False"/>
          <w:attr w:name="SourceValue" w:val="1"/>
          <w:attr w:name="UnitName" w:val="”"/>
        </w:smartTagPr>
        <w:r w:rsidRPr="00382952">
          <w:rPr>
            <w:rFonts w:ascii="宋体" w:hAnsi="宋体" w:cs="宋体"/>
            <w:kern w:val="0"/>
            <w:sz w:val="24"/>
          </w:rPr>
          <w:t>1”</w:t>
        </w:r>
      </w:smartTag>
      <w:r w:rsidRPr="00382952">
        <w:rPr>
          <w:rFonts w:ascii="宋体" w:hAnsi="宋体" w:cs="宋体"/>
          <w:kern w:val="0"/>
          <w:sz w:val="24"/>
        </w:rPr>
        <w:t>。</w:t>
      </w:r>
      <w:r w:rsidRPr="00382952">
        <w:rPr>
          <w:rFonts w:ascii="宋体" w:hAnsi="宋体" w:cs="宋体"/>
          <w:kern w:val="0"/>
          <w:sz w:val="24"/>
        </w:rPr>
        <w:br/>
        <w:t>    问题是，如果路由器1到网络A的链接失效，网络A和互联网络之间 就不再有连通性，即它被从互联网络切断了。但是，路由器1一直接收到有关其他路由器与网络A之间的链路的信息。所有这些路由至少是2跳，对于这些信息路由 器1予以忽略，因为它自身到网络A只有1跳。为保证协议有效，必须矫正此问题及类似问题，但是相应地增加了复杂度。</w:t>
      </w:r>
      <w:r w:rsidRPr="00382952">
        <w:rPr>
          <w:rFonts w:ascii="宋体" w:hAnsi="宋体" w:cs="宋体"/>
          <w:kern w:val="0"/>
          <w:sz w:val="24"/>
        </w:rPr>
        <w:br/>
        <w:t>    上述问题并不说明RIP无用，对于小型或中型互联网(又称为内联网)而言，对网络带宽的限制并不重要，因而RIP还是很重要的选路协议。但是，对于大型内联网， RIP不适用；当有很多不同路由需要考虑时，对于选路骨干业务流， RIP也不适用。</w:t>
      </w:r>
      <w:r w:rsidRPr="00382952">
        <w:rPr>
          <w:rFonts w:ascii="宋体" w:hAnsi="宋体" w:cs="宋体"/>
          <w:kern w:val="0"/>
          <w:sz w:val="24"/>
        </w:rPr>
        <w:br/>
        <w:t>     针对矢量距离方法的缺陷，诸如开放的最短路径优先( OSPF )协议之类的链路状态协议得以大量引入。采用这种方法，路由器不是周期性地向所有其他路由器通知自己的所有路由，而是只通告自己的直接链路。见图8 - 2，路由器1通告自己和网络A、路由器2、路由器4及路由器6有直接连接。其他的路由器也通告它们的直接连接，这样所有的路由器根据这些通告的报文就可以 产生合适且理想的路由。如果路由器5得知与自己直接连接的路由器2又连接到路由器1，而路由器1直接连接到网络A，那么它就可以产生一条从网络E到网络A 的路由。路由器只在连接改变或其他路由器询问时才发出通告，这样使用诸如OSPF之类的协议会减少与选路相关的噪声。由于没有RIP的跳限制，也不会在路 由器间产生大量业务流，因而OSPF能够支持较大型网络。但是， OSPF比RIP要复杂得多。对多层次的支持和对基于服务类型选路的支持也是OSPF的重要特性。</w:t>
      </w:r>
      <w:r w:rsidRPr="00382952">
        <w:rPr>
          <w:rFonts w:ascii="宋体" w:hAnsi="宋体" w:cs="宋体"/>
          <w:kern w:val="0"/>
          <w:sz w:val="24"/>
        </w:rPr>
        <w:br/>
        <w:t>    选路协议也可允许更多的选路信息。例 如，路由器可以根据可用带宽、延时、甚至价格对某些链路分配不同的值。这样，在图8 - 2中，对于要发送给网络A的业务流，如果到路由器4 的链路在某方面看起来更优(例如更短、更快或价格更低)，路由器5可能就倾向于通过路由器4来选路。</w:t>
      </w:r>
      <w:r w:rsidRPr="00382952">
        <w:rPr>
          <w:rFonts w:ascii="宋体" w:hAnsi="宋体" w:cs="宋体"/>
          <w:kern w:val="0"/>
          <w:sz w:val="24"/>
        </w:rPr>
        <w:br/>
        <w:t>    3. IPv6对选路协议的更新</w:t>
      </w:r>
      <w:r w:rsidRPr="00382952">
        <w:rPr>
          <w:rFonts w:ascii="宋体" w:hAnsi="宋体" w:cs="宋体"/>
          <w:kern w:val="0"/>
          <w:sz w:val="24"/>
        </w:rPr>
        <w:br/>
        <w:t>     如上所述，在为适合IPv6地址和地址范围而进行简单修改之后， BGP - 4和IDRP很可能继续用作IP的外部选路协议。同样，在RFC 2080(IPv6的RIPng )中描述的RIPng与现有协议很相似。OSPF版本2最近作为Internet标准在RFC 2328中定义，而用于IPv6的OSPF版本还在定义中。预计用于IPv6的OSPF将保留OSPF的概貌，包括基本特性和功能，并使之适合于处理 IPv6选路。</w:t>
      </w:r>
    </w:p>
    <w:p w:rsidR="0017021E" w:rsidRDefault="0017021E" w:rsidP="0017021E">
      <w:pPr>
        <w:pStyle w:val="a4"/>
        <w:rPr>
          <w:rFonts w:hint="eastAsia"/>
          <w:b/>
          <w:bCs/>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b/>
          <w:bCs/>
          <w:noProof/>
        </w:rPr>
        <w:t>错误！文档中没有指定样式的文字。</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p>
    <w:p w:rsidR="00065AC1" w:rsidRPr="00956720" w:rsidRDefault="0017021E">
      <w:pPr>
        <w:rPr>
          <w:rFonts w:hint="eastAsia"/>
          <w:b/>
          <w:bCs/>
          <w:szCs w:val="21"/>
        </w:rPr>
      </w:pPr>
      <w:r>
        <w:rPr>
          <w:rFonts w:hint="eastAsia"/>
          <w:b/>
          <w:bCs/>
          <w:szCs w:val="21"/>
        </w:rPr>
        <w:t>第九章</w:t>
      </w:r>
      <w:r w:rsidR="00065AC1" w:rsidRPr="00956720">
        <w:rPr>
          <w:b/>
          <w:bCs/>
          <w:szCs w:val="21"/>
        </w:rPr>
        <w:t>IPv6</w:t>
      </w:r>
      <w:r w:rsidR="00065AC1" w:rsidRPr="00956720">
        <w:rPr>
          <w:b/>
          <w:bCs/>
          <w:szCs w:val="21"/>
        </w:rPr>
        <w:t>身份验证和安全性</w:t>
      </w:r>
    </w:p>
    <w:p w:rsidR="00065AC1" w:rsidRPr="00956720" w:rsidRDefault="00065AC1">
      <w:pPr>
        <w:rPr>
          <w:rFonts w:hint="eastAsia"/>
          <w:szCs w:val="21"/>
        </w:rPr>
      </w:pPr>
      <w:r w:rsidRPr="00956720">
        <w:rPr>
          <w:szCs w:val="21"/>
        </w:rPr>
        <w:t> </w:t>
      </w:r>
      <w:r w:rsidRPr="00956720">
        <w:rPr>
          <w:szCs w:val="21"/>
        </w:rPr>
        <w:t>很多年来，人们一直在争论</w:t>
      </w:r>
      <w:r w:rsidRPr="00956720">
        <w:rPr>
          <w:szCs w:val="21"/>
        </w:rPr>
        <w:t>IP</w:t>
      </w:r>
      <w:r w:rsidRPr="00956720">
        <w:rPr>
          <w:szCs w:val="21"/>
        </w:rPr>
        <w:t>层是否需要身份验证和安全性及相关的用法问题。本章将讨论如何在</w:t>
      </w:r>
      <w:r w:rsidRPr="00956720">
        <w:rPr>
          <w:szCs w:val="21"/>
        </w:rPr>
        <w:t>IPv6</w:t>
      </w:r>
      <w:r w:rsidRPr="00956720">
        <w:rPr>
          <w:szCs w:val="21"/>
        </w:rPr>
        <w:t>中通过身份验证头</w:t>
      </w:r>
      <w:r w:rsidRPr="00956720">
        <w:rPr>
          <w:szCs w:val="21"/>
        </w:rPr>
        <w:t>( AH )</w:t>
      </w:r>
      <w:r w:rsidRPr="00956720">
        <w:rPr>
          <w:szCs w:val="21"/>
        </w:rPr>
        <w:t>和封装安全性净荷</w:t>
      </w:r>
      <w:r w:rsidRPr="00956720">
        <w:rPr>
          <w:szCs w:val="21"/>
        </w:rPr>
        <w:t>( ESP )</w:t>
      </w:r>
      <w:r w:rsidRPr="00956720">
        <w:rPr>
          <w:szCs w:val="21"/>
        </w:rPr>
        <w:t>头来实现身份验证和安全性，包括安全密码传输、加密和数据包的数字签名。但在探讨</w:t>
      </w:r>
      <w:r w:rsidRPr="00956720">
        <w:rPr>
          <w:szCs w:val="21"/>
        </w:rPr>
        <w:t>IPv6</w:t>
      </w:r>
      <w:r w:rsidRPr="00956720">
        <w:rPr>
          <w:szCs w:val="21"/>
        </w:rPr>
        <w:t>的安全性头之前，本章将首先介绍</w:t>
      </w:r>
      <w:r w:rsidRPr="00956720">
        <w:rPr>
          <w:szCs w:val="21"/>
        </w:rPr>
        <w:t>IP</w:t>
      </w:r>
      <w:r w:rsidRPr="00956720">
        <w:rPr>
          <w:szCs w:val="21"/>
        </w:rPr>
        <w:t>安全性体系结构以及在</w:t>
      </w:r>
      <w:r w:rsidRPr="00956720">
        <w:rPr>
          <w:szCs w:val="21"/>
        </w:rPr>
        <w:t xml:space="preserve"> IPv6</w:t>
      </w:r>
      <w:r w:rsidRPr="00956720">
        <w:rPr>
          <w:szCs w:val="21"/>
        </w:rPr>
        <w:t>中该体系结构可能实现的部分。该体系结构在</w:t>
      </w:r>
      <w:r w:rsidRPr="00956720">
        <w:rPr>
          <w:szCs w:val="21"/>
        </w:rPr>
        <w:t>RFC 1825(IP</w:t>
      </w:r>
      <w:r w:rsidRPr="00956720">
        <w:rPr>
          <w:szCs w:val="21"/>
        </w:rPr>
        <w:t>的安全性体系结构</w:t>
      </w:r>
      <w:r w:rsidRPr="00956720">
        <w:rPr>
          <w:szCs w:val="21"/>
        </w:rPr>
        <w:t>)</w:t>
      </w:r>
      <w:r w:rsidRPr="00956720">
        <w:rPr>
          <w:szCs w:val="21"/>
        </w:rPr>
        <w:t>中首次进行了描述。</w:t>
      </w:r>
      <w:r w:rsidRPr="00956720">
        <w:rPr>
          <w:szCs w:val="21"/>
        </w:rPr>
        <w:br/>
        <w:t xml:space="preserve">9.1 </w:t>
      </w:r>
      <w:r w:rsidRPr="00956720">
        <w:rPr>
          <w:szCs w:val="21"/>
        </w:rPr>
        <w:t>为</w:t>
      </w:r>
      <w:r w:rsidRPr="00956720">
        <w:rPr>
          <w:szCs w:val="21"/>
        </w:rPr>
        <w:t>IP</w:t>
      </w:r>
      <w:r w:rsidRPr="00956720">
        <w:rPr>
          <w:szCs w:val="21"/>
        </w:rPr>
        <w:t>增加安全性</w:t>
      </w:r>
      <w:r w:rsidRPr="00956720">
        <w:rPr>
          <w:szCs w:val="21"/>
        </w:rPr>
        <w:br/>
        <w:t xml:space="preserve">    IPv4 </w:t>
      </w:r>
      <w:r w:rsidRPr="00956720">
        <w:rPr>
          <w:szCs w:val="21"/>
        </w:rPr>
        <w:t>的目的只是作为简单的网络互通协议，因而其中没有包含安全特性。如果</w:t>
      </w:r>
      <w:r w:rsidRPr="00956720">
        <w:rPr>
          <w:szCs w:val="21"/>
        </w:rPr>
        <w:t>IPv4</w:t>
      </w:r>
      <w:r w:rsidRPr="00956720">
        <w:rPr>
          <w:szCs w:val="21"/>
        </w:rPr>
        <w:t>仅作为研究工具，或者在包括研究、军事、教育和政府网络的相对严格的辖区中作</w:t>
      </w:r>
      <w:r w:rsidRPr="00956720">
        <w:rPr>
          <w:szCs w:val="21"/>
        </w:rPr>
        <w:t xml:space="preserve"> </w:t>
      </w:r>
      <w:r w:rsidRPr="00956720">
        <w:rPr>
          <w:szCs w:val="21"/>
        </w:rPr>
        <w:t>为产品型网络协议而使用，缺乏安全性并不是一个严重的缺陷。但是，随着</w:t>
      </w:r>
      <w:r w:rsidRPr="00956720">
        <w:rPr>
          <w:szCs w:val="21"/>
        </w:rPr>
        <w:t>IP</w:t>
      </w:r>
      <w:r w:rsidRPr="00956720">
        <w:rPr>
          <w:szCs w:val="21"/>
        </w:rPr>
        <w:t>网络在商用和消费网络中的重要性与日俱增，攻击所导致的潜在危害将具有空前的破</w:t>
      </w:r>
      <w:r w:rsidRPr="00956720">
        <w:rPr>
          <w:szCs w:val="21"/>
        </w:rPr>
        <w:t xml:space="preserve"> </w:t>
      </w:r>
      <w:r w:rsidRPr="00956720">
        <w:rPr>
          <w:szCs w:val="21"/>
        </w:rPr>
        <w:t>坏性。</w:t>
      </w:r>
      <w:r w:rsidRPr="00956720">
        <w:rPr>
          <w:szCs w:val="21"/>
        </w:rPr>
        <w:br/>
        <w:t>    </w:t>
      </w:r>
      <w:r w:rsidRPr="00956720">
        <w:rPr>
          <w:szCs w:val="21"/>
        </w:rPr>
        <w:t>本节主要内容包括：</w:t>
      </w:r>
      <w:r w:rsidRPr="00956720">
        <w:rPr>
          <w:szCs w:val="21"/>
        </w:rPr>
        <w:br/>
        <w:t>    </w:t>
      </w:r>
      <w:r w:rsidRPr="00956720">
        <w:rPr>
          <w:szCs w:val="21"/>
        </w:rPr>
        <w:t>人们已经为</w:t>
      </w:r>
      <w:r w:rsidRPr="00956720">
        <w:rPr>
          <w:szCs w:val="21"/>
        </w:rPr>
        <w:t>IP</w:t>
      </w:r>
      <w:r w:rsidRPr="00956720">
        <w:rPr>
          <w:szCs w:val="21"/>
        </w:rPr>
        <w:t>定义的安全性目标。</w:t>
      </w:r>
      <w:r w:rsidRPr="00956720">
        <w:rPr>
          <w:szCs w:val="21"/>
        </w:rPr>
        <w:br/>
        <w:t>    </w:t>
      </w:r>
      <w:r w:rsidRPr="00956720">
        <w:rPr>
          <w:szCs w:val="21"/>
        </w:rPr>
        <w:t>这些目标如何满足。</w:t>
      </w:r>
      <w:r w:rsidRPr="00956720">
        <w:rPr>
          <w:szCs w:val="21"/>
        </w:rPr>
        <w:br/>
        <w:t>    </w:t>
      </w:r>
      <w:r w:rsidRPr="00956720">
        <w:rPr>
          <w:szCs w:val="21"/>
        </w:rPr>
        <w:t>这些目标和相关论题如何在</w:t>
      </w:r>
      <w:r w:rsidRPr="00956720">
        <w:rPr>
          <w:szCs w:val="21"/>
        </w:rPr>
        <w:t>IP</w:t>
      </w:r>
      <w:r w:rsidRPr="00956720">
        <w:rPr>
          <w:szCs w:val="21"/>
        </w:rPr>
        <w:t>中定义。</w:t>
      </w:r>
      <w:r w:rsidRPr="00956720">
        <w:rPr>
          <w:szCs w:val="21"/>
        </w:rPr>
        <w:br/>
        <w:t>    </w:t>
      </w:r>
      <w:r w:rsidRPr="00956720">
        <w:rPr>
          <w:szCs w:val="21"/>
        </w:rPr>
        <w:t>下一节将介绍</w:t>
      </w:r>
      <w:r w:rsidRPr="00956720">
        <w:rPr>
          <w:szCs w:val="21"/>
        </w:rPr>
        <w:t>IP</w:t>
      </w:r>
      <w:r w:rsidRPr="00956720">
        <w:rPr>
          <w:szCs w:val="21"/>
        </w:rPr>
        <w:t>的安全性体系结构</w:t>
      </w:r>
      <w:r w:rsidRPr="00956720">
        <w:rPr>
          <w:szCs w:val="21"/>
        </w:rPr>
        <w:t>(</w:t>
      </w:r>
      <w:r w:rsidRPr="00956720">
        <w:rPr>
          <w:szCs w:val="21"/>
        </w:rPr>
        <w:t>又称为</w:t>
      </w:r>
      <w:r w:rsidRPr="00956720">
        <w:rPr>
          <w:szCs w:val="21"/>
        </w:rPr>
        <w:t>IPsec )</w:t>
      </w:r>
      <w:r w:rsidRPr="00956720">
        <w:rPr>
          <w:szCs w:val="21"/>
        </w:rPr>
        <w:t>本身的细节以及为完成上述目标而安装的一些工具。</w:t>
      </w:r>
      <w:r w:rsidRPr="00956720">
        <w:rPr>
          <w:szCs w:val="21"/>
        </w:rPr>
        <w:br/>
        <w:t xml:space="preserve">     </w:t>
      </w:r>
      <w:r w:rsidRPr="00956720">
        <w:rPr>
          <w:szCs w:val="21"/>
        </w:rPr>
        <w:t>应注意，</w:t>
      </w:r>
      <w:r w:rsidRPr="00956720">
        <w:rPr>
          <w:szCs w:val="21"/>
        </w:rPr>
        <w:t>RFC 1825</w:t>
      </w:r>
      <w:r w:rsidRPr="00956720">
        <w:rPr>
          <w:szCs w:val="21"/>
        </w:rPr>
        <w:t>以及后续文档中所定义的</w:t>
      </w:r>
      <w:r w:rsidRPr="00956720">
        <w:rPr>
          <w:szCs w:val="21"/>
        </w:rPr>
        <w:t>IPsec</w:t>
      </w:r>
      <w:r w:rsidRPr="00956720">
        <w:rPr>
          <w:szCs w:val="21"/>
        </w:rPr>
        <w:t>提供的是</w:t>
      </w:r>
      <w:r w:rsidRPr="00956720">
        <w:rPr>
          <w:szCs w:val="21"/>
        </w:rPr>
        <w:t>IP</w:t>
      </w:r>
      <w:r w:rsidRPr="00956720">
        <w:rPr>
          <w:szCs w:val="21"/>
        </w:rPr>
        <w:t>的安全性体系结构，而不是</w:t>
      </w:r>
      <w:r w:rsidRPr="00956720">
        <w:rPr>
          <w:szCs w:val="21"/>
        </w:rPr>
        <w:t>Internet</w:t>
      </w:r>
      <w:r w:rsidRPr="00956720">
        <w:rPr>
          <w:szCs w:val="21"/>
        </w:rPr>
        <w:t>的安全性体系结构。两者的区别很重要：</w:t>
      </w:r>
      <w:r w:rsidRPr="00956720">
        <w:rPr>
          <w:szCs w:val="21"/>
        </w:rPr>
        <w:t xml:space="preserve"> IPsec</w:t>
      </w:r>
      <w:r w:rsidRPr="00956720">
        <w:rPr>
          <w:szCs w:val="21"/>
        </w:rPr>
        <w:t>定义了在</w:t>
      </w:r>
      <w:r w:rsidRPr="00956720">
        <w:rPr>
          <w:szCs w:val="21"/>
        </w:rPr>
        <w:t>IP</w:t>
      </w:r>
      <w:r w:rsidRPr="00956720">
        <w:rPr>
          <w:szCs w:val="21"/>
        </w:rPr>
        <w:t>层使用的安全性服务，对</w:t>
      </w:r>
      <w:r w:rsidRPr="00956720">
        <w:rPr>
          <w:szCs w:val="21"/>
        </w:rPr>
        <w:t>IPv4</w:t>
      </w:r>
      <w:r w:rsidRPr="00956720">
        <w:rPr>
          <w:szCs w:val="21"/>
        </w:rPr>
        <w:t>和</w:t>
      </w:r>
      <w:r w:rsidRPr="00956720">
        <w:rPr>
          <w:szCs w:val="21"/>
        </w:rPr>
        <w:t>IPv6</w:t>
      </w:r>
      <w:r w:rsidRPr="00956720">
        <w:rPr>
          <w:szCs w:val="21"/>
        </w:rPr>
        <w:t>都可用。如果在适当的</w:t>
      </w:r>
      <w:r w:rsidRPr="00956720">
        <w:rPr>
          <w:szCs w:val="21"/>
        </w:rPr>
        <w:t>IPv4</w:t>
      </w:r>
      <w:r w:rsidRPr="00956720">
        <w:rPr>
          <w:szCs w:val="21"/>
        </w:rPr>
        <w:t>选项格式中实现</w:t>
      </w:r>
      <w:r w:rsidRPr="00956720">
        <w:rPr>
          <w:szCs w:val="21"/>
        </w:rPr>
        <w:t>AH</w:t>
      </w:r>
      <w:r w:rsidRPr="00956720">
        <w:rPr>
          <w:szCs w:val="21"/>
        </w:rPr>
        <w:t>和</w:t>
      </w:r>
      <w:r w:rsidRPr="00956720">
        <w:rPr>
          <w:szCs w:val="21"/>
        </w:rPr>
        <w:t>ESP</w:t>
      </w:r>
      <w:r w:rsidRPr="00956720">
        <w:rPr>
          <w:szCs w:val="21"/>
        </w:rPr>
        <w:t>头，</w:t>
      </w:r>
      <w:r w:rsidRPr="00956720">
        <w:rPr>
          <w:szCs w:val="21"/>
        </w:rPr>
        <w:t>IPv4</w:t>
      </w:r>
      <w:r w:rsidRPr="00956720">
        <w:rPr>
          <w:szCs w:val="21"/>
        </w:rPr>
        <w:t>也可以使用这种安</w:t>
      </w:r>
      <w:r w:rsidRPr="00956720">
        <w:rPr>
          <w:szCs w:val="21"/>
        </w:rPr>
        <w:t xml:space="preserve"> </w:t>
      </w:r>
      <w:r w:rsidRPr="00956720">
        <w:rPr>
          <w:szCs w:val="21"/>
        </w:rPr>
        <w:t>全性功能，只是在</w:t>
      </w:r>
      <w:r w:rsidRPr="00956720">
        <w:rPr>
          <w:szCs w:val="21"/>
        </w:rPr>
        <w:t>IPv6</w:t>
      </w:r>
      <w:r w:rsidRPr="00956720">
        <w:rPr>
          <w:szCs w:val="21"/>
        </w:rPr>
        <w:t>中更容易实现。</w:t>
      </w:r>
      <w:r w:rsidRPr="00956720">
        <w:rPr>
          <w:szCs w:val="21"/>
        </w:rPr>
        <w:br/>
      </w:r>
      <w:smartTag w:uri="urn:schemas-microsoft-com:office:smarttags" w:element="chsdate">
        <w:smartTagPr>
          <w:attr w:name="Year" w:val="1899"/>
          <w:attr w:name="Month" w:val="12"/>
          <w:attr w:name="Day" w:val="30"/>
          <w:attr w:name="IsLunarDate" w:val="False"/>
          <w:attr w:name="IsROCDate" w:val="False"/>
        </w:smartTagPr>
        <w:r w:rsidRPr="00956720">
          <w:rPr>
            <w:szCs w:val="21"/>
          </w:rPr>
          <w:t>9.1.1</w:t>
        </w:r>
      </w:smartTag>
      <w:r w:rsidRPr="00956720">
        <w:rPr>
          <w:szCs w:val="21"/>
        </w:rPr>
        <w:t xml:space="preserve"> </w:t>
      </w:r>
      <w:r w:rsidRPr="00956720">
        <w:rPr>
          <w:szCs w:val="21"/>
        </w:rPr>
        <w:t>安全性目标</w:t>
      </w:r>
      <w:r w:rsidRPr="00956720">
        <w:rPr>
          <w:szCs w:val="21"/>
        </w:rPr>
        <w:br/>
        <w:t>    </w:t>
      </w:r>
      <w:r w:rsidRPr="00956720">
        <w:rPr>
          <w:szCs w:val="21"/>
        </w:rPr>
        <w:t>对于安全性，可以定义如下三个公认的目标：</w:t>
      </w:r>
      <w:r w:rsidRPr="00956720">
        <w:rPr>
          <w:szCs w:val="21"/>
        </w:rPr>
        <w:br/>
        <w:t>    </w:t>
      </w:r>
      <w:r w:rsidRPr="00956720">
        <w:rPr>
          <w:szCs w:val="21"/>
        </w:rPr>
        <w:t>身份验证：能够可靠地确定接收到的数据与发送的数据一致，并且确保发送该数据的实体与其所宣称的身份一致。</w:t>
      </w:r>
      <w:r w:rsidRPr="00956720">
        <w:rPr>
          <w:szCs w:val="21"/>
        </w:rPr>
        <w:br/>
        <w:t>    </w:t>
      </w:r>
      <w:r w:rsidRPr="00956720">
        <w:rPr>
          <w:szCs w:val="21"/>
        </w:rPr>
        <w:t>完整性：能够可靠地确定数据在从源到目的地传送的过程中没有被修改。</w:t>
      </w:r>
      <w:r w:rsidRPr="00956720">
        <w:rPr>
          <w:szCs w:val="21"/>
        </w:rPr>
        <w:br/>
        <w:t>    </w:t>
      </w:r>
      <w:r w:rsidRPr="00956720">
        <w:rPr>
          <w:szCs w:val="21"/>
        </w:rPr>
        <w:t>机密性：确保数据只能为预期的接收者使用或读出，而不能为其他任何实体使用或读出。</w:t>
      </w:r>
      <w:r w:rsidRPr="00956720">
        <w:rPr>
          <w:szCs w:val="21"/>
        </w:rPr>
        <w:br/>
        <w:t>    </w:t>
      </w:r>
      <w:r w:rsidRPr="00956720">
        <w:rPr>
          <w:szCs w:val="21"/>
        </w:rPr>
        <w:t>完整性和身份验证经常密切相关，而机密性有时使用公共密钥加密来实现，这样也有助于对源端进行身份验证。</w:t>
      </w:r>
      <w:r w:rsidRPr="00956720">
        <w:rPr>
          <w:szCs w:val="21"/>
        </w:rPr>
        <w:br/>
        <w:t>    AH</w:t>
      </w:r>
      <w:r w:rsidRPr="00956720">
        <w:rPr>
          <w:szCs w:val="21"/>
        </w:rPr>
        <w:t>和</w:t>
      </w:r>
      <w:r w:rsidRPr="00956720">
        <w:rPr>
          <w:szCs w:val="21"/>
        </w:rPr>
        <w:t>ESP</w:t>
      </w:r>
      <w:r w:rsidRPr="00956720">
        <w:rPr>
          <w:szCs w:val="21"/>
        </w:rPr>
        <w:t>头有助于在</w:t>
      </w:r>
      <w:r w:rsidRPr="00956720">
        <w:rPr>
          <w:szCs w:val="21"/>
        </w:rPr>
        <w:t>IP</w:t>
      </w:r>
      <w:r w:rsidRPr="00956720">
        <w:rPr>
          <w:szCs w:val="21"/>
        </w:rPr>
        <w:t>上实现上述目标。很简单，</w:t>
      </w:r>
      <w:r w:rsidRPr="00956720">
        <w:rPr>
          <w:szCs w:val="21"/>
        </w:rPr>
        <w:t xml:space="preserve"> AH</w:t>
      </w:r>
      <w:r w:rsidRPr="00956720">
        <w:rPr>
          <w:szCs w:val="21"/>
        </w:rPr>
        <w:t>为源节点提供了在包上进行数字签名的机制。</w:t>
      </w:r>
      <w:r w:rsidRPr="00956720">
        <w:rPr>
          <w:szCs w:val="21"/>
        </w:rPr>
        <w:t>AH</w:t>
      </w:r>
      <w:r w:rsidRPr="00956720">
        <w:rPr>
          <w:szCs w:val="21"/>
        </w:rPr>
        <w:t>之后的数据都是纯文本格式，可能被攻击者截取。但是，在目的节点接收之后，可以使用</w:t>
      </w:r>
      <w:r w:rsidRPr="00956720">
        <w:rPr>
          <w:szCs w:val="21"/>
        </w:rPr>
        <w:t>AH</w:t>
      </w:r>
      <w:r w:rsidRPr="00956720">
        <w:rPr>
          <w:szCs w:val="21"/>
        </w:rPr>
        <w:t>中包含的数据来进行身份验证。</w:t>
      </w:r>
      <w:r w:rsidRPr="00956720">
        <w:rPr>
          <w:szCs w:val="21"/>
        </w:rPr>
        <w:br/>
        <w:t>    </w:t>
      </w:r>
      <w:r w:rsidRPr="00956720">
        <w:rPr>
          <w:szCs w:val="21"/>
        </w:rPr>
        <w:t>另一方面，可以使用</w:t>
      </w:r>
      <w:r w:rsidRPr="00956720">
        <w:rPr>
          <w:szCs w:val="21"/>
        </w:rPr>
        <w:t>ESP</w:t>
      </w:r>
      <w:r w:rsidRPr="00956720">
        <w:rPr>
          <w:szCs w:val="21"/>
        </w:rPr>
        <w:t>头对数据内容进行加密。</w:t>
      </w:r>
      <w:r w:rsidRPr="00956720">
        <w:rPr>
          <w:szCs w:val="21"/>
        </w:rPr>
        <w:t>ESP</w:t>
      </w:r>
      <w:r w:rsidRPr="00956720">
        <w:rPr>
          <w:szCs w:val="21"/>
        </w:rPr>
        <w:t>头之后的所有数据都进行了加密，</w:t>
      </w:r>
      <w:r w:rsidRPr="00956720">
        <w:rPr>
          <w:szCs w:val="21"/>
        </w:rPr>
        <w:t>ESP</w:t>
      </w:r>
      <w:r w:rsidRPr="00956720">
        <w:rPr>
          <w:szCs w:val="21"/>
        </w:rPr>
        <w:t>头为接收者提供了足够的数据以对包的其余部分进行解密。</w:t>
      </w:r>
      <w:r w:rsidRPr="00956720">
        <w:rPr>
          <w:szCs w:val="21"/>
        </w:rPr>
        <w:br/>
        <w:t xml:space="preserve">    Internet </w:t>
      </w:r>
      <w:r w:rsidRPr="00956720">
        <w:rPr>
          <w:szCs w:val="21"/>
        </w:rPr>
        <w:t>安全性</w:t>
      </w:r>
      <w:r w:rsidRPr="00956720">
        <w:rPr>
          <w:szCs w:val="21"/>
        </w:rPr>
        <w:t>(</w:t>
      </w:r>
      <w:r w:rsidRPr="00956720">
        <w:rPr>
          <w:szCs w:val="21"/>
        </w:rPr>
        <w:t>实际上任何一种安全性</w:t>
      </w:r>
      <w:r w:rsidRPr="00956720">
        <w:rPr>
          <w:szCs w:val="21"/>
        </w:rPr>
        <w:t>)</w:t>
      </w:r>
      <w:r w:rsidRPr="00956720">
        <w:rPr>
          <w:szCs w:val="21"/>
        </w:rPr>
        <w:t>的问题在于很难创建安全性，尤其是在开放的网络中，包可能经过任意数量的未知网络，任一个网络中都可能有包嗅探器在工作，</w:t>
      </w:r>
      <w:r w:rsidRPr="00956720">
        <w:rPr>
          <w:szCs w:val="21"/>
        </w:rPr>
        <w:t xml:space="preserve"> </w:t>
      </w:r>
      <w:r w:rsidRPr="00956720">
        <w:rPr>
          <w:szCs w:val="21"/>
        </w:rPr>
        <w:t>而任何网络都无法察觉。在这样的开放环境中，即使使用了加密和数字签名，安全性也将受到严重的威胁。对</w:t>
      </w:r>
      <w:r w:rsidRPr="00956720">
        <w:rPr>
          <w:szCs w:val="21"/>
        </w:rPr>
        <w:t>IP</w:t>
      </w:r>
      <w:r w:rsidRPr="00956720">
        <w:rPr>
          <w:szCs w:val="21"/>
        </w:rPr>
        <w:t>业务流的攻击也包括诸如侦听之类，致使从一个实</w:t>
      </w:r>
      <w:r w:rsidRPr="00956720">
        <w:rPr>
          <w:szCs w:val="21"/>
        </w:rPr>
        <w:t xml:space="preserve"> </w:t>
      </w:r>
      <w:r w:rsidRPr="00956720">
        <w:rPr>
          <w:szCs w:val="21"/>
        </w:rPr>
        <w:t>体发往另一个实体的数据被未经授权的第三个实体所窃取。此外，</w:t>
      </w:r>
      <w:r w:rsidRPr="00956720">
        <w:rPr>
          <w:szCs w:val="21"/>
        </w:rPr>
        <w:t xml:space="preserve"> IP</w:t>
      </w:r>
      <w:r w:rsidRPr="00956720">
        <w:rPr>
          <w:szCs w:val="21"/>
        </w:rPr>
        <w:t>安全性还应该解决下列安全性威胁：</w:t>
      </w:r>
      <w:r w:rsidRPr="00956720">
        <w:rPr>
          <w:szCs w:val="21"/>
        </w:rPr>
        <w:br/>
        <w:t>    </w:t>
      </w:r>
      <w:r w:rsidRPr="00956720">
        <w:rPr>
          <w:szCs w:val="21"/>
        </w:rPr>
        <w:t>否认服务攻击：即实体使用网络传送数据，致使某个授权用户无法访问网络资源。例如，攻击者可能使某主机淹没于大量请求中，从而致使系统崩溃；或者重复传送很长的</w:t>
      </w:r>
      <w:r w:rsidRPr="00956720">
        <w:rPr>
          <w:szCs w:val="21"/>
        </w:rPr>
        <w:t>e - m a i l</w:t>
      </w:r>
      <w:r w:rsidRPr="00956720">
        <w:rPr>
          <w:szCs w:val="21"/>
        </w:rPr>
        <w:t>报文，企图以恶意业务流塞满用户或站点带宽。</w:t>
      </w:r>
      <w:r w:rsidRPr="00956720">
        <w:rPr>
          <w:szCs w:val="21"/>
        </w:rPr>
        <w:br/>
        <w:t>    </w:t>
      </w:r>
      <w:r w:rsidRPr="00956720">
        <w:rPr>
          <w:szCs w:val="21"/>
        </w:rPr>
        <w:t>愚弄攻击：即实体传送虚报来源的包。例如，有一种愚弄攻击是由攻击者发送</w:t>
      </w:r>
      <w:r w:rsidRPr="00956720">
        <w:rPr>
          <w:szCs w:val="21"/>
        </w:rPr>
        <w:t>e - m a i l</w:t>
      </w:r>
      <w:r w:rsidRPr="00956720">
        <w:rPr>
          <w:szCs w:val="21"/>
        </w:rPr>
        <w:t>报文，报头的</w:t>
      </w:r>
      <w:r w:rsidRPr="00956720">
        <w:rPr>
          <w:szCs w:val="21"/>
        </w:rPr>
        <w:t>“ F r o m :”</w:t>
      </w:r>
      <w:r w:rsidRPr="00956720">
        <w:rPr>
          <w:szCs w:val="21"/>
        </w:rPr>
        <w:t>指明该报文的发信人是美国总统。那些在在包头携带错误源地址的攻击则更加阴险。</w:t>
      </w:r>
      <w:r w:rsidRPr="00956720">
        <w:rPr>
          <w:szCs w:val="21"/>
        </w:rPr>
        <w:br/>
        <w:t xml:space="preserve">     </w:t>
      </w:r>
      <w:r w:rsidRPr="00956720">
        <w:rPr>
          <w:szCs w:val="21"/>
        </w:rPr>
        <w:t>密钥处理问题则更加复杂。为使身份验证和加密更可靠，</w:t>
      </w:r>
      <w:r w:rsidRPr="00956720">
        <w:rPr>
          <w:szCs w:val="21"/>
        </w:rPr>
        <w:t xml:space="preserve"> IP</w:t>
      </w:r>
      <w:r w:rsidRPr="00956720">
        <w:rPr>
          <w:szCs w:val="21"/>
        </w:rPr>
        <w:t>安全性体系结构要求使用密钥。如何安全地管理和分配密钥，同时又能正确地将密钥与实体结合以避免中间者的攻击，这是</w:t>
      </w:r>
      <w:r w:rsidRPr="00956720">
        <w:rPr>
          <w:szCs w:val="21"/>
        </w:rPr>
        <w:t>Internet</w:t>
      </w:r>
      <w:r w:rsidRPr="00956720">
        <w:rPr>
          <w:szCs w:val="21"/>
        </w:rPr>
        <w:t>业界所面临的最棘</w:t>
      </w:r>
      <w:r w:rsidRPr="00956720">
        <w:rPr>
          <w:szCs w:val="21"/>
        </w:rPr>
        <w:t xml:space="preserve"> </w:t>
      </w:r>
      <w:r w:rsidRPr="00956720">
        <w:rPr>
          <w:szCs w:val="21"/>
        </w:rPr>
        <w:t>手的问题之一。这种中间者的攻击是指，攻击者</w:t>
      </w:r>
      <w:r w:rsidRPr="00956720">
        <w:rPr>
          <w:szCs w:val="21"/>
        </w:rPr>
        <w:t>(</w:t>
      </w:r>
      <w:r w:rsidRPr="00956720">
        <w:rPr>
          <w:szCs w:val="21"/>
        </w:rPr>
        <w:t>假设为</w:t>
      </w:r>
      <w:r w:rsidRPr="00956720">
        <w:rPr>
          <w:szCs w:val="21"/>
        </w:rPr>
        <w:t>C )</w:t>
      </w:r>
      <w:r w:rsidRPr="00956720">
        <w:rPr>
          <w:szCs w:val="21"/>
        </w:rPr>
        <w:t>将自己置于两个通信实体</w:t>
      </w:r>
      <w:r w:rsidRPr="00956720">
        <w:rPr>
          <w:szCs w:val="21"/>
        </w:rPr>
        <w:t>(</w:t>
      </w:r>
      <w:r w:rsidRPr="00956720">
        <w:rPr>
          <w:szCs w:val="21"/>
        </w:rPr>
        <w:t>假设为</w:t>
      </w:r>
      <w:r w:rsidRPr="00956720">
        <w:rPr>
          <w:szCs w:val="21"/>
        </w:rPr>
        <w:t>A</w:t>
      </w:r>
      <w:r w:rsidRPr="00956720">
        <w:rPr>
          <w:szCs w:val="21"/>
        </w:rPr>
        <w:t>和</w:t>
      </w:r>
      <w:r w:rsidRPr="00956720">
        <w:rPr>
          <w:szCs w:val="21"/>
        </w:rPr>
        <w:t>B )</w:t>
      </w:r>
      <w:r w:rsidRPr="00956720">
        <w:rPr>
          <w:szCs w:val="21"/>
        </w:rPr>
        <w:t>之间，拦截</w:t>
      </w:r>
      <w:r w:rsidRPr="00956720">
        <w:rPr>
          <w:szCs w:val="21"/>
        </w:rPr>
        <w:t>A</w:t>
      </w:r>
      <w:r w:rsidRPr="00956720">
        <w:rPr>
          <w:szCs w:val="21"/>
        </w:rPr>
        <w:t>和</w:t>
      </w:r>
      <w:r w:rsidRPr="00956720">
        <w:rPr>
          <w:szCs w:val="21"/>
        </w:rPr>
        <w:t>B</w:t>
      </w:r>
      <w:r w:rsidRPr="00956720">
        <w:rPr>
          <w:szCs w:val="21"/>
        </w:rPr>
        <w:t>之间传送的所有数据，冒充</w:t>
      </w:r>
      <w:r w:rsidRPr="00956720">
        <w:rPr>
          <w:szCs w:val="21"/>
        </w:rPr>
        <w:t>A</w:t>
      </w:r>
      <w:r w:rsidRPr="00956720">
        <w:rPr>
          <w:szCs w:val="21"/>
        </w:rPr>
        <w:t>把数据重新发送给</w:t>
      </w:r>
      <w:r w:rsidRPr="00956720">
        <w:rPr>
          <w:szCs w:val="21"/>
        </w:rPr>
        <w:t>B</w:t>
      </w:r>
      <w:r w:rsidRPr="00956720">
        <w:rPr>
          <w:szCs w:val="21"/>
        </w:rPr>
        <w:t>，也冒充</w:t>
      </w:r>
      <w:r w:rsidRPr="00956720">
        <w:rPr>
          <w:szCs w:val="21"/>
        </w:rPr>
        <w:t>B</w:t>
      </w:r>
      <w:r w:rsidRPr="00956720">
        <w:rPr>
          <w:szCs w:val="21"/>
        </w:rPr>
        <w:t>把数据重新发送给</w:t>
      </w:r>
      <w:r w:rsidRPr="00956720">
        <w:rPr>
          <w:szCs w:val="21"/>
        </w:rPr>
        <w:t>A</w:t>
      </w:r>
      <w:r w:rsidRPr="00956720">
        <w:rPr>
          <w:szCs w:val="21"/>
        </w:rPr>
        <w:t>。如果</w:t>
      </w:r>
      <w:r w:rsidRPr="00956720">
        <w:rPr>
          <w:szCs w:val="21"/>
        </w:rPr>
        <w:t>C</w:t>
      </w:r>
      <w:r w:rsidRPr="00956720">
        <w:rPr>
          <w:szCs w:val="21"/>
        </w:rPr>
        <w:t>能够以类似</w:t>
      </w:r>
      <w:r w:rsidRPr="00956720">
        <w:rPr>
          <w:szCs w:val="21"/>
        </w:rPr>
        <w:t>B</w:t>
      </w:r>
      <w:r w:rsidRPr="00956720">
        <w:rPr>
          <w:szCs w:val="21"/>
        </w:rPr>
        <w:t>的公共密钥进行身份验证，从而让</w:t>
      </w:r>
      <w:r w:rsidRPr="00956720">
        <w:rPr>
          <w:szCs w:val="21"/>
        </w:rPr>
        <w:t>A</w:t>
      </w:r>
      <w:r w:rsidRPr="00956720">
        <w:rPr>
          <w:szCs w:val="21"/>
        </w:rPr>
        <w:t>确</w:t>
      </w:r>
      <w:r w:rsidRPr="00956720">
        <w:rPr>
          <w:szCs w:val="21"/>
        </w:rPr>
        <w:t xml:space="preserve"> </w:t>
      </w:r>
      <w:r w:rsidRPr="00956720">
        <w:rPr>
          <w:szCs w:val="21"/>
        </w:rPr>
        <w:t>认它就是</w:t>
      </w:r>
      <w:r w:rsidRPr="00956720">
        <w:rPr>
          <w:szCs w:val="21"/>
        </w:rPr>
        <w:t>B</w:t>
      </w:r>
      <w:r w:rsidRPr="00956720">
        <w:rPr>
          <w:szCs w:val="21"/>
        </w:rPr>
        <w:t>，同样也让</w:t>
      </w:r>
      <w:r w:rsidRPr="00956720">
        <w:rPr>
          <w:szCs w:val="21"/>
        </w:rPr>
        <w:t>B</w:t>
      </w:r>
      <w:r w:rsidRPr="00956720">
        <w:rPr>
          <w:szCs w:val="21"/>
        </w:rPr>
        <w:t>误以为它就是</w:t>
      </w:r>
      <w:r w:rsidRPr="00956720">
        <w:rPr>
          <w:szCs w:val="21"/>
        </w:rPr>
        <w:t>A</w:t>
      </w:r>
      <w:r w:rsidRPr="00956720">
        <w:rPr>
          <w:szCs w:val="21"/>
        </w:rPr>
        <w:t>，那么</w:t>
      </w:r>
      <w:r w:rsidRPr="00956720">
        <w:rPr>
          <w:szCs w:val="21"/>
        </w:rPr>
        <w:t>A</w:t>
      </w:r>
      <w:r w:rsidRPr="00956720">
        <w:rPr>
          <w:szCs w:val="21"/>
        </w:rPr>
        <w:t>和</w:t>
      </w:r>
      <w:r w:rsidRPr="00956720">
        <w:rPr>
          <w:szCs w:val="21"/>
        </w:rPr>
        <w:t>B</w:t>
      </w:r>
      <w:r w:rsidRPr="00956720">
        <w:rPr>
          <w:szCs w:val="21"/>
        </w:rPr>
        <w:t>就会误认为他们之间的传送是安全的。</w:t>
      </w:r>
      <w:r w:rsidRPr="00956720">
        <w:rPr>
          <w:szCs w:val="21"/>
        </w:rPr>
        <w:br/>
        <w:t>    IPsec</w:t>
      </w:r>
      <w:r w:rsidRPr="00956720">
        <w:rPr>
          <w:szCs w:val="21"/>
        </w:rPr>
        <w:t>本身不能使</w:t>
      </w:r>
      <w:r w:rsidRPr="00956720">
        <w:rPr>
          <w:szCs w:val="21"/>
        </w:rPr>
        <w:t>Internet</w:t>
      </w:r>
      <w:r w:rsidRPr="00956720">
        <w:rPr>
          <w:szCs w:val="21"/>
        </w:rPr>
        <w:t>更加安全。</w:t>
      </w:r>
      <w:r w:rsidRPr="00956720">
        <w:rPr>
          <w:szCs w:val="21"/>
        </w:rPr>
        <w:t xml:space="preserve"> </w:t>
      </w:r>
      <w:r w:rsidRPr="00956720">
        <w:rPr>
          <w:szCs w:val="21"/>
        </w:rPr>
        <w:t>本章只提出与</w:t>
      </w:r>
      <w:r w:rsidRPr="00956720">
        <w:rPr>
          <w:szCs w:val="21"/>
        </w:rPr>
        <w:t>Internet</w:t>
      </w:r>
      <w:r w:rsidRPr="00956720">
        <w:rPr>
          <w:szCs w:val="21"/>
        </w:rPr>
        <w:t>安全性相关的几个最迫切的问题。对</w:t>
      </w:r>
      <w:r w:rsidRPr="00956720">
        <w:rPr>
          <w:szCs w:val="21"/>
        </w:rPr>
        <w:t>Internet</w:t>
      </w:r>
      <w:r w:rsidRPr="00956720">
        <w:rPr>
          <w:szCs w:val="21"/>
        </w:rPr>
        <w:t>安全性的细节感兴趣的读者，请参考本书作者的另一本书《</w:t>
      </w:r>
      <w:r w:rsidRPr="00956720">
        <w:rPr>
          <w:szCs w:val="21"/>
        </w:rPr>
        <w:t>Personal Encryption Clearly Explained</w:t>
      </w:r>
      <w:r w:rsidRPr="00956720">
        <w:rPr>
          <w:szCs w:val="21"/>
        </w:rPr>
        <w:t>》</w:t>
      </w:r>
      <w:r w:rsidRPr="00956720">
        <w:rPr>
          <w:szCs w:val="21"/>
        </w:rPr>
        <w:t>(AP Professional,1998)</w:t>
      </w:r>
      <w:r w:rsidRPr="00956720">
        <w:rPr>
          <w:szCs w:val="21"/>
        </w:rPr>
        <w:t>，书中讨论了加密、数字签名和</w:t>
      </w:r>
      <w:r w:rsidRPr="00956720">
        <w:rPr>
          <w:szCs w:val="21"/>
        </w:rPr>
        <w:t>Internet</w:t>
      </w:r>
      <w:r w:rsidRPr="00956720">
        <w:rPr>
          <w:szCs w:val="21"/>
        </w:rPr>
        <w:t>安全性问题。</w:t>
      </w:r>
      <w:r w:rsidRPr="00956720">
        <w:rPr>
          <w:szCs w:val="21"/>
        </w:rPr>
        <w:br/>
        <w:t>9.1.2 RFC 1825</w:t>
      </w:r>
      <w:r w:rsidRPr="00956720">
        <w:rPr>
          <w:szCs w:val="21"/>
        </w:rPr>
        <w:t>及建议的更新</w:t>
      </w:r>
      <w:r w:rsidRPr="00956720">
        <w:rPr>
          <w:szCs w:val="21"/>
        </w:rPr>
        <w:br/>
        <w:t>    RFC 1825</w:t>
      </w:r>
      <w:r w:rsidRPr="00956720">
        <w:rPr>
          <w:szCs w:val="21"/>
        </w:rPr>
        <w:t>于</w:t>
      </w:r>
      <w:r w:rsidRPr="00956720">
        <w:rPr>
          <w:szCs w:val="21"/>
        </w:rPr>
        <w:t>1995</w:t>
      </w:r>
      <w:r w:rsidRPr="00956720">
        <w:rPr>
          <w:szCs w:val="21"/>
        </w:rPr>
        <w:t>年</w:t>
      </w:r>
      <w:r w:rsidRPr="00956720">
        <w:rPr>
          <w:szCs w:val="21"/>
        </w:rPr>
        <w:t>8</w:t>
      </w:r>
      <w:r w:rsidRPr="00956720">
        <w:rPr>
          <w:szCs w:val="21"/>
        </w:rPr>
        <w:t>月发布，共有</w:t>
      </w:r>
      <w:r w:rsidRPr="00956720">
        <w:rPr>
          <w:szCs w:val="21"/>
        </w:rPr>
        <w:t>2 2</w:t>
      </w:r>
      <w:r w:rsidRPr="00956720">
        <w:rPr>
          <w:szCs w:val="21"/>
        </w:rPr>
        <w:t>页；其第</w:t>
      </w:r>
      <w:r w:rsidRPr="00956720">
        <w:rPr>
          <w:szCs w:val="21"/>
        </w:rPr>
        <w:t>5</w:t>
      </w:r>
      <w:r w:rsidRPr="00956720">
        <w:rPr>
          <w:szCs w:val="21"/>
        </w:rPr>
        <w:t>版修改草案完成于</w:t>
      </w:r>
      <w:r w:rsidRPr="00956720">
        <w:rPr>
          <w:szCs w:val="21"/>
        </w:rPr>
        <w:t>1998</w:t>
      </w:r>
      <w:r w:rsidRPr="00956720">
        <w:rPr>
          <w:szCs w:val="21"/>
        </w:rPr>
        <w:t>年</w:t>
      </w:r>
      <w:r w:rsidRPr="00956720">
        <w:rPr>
          <w:szCs w:val="21"/>
        </w:rPr>
        <w:t>5</w:t>
      </w:r>
      <w:r w:rsidRPr="00956720">
        <w:rPr>
          <w:szCs w:val="21"/>
        </w:rPr>
        <w:t>月，已经达到</w:t>
      </w:r>
      <w:r w:rsidRPr="00956720">
        <w:rPr>
          <w:szCs w:val="21"/>
        </w:rPr>
        <w:t>6 6</w:t>
      </w:r>
      <w:r w:rsidRPr="00956720">
        <w:rPr>
          <w:szCs w:val="21"/>
        </w:rPr>
        <w:t>页。安全性的正确实现要求认真考虑细节问题，这是对原</w:t>
      </w:r>
      <w:r w:rsidRPr="00956720">
        <w:rPr>
          <w:szCs w:val="21"/>
        </w:rPr>
        <w:t>RFC</w:t>
      </w:r>
      <w:r w:rsidRPr="00956720">
        <w:rPr>
          <w:szCs w:val="21"/>
        </w:rPr>
        <w:t>进行扩充的主要原因。更新后的文档在最终发布时，在关于如何实现所有的</w:t>
      </w:r>
      <w:r w:rsidRPr="00956720">
        <w:rPr>
          <w:szCs w:val="21"/>
        </w:rPr>
        <w:t>IP</w:t>
      </w:r>
      <w:r w:rsidRPr="00956720">
        <w:rPr>
          <w:szCs w:val="21"/>
        </w:rPr>
        <w:t>协议</w:t>
      </w:r>
      <w:r w:rsidRPr="00956720">
        <w:rPr>
          <w:szCs w:val="21"/>
        </w:rPr>
        <w:t>(</w:t>
      </w:r>
      <w:r w:rsidRPr="00956720">
        <w:rPr>
          <w:szCs w:val="21"/>
        </w:rPr>
        <w:t>包括</w:t>
      </w:r>
      <w:r w:rsidRPr="00956720">
        <w:rPr>
          <w:szCs w:val="21"/>
        </w:rPr>
        <w:t>I C M P</w:t>
      </w:r>
      <w:r w:rsidRPr="00956720">
        <w:rPr>
          <w:szCs w:val="21"/>
        </w:rPr>
        <w:t>和组播</w:t>
      </w:r>
      <w:r w:rsidRPr="00956720">
        <w:rPr>
          <w:szCs w:val="21"/>
        </w:rPr>
        <w:t>)</w:t>
      </w:r>
      <w:r w:rsidRPr="00956720">
        <w:rPr>
          <w:szCs w:val="21"/>
        </w:rPr>
        <w:t>方面将提供更多的细节，同时将更详细讨论密钥管理相关问题和安全性关联问题。</w:t>
      </w:r>
    </w:p>
    <w:p w:rsidR="00065AC1" w:rsidRPr="00956720" w:rsidRDefault="00065AC1" w:rsidP="00065AC1">
      <w:pPr>
        <w:widowControl/>
        <w:jc w:val="left"/>
        <w:rPr>
          <w:rFonts w:ascii="宋体" w:hAnsi="宋体" w:cs="宋体"/>
          <w:kern w:val="0"/>
          <w:szCs w:val="21"/>
        </w:rPr>
      </w:pPr>
      <w:r w:rsidRPr="00956720">
        <w:rPr>
          <w:rFonts w:ascii="宋体" w:hAnsi="宋体" w:cs="宋体"/>
          <w:kern w:val="0"/>
          <w:szCs w:val="21"/>
        </w:rPr>
        <w:t>9.2 IPsec</w:t>
      </w:r>
      <w:r w:rsidRPr="00956720">
        <w:rPr>
          <w:rFonts w:ascii="宋体" w:hAnsi="宋体" w:cs="宋体"/>
          <w:kern w:val="0"/>
          <w:szCs w:val="21"/>
        </w:rPr>
        <w:br/>
        <w:t>    IPsec的目标是提供既可用于IPv4也可用于IPv6的安全性机制，该服务由IP层提供。一个系统可以使用 IPsec来要求与其他系统的交互以安全的方式进行—通过使用特定的安全性算法和协议。IPsec提供了必要的工具，用于一个系统与其他系统之间对彼此可 接受的安全性进行协商。这意味着，一个系统可能有多个可接受的加密算法，这些算法允许该系统使用它所倾向的算法和其他系统协商，但如果其他系统不支持它的 第一选择，则它也可以接受某些替代算法。</w:t>
      </w:r>
      <w:r w:rsidRPr="00956720">
        <w:rPr>
          <w:rFonts w:ascii="宋体" w:hAnsi="宋体" w:cs="宋体"/>
          <w:kern w:val="0"/>
          <w:szCs w:val="21"/>
        </w:rPr>
        <w:br/>
        <w:t>    IPsec中可能考虑如下安全性服务：</w:t>
      </w:r>
      <w:r w:rsidRPr="00956720">
        <w:rPr>
          <w:rFonts w:ascii="宋体" w:hAnsi="宋体" w:cs="宋体"/>
          <w:kern w:val="0"/>
          <w:szCs w:val="21"/>
        </w:rPr>
        <w:br/>
        <w:t>    访问控制。如果没有正确的密码就不能访问一个服务或系统。可以调用安全性协议来控制密钥的安全交换，用户身份验证可以用于访问控制。</w:t>
      </w:r>
      <w:r w:rsidRPr="00956720">
        <w:rPr>
          <w:rFonts w:ascii="宋体" w:hAnsi="宋体" w:cs="宋体"/>
          <w:kern w:val="0"/>
          <w:szCs w:val="21"/>
        </w:rPr>
        <w:br/>
        <w:t>    无连接的完整性。使用IPsec，有可能在不参照其他包的情况下，对任一单独的IP包进行完整性校验。此时每个包都是独立的，可以通过自身来确认。此功能可以通过使用安全散列技术来完成，它与使用检查数字类似，但可靠性更高，并且更不容易被未授权实体</w:t>
      </w:r>
      <w:r w:rsidRPr="00956720">
        <w:rPr>
          <w:rFonts w:ascii="宋体" w:hAnsi="宋体" w:cs="宋体"/>
          <w:kern w:val="0"/>
          <w:szCs w:val="21"/>
        </w:rPr>
        <w:br/>
        <w:t>所篡改。</w:t>
      </w:r>
      <w:r w:rsidRPr="00956720">
        <w:rPr>
          <w:rFonts w:ascii="宋体" w:hAnsi="宋体" w:cs="宋体"/>
          <w:kern w:val="0"/>
          <w:szCs w:val="21"/>
        </w:rPr>
        <w:br/>
        <w:t>    数据源身份验证。IPsec提供的又一项安全性服务是对IP包内包含的数据的来源进行标识。此功能通过使用数字签名算法来完成。</w:t>
      </w:r>
      <w:r w:rsidRPr="00956720">
        <w:rPr>
          <w:rFonts w:ascii="宋体" w:hAnsi="宋体" w:cs="宋体"/>
          <w:kern w:val="0"/>
          <w:szCs w:val="21"/>
        </w:rPr>
        <w:br/>
        <w:t>    对包重放攻击的防御。作为无连接协议， IP很容易受到重放攻击的威胁。重放攻击是指攻击者发送一个目的主机已接收过的包，通过占用接收系统的资源，这种攻击使系统的可用性受到损害。为对付这种花招， IPsec提供了包计数器机制。</w:t>
      </w:r>
      <w:r w:rsidRPr="00956720">
        <w:rPr>
          <w:rFonts w:ascii="宋体" w:hAnsi="宋体" w:cs="宋体"/>
          <w:kern w:val="0"/>
          <w:szCs w:val="21"/>
        </w:rPr>
        <w:br/>
        <w:t>    加密。数据机密性是指只允许身份验证正确者访问数据，对其他任何人一律不准。它是通过使用加密来提供的。</w:t>
      </w:r>
      <w:r w:rsidRPr="00956720">
        <w:rPr>
          <w:rFonts w:ascii="宋体" w:hAnsi="宋体" w:cs="宋体"/>
          <w:kern w:val="0"/>
          <w:szCs w:val="21"/>
        </w:rPr>
        <w:br/>
        <w:t>    有限的业务流机密性。有时候只使用加密数据不足以保护系统。只要知道一次加密交换的末端点、交互的频度或有关数据传送的其他信息，坚决的攻击者就有足够的信息来使系统混乱或毁灭系统。通过使用IP隧道方法，尤其是与安全性网关共同使用， IPsec提供</w:t>
      </w:r>
      <w:r w:rsidRPr="00956720">
        <w:rPr>
          <w:rFonts w:ascii="宋体" w:hAnsi="宋体" w:cs="宋体"/>
          <w:kern w:val="0"/>
          <w:szCs w:val="21"/>
        </w:rPr>
        <w:br/>
        <w:t>了有限的业务流机密性。</w:t>
      </w:r>
      <w:r w:rsidRPr="00956720">
        <w:rPr>
          <w:rFonts w:ascii="宋体" w:hAnsi="宋体" w:cs="宋体"/>
          <w:kern w:val="0"/>
          <w:szCs w:val="21"/>
        </w:rPr>
        <w:br/>
        <w:t>    通过正确使用ESP头和AH，上述所有功能都有可能得以实现。目前，人们使用了很多密码功能，在下一节中将对此予以简要描述。后续节将扼要描述密钥管理基础设施。</w:t>
      </w:r>
      <w:r w:rsidRPr="00956720">
        <w:rPr>
          <w:rFonts w:ascii="宋体" w:hAnsi="宋体" w:cs="宋体"/>
          <w:kern w:val="0"/>
          <w:szCs w:val="21"/>
        </w:rPr>
        <w:br/>
      </w:r>
      <w:smartTag w:uri="urn:schemas-microsoft-com:office:smarttags" w:element="chsdate">
        <w:smartTagPr>
          <w:attr w:name="Year" w:val="1899"/>
          <w:attr w:name="Month" w:val="12"/>
          <w:attr w:name="Day" w:val="30"/>
          <w:attr w:name="IsLunarDate" w:val="False"/>
          <w:attr w:name="IsROCDate" w:val="False"/>
        </w:smartTagPr>
        <w:r w:rsidRPr="00956720">
          <w:rPr>
            <w:rFonts w:ascii="宋体" w:hAnsi="宋体" w:cs="宋体"/>
            <w:kern w:val="0"/>
            <w:szCs w:val="21"/>
          </w:rPr>
          <w:t>9.2.1</w:t>
        </w:r>
      </w:smartTag>
      <w:r w:rsidRPr="00956720">
        <w:rPr>
          <w:rFonts w:ascii="宋体" w:hAnsi="宋体" w:cs="宋体"/>
          <w:kern w:val="0"/>
          <w:szCs w:val="21"/>
        </w:rPr>
        <w:t xml:space="preserve"> 加密和身份验证算法</w:t>
      </w:r>
      <w:r w:rsidRPr="00956720">
        <w:rPr>
          <w:rFonts w:ascii="宋体" w:hAnsi="宋体" w:cs="宋体"/>
          <w:kern w:val="0"/>
          <w:szCs w:val="21"/>
        </w:rPr>
        <w:br/>
        <w:t>     由于对安全性的攻击方法多种多样，设计者很难预计到所有的攻击方法，因此设计安全性算法和协议非常困难。普遍为人接受的关于安全性方法的观点是，一个好的 加密算法或身份验证算法即使被攻击者了解，该算法也是安全的。这一点对于Internet安全性尤其重要。在Internet中，使用嗅探器的攻击者通过 侦听系统与其连接协商，经常能够确切了解系统使用的是哪一种算法。</w:t>
      </w:r>
      <w:r w:rsidRPr="00956720">
        <w:rPr>
          <w:rFonts w:ascii="宋体" w:hAnsi="宋体" w:cs="宋体"/>
          <w:kern w:val="0"/>
          <w:szCs w:val="21"/>
        </w:rPr>
        <w:br/>
        <w:t>    与Internet安全性相关的重要的密码功能大致有5类，包括对称加密、公共密钥加密、密钥交换、安全散列和数字签名。</w:t>
      </w:r>
      <w:r w:rsidRPr="00956720">
        <w:rPr>
          <w:rFonts w:ascii="宋体" w:hAnsi="宋体" w:cs="宋体"/>
          <w:kern w:val="0"/>
          <w:szCs w:val="21"/>
        </w:rPr>
        <w:br/>
        <w:t>    1. 对称加密</w:t>
      </w:r>
      <w:r w:rsidRPr="00956720">
        <w:rPr>
          <w:rFonts w:ascii="宋体" w:hAnsi="宋体" w:cs="宋体"/>
          <w:kern w:val="0"/>
          <w:szCs w:val="21"/>
        </w:rPr>
        <w:br/>
        <w:t>    大多数人都熟知对称加密这一加密方法。在这种方法中，每一方都使用相同的密钥来加密或解密。只要掌握了密钥，就可以破解使用此法加密的所有数据。这种方法有时也称作秘密密钥加密。通常对称加密效率很高，它是网络传送大量数据中最常用的一类加密方法。</w:t>
      </w:r>
      <w:r w:rsidRPr="00956720">
        <w:rPr>
          <w:rFonts w:ascii="宋体" w:hAnsi="宋体" w:cs="宋体"/>
          <w:kern w:val="0"/>
          <w:szCs w:val="21"/>
        </w:rPr>
        <w:br/>
        <w:t>    常用的对称加密算法包括：</w:t>
      </w:r>
      <w:r w:rsidRPr="00956720">
        <w:rPr>
          <w:rFonts w:ascii="宋体" w:hAnsi="宋体" w:cs="宋体"/>
          <w:kern w:val="0"/>
          <w:szCs w:val="21"/>
        </w:rPr>
        <w:br/>
        <w:t>    数据加密标准( D E S )。D E S首先由I B M公司在7 0年代提出，已成为国际标准。它有5 6位密钥。三重D E S算法对D E S略作变化，它使用D E S算法三次加密数据，从而改进了安全性。</w:t>
      </w:r>
      <w:r w:rsidRPr="00956720">
        <w:rPr>
          <w:rFonts w:ascii="宋体" w:hAnsi="宋体" w:cs="宋体"/>
          <w:kern w:val="0"/>
          <w:szCs w:val="21"/>
        </w:rPr>
        <w:br/>
        <w:t>    R C 2、R C 4和R C 5。这些密码算法提供了可变长度密钥加密方法，由一家安全性动态公司，R SA数据安全公司授权使用。目前网景公司的N a v i g a t o r浏览器及其他很多Internet 客户端和服务器端产品使用了这些密码。</w:t>
      </w:r>
      <w:r w:rsidRPr="00956720">
        <w:rPr>
          <w:rFonts w:ascii="宋体" w:hAnsi="宋体" w:cs="宋体"/>
          <w:kern w:val="0"/>
          <w:szCs w:val="21"/>
        </w:rPr>
        <w:br/>
        <w:t>     其他算法。包括在加拿大开发的用于N o r t e l公司E n t r u s t产品的C A S T、国际数据加密算法( I D E A )、传闻由前苏联安全局开发的G O S T算法、由Bruce Schneier开发并在公共域发表的B l o w f i s h算法及由美国国家安全局开发并用于C l i p p e r芯片的契约密钥系统的S k i p j a c k算法。</w:t>
      </w:r>
      <w:r w:rsidRPr="00956720">
        <w:rPr>
          <w:rFonts w:ascii="宋体" w:hAnsi="宋体" w:cs="宋体"/>
          <w:kern w:val="0"/>
          <w:szCs w:val="21"/>
        </w:rPr>
        <w:br/>
        <w:t>    安全加密方法 要求使用足够长的密钥。短密钥很容易为穷举攻击所破解。在穷举攻击中，攻击者使用计算机来对所有可能的密钥组合进行测试，很容易找到密钥。例如，长度为4 0位的密钥就不够安全，因为使用相对而言并不算昂贵的计算机来进行穷举攻击，在很短的时间内就可以破获密钥。同样，单D E S算法已经被破解。一般而言，对于穷举攻击，在可预测的将来，1 2 8位还可能是安全的。</w:t>
      </w:r>
      <w:r w:rsidRPr="00956720">
        <w:rPr>
          <w:rFonts w:ascii="宋体" w:hAnsi="宋体" w:cs="宋体"/>
          <w:kern w:val="0"/>
          <w:szCs w:val="21"/>
        </w:rPr>
        <w:br/>
        <w:t>    对于其他类型的攻击，对称加密算法也比较脆弱。大多数使用对称加密算法的应用往往使用会话密钥，即一个密钥只用于一个会话的数据传送，或在一次会话中使用几个密钥。这样，如果会话密钥丢失，则只有在此会话中传送的数据受损，不会影响到较长时期内交换的</w:t>
      </w:r>
      <w:r w:rsidRPr="00956720">
        <w:rPr>
          <w:rFonts w:ascii="宋体" w:hAnsi="宋体" w:cs="宋体"/>
          <w:kern w:val="0"/>
          <w:szCs w:val="21"/>
        </w:rPr>
        <w:br/>
        <w:t>大量数据。</w:t>
      </w:r>
      <w:r w:rsidRPr="00956720">
        <w:rPr>
          <w:rFonts w:ascii="宋体" w:hAnsi="宋体" w:cs="宋体"/>
          <w:kern w:val="0"/>
          <w:szCs w:val="21"/>
        </w:rPr>
        <w:br/>
        <w:t>    2. 公共密钥加密</w:t>
      </w:r>
      <w:r w:rsidRPr="00956720">
        <w:rPr>
          <w:rFonts w:ascii="宋体" w:hAnsi="宋体" w:cs="宋体"/>
          <w:kern w:val="0"/>
          <w:szCs w:val="21"/>
        </w:rPr>
        <w:br/>
        <w:t>    公共密钥加密算法使用一对密钥。公共密钥与秘密密钥相关联，公共密钥是公开的。以公共密钥加密的数据只能以秘密密钥来解密，同样可以用公共密钥来解密以秘密密钥加密的数据。这样只要实体的秘密密钥不泄露，其他实体就可以确信以公共密钥加密的数据只能由</w:t>
      </w:r>
      <w:r w:rsidRPr="00956720">
        <w:rPr>
          <w:rFonts w:ascii="宋体" w:hAnsi="宋体" w:cs="宋体"/>
          <w:kern w:val="0"/>
          <w:szCs w:val="21"/>
        </w:rPr>
        <w:br/>
        <w:t>相应秘密密钥的持有者来解密。尽管公共密钥加密算法的效率不高，但它和数字签名(参见后续讨论)均是最常用的对网络传送的会话密钥进行加密的算法。</w:t>
      </w:r>
      <w:r w:rsidRPr="00956720">
        <w:rPr>
          <w:rFonts w:ascii="宋体" w:hAnsi="宋体" w:cs="宋体"/>
          <w:kern w:val="0"/>
          <w:szCs w:val="21"/>
        </w:rPr>
        <w:br/>
        <w:t>     最常用的一类公共密钥加密算法是R SA算法，该算法由Ron Rivest、Adi Shamir 和L e n A d l e m a n开发，由R SA数据安全公司授权使用。R SA定义了用于选择和生成公共/秘密密钥对的机制，以及目前用于加密的数学函数。</w:t>
      </w:r>
      <w:r w:rsidRPr="00956720">
        <w:rPr>
          <w:rFonts w:ascii="宋体" w:hAnsi="宋体" w:cs="宋体"/>
          <w:kern w:val="0"/>
          <w:szCs w:val="21"/>
        </w:rPr>
        <w:br/>
        <w:t>    3. 密钥交换</w:t>
      </w:r>
      <w:r w:rsidRPr="00956720">
        <w:rPr>
          <w:rFonts w:ascii="宋体" w:hAnsi="宋体" w:cs="宋体"/>
          <w:kern w:val="0"/>
          <w:szCs w:val="21"/>
        </w:rPr>
        <w:br/>
        <w:t>     开放信道这种通信媒体上传送的数据可能被第三者窃听。在Internet这样的开放信道上要实现秘密共享难度很大。但是很有必要实现对共享秘密的处理，因 为两个实体之间需要共享用于加密的密钥。关于如何在公共信道上安全地处理共享密钥这一问题，有一些重要的加密算法，是以对除预定接受者之外的任何人都保密 的方式来实现的。</w:t>
      </w:r>
      <w:r w:rsidRPr="00956720">
        <w:rPr>
          <w:rFonts w:ascii="宋体" w:hAnsi="宋体" w:cs="宋体"/>
          <w:kern w:val="0"/>
          <w:szCs w:val="21"/>
        </w:rPr>
        <w:br/>
        <w:t>    D i ff i e - H e l l m a n密钥交换算法允许实体间交换足够的信息以产生会话加密密钥。按照惯例，假设一个密码协议的两个参与者实体分别是A l i c e和B o b，A l i c e使用B o b的公开值和自己的秘密值来计算出一个值； B o b也计算出自己的值并发给A l i c e，然后双方使用自己的秘密值来计算他们的共享密钥。其中的数学计算相对比较简单，而且不属于本书讨论的范围。算法的概要是B o b和A l i c e能够互相发送足够的信息给对方以计算出他们的共享密钥，但是这些信息却不足以让攻击者计算出密钥。</w:t>
      </w:r>
      <w:r w:rsidRPr="00956720">
        <w:rPr>
          <w:rFonts w:ascii="宋体" w:hAnsi="宋体" w:cs="宋体"/>
          <w:kern w:val="0"/>
          <w:szCs w:val="21"/>
        </w:rPr>
        <w:br/>
        <w:t>    D i ff i e - H e l l m a n算法通常称为公共密钥算法，但它并不是一种公共密钥加密算法。该算法可用于计算密钥，但密钥必须和某种其他加密算法一起使用。但是， D i ff i e - H e l l m a n算法可用于身份验证。Network Associates公司的P G P公共密钥软件中就使用了此算法。</w:t>
      </w:r>
      <w:r w:rsidRPr="00956720">
        <w:rPr>
          <w:rFonts w:ascii="宋体" w:hAnsi="宋体" w:cs="宋体"/>
          <w:kern w:val="0"/>
          <w:szCs w:val="21"/>
        </w:rPr>
        <w:br/>
        <w:t>    密钥交换是构成任何完整的Internet安全性体系都必备的。此外， IPsec安全性体系结构还包括Internet密钥交换( I K E )及Internet安全性关联和密钥管理协议( I SA K M P )。在后续章节中将讨论这些标准和其他相关标准。</w:t>
      </w:r>
      <w:r w:rsidRPr="00956720">
        <w:rPr>
          <w:rFonts w:ascii="宋体" w:hAnsi="宋体" w:cs="宋体"/>
          <w:kern w:val="0"/>
          <w:szCs w:val="21"/>
        </w:rPr>
        <w:br/>
        <w:t>    4. 安全散列</w:t>
      </w:r>
      <w:r w:rsidRPr="00956720">
        <w:rPr>
          <w:rFonts w:ascii="宋体" w:hAnsi="宋体" w:cs="宋体"/>
          <w:kern w:val="0"/>
          <w:szCs w:val="21"/>
        </w:rPr>
        <w:br/>
        <w:t>    散列是一定量数据的数据摘要的一种排序。检查数字是简单 的散列类型，而安全散列则产生较长的结果，经常是1 2 8位。对于良好的安全散列，攻击者很难颠倒设计或以其他方式毁灭。安全散列可以与密钥一起使用，也可以单独使用。其目的是提供报文的数字摘要，用来验证已 经收到的数据是否与发送者所发送的相同。发送者计算散列并将其值包含在数据中，接收者对收到的数据进行散列计算，如果结果值与数据中所携带的散列值匹配， 接收者就可以确认数据的完整性。</w:t>
      </w:r>
      <w:r w:rsidRPr="00956720">
        <w:rPr>
          <w:rFonts w:ascii="宋体" w:hAnsi="宋体" w:cs="宋体"/>
          <w:kern w:val="0"/>
          <w:szCs w:val="21"/>
        </w:rPr>
        <w:br/>
        <w:t>    常用的散列方法由R SA数据安全公司提出，包括M D 2、M D 4和M D 5报文摘要函数。安全散列算法( SHA )是由美国国家标准和技术协会( N I S T )所开发的标准摘要函数。散列可以单独使用，也可以和数字签名一起使用。</w:t>
      </w:r>
      <w:r w:rsidRPr="00956720">
        <w:rPr>
          <w:rFonts w:ascii="宋体" w:hAnsi="宋体" w:cs="宋体"/>
          <w:kern w:val="0"/>
          <w:szCs w:val="21"/>
        </w:rPr>
        <w:br/>
        <w:t>    5. 数字签名</w:t>
      </w:r>
      <w:r w:rsidRPr="00956720">
        <w:rPr>
          <w:rFonts w:ascii="宋体" w:hAnsi="宋体" w:cs="宋体"/>
          <w:kern w:val="0"/>
          <w:szCs w:val="21"/>
        </w:rPr>
        <w:br/>
        <w:t>    前面提到的公共密钥加密依赖于密钥对，而数字签名则依靠公共密钥加密的特性，即允许数据以实体密钥对中的秘密密钥来加密，以公共密钥来解密。发送者首先对于要签名的数据进行安全散列计算，然后对结果使用秘密密钥加密。而接收者首先进行相同的散列计算，</w:t>
      </w:r>
      <w:r w:rsidRPr="00956720">
        <w:rPr>
          <w:rFonts w:ascii="宋体" w:hAnsi="宋体" w:cs="宋体"/>
          <w:kern w:val="0"/>
          <w:szCs w:val="21"/>
        </w:rPr>
        <w:br/>
        <w:t>然后对发送者所附加的加密值进行解密。如果两次计算的值能够匹配，接收者就可以确信公共密钥的主人就是对报文签名的实体，且报文在传送中并没有被修改。</w:t>
      </w:r>
      <w:r w:rsidRPr="00956720">
        <w:rPr>
          <w:rFonts w:ascii="宋体" w:hAnsi="宋体" w:cs="宋体"/>
          <w:kern w:val="0"/>
          <w:szCs w:val="21"/>
        </w:rPr>
        <w:br/>
        <w:t>    R SA公共密钥加密算法可以用于数字签名。签名实体为待签名的数据建立散列，然后以自己的密钥对散列加密；证实实体则对接收到的数据进行相同的散列计算，使用签名实体的公共密钥对签名解密，并且比较所得的两个值。如果散列与解密的签名相同，则数据就得到证实。</w:t>
      </w:r>
      <w:r w:rsidRPr="00956720">
        <w:rPr>
          <w:rFonts w:ascii="宋体" w:hAnsi="宋体" w:cs="宋体"/>
          <w:kern w:val="0"/>
          <w:szCs w:val="21"/>
        </w:rPr>
        <w:br/>
        <w:t>    数字签名有如下几种含义：</w:t>
      </w:r>
      <w:r w:rsidRPr="00956720">
        <w:rPr>
          <w:rFonts w:ascii="宋体" w:hAnsi="宋体" w:cs="宋体"/>
          <w:kern w:val="0"/>
          <w:szCs w:val="21"/>
        </w:rPr>
        <w:br/>
        <w:t>    如果签名得到证实，说明所接收到的报文在从签名到接收的一段时间内未经任何改动。</w:t>
      </w:r>
      <w:r w:rsidRPr="00956720">
        <w:rPr>
          <w:rFonts w:ascii="宋体" w:hAnsi="宋体" w:cs="宋体"/>
          <w:kern w:val="0"/>
          <w:szCs w:val="21"/>
        </w:rPr>
        <w:br/>
        <w:t>    如果不能证实签名，则说明或者是报文在传送过程中受到了破坏或篡改，或者是签名计算错误，又或者是签名在传送过程中被破坏或篡改。在上述任何情况下，未得到证实的签名并不一定是坏事，但是要求对报文重新签名并重传，以便最终能为接收者所接受。</w:t>
      </w:r>
      <w:r w:rsidRPr="00956720">
        <w:rPr>
          <w:rFonts w:ascii="宋体" w:hAnsi="宋体" w:cs="宋体"/>
          <w:kern w:val="0"/>
          <w:szCs w:val="21"/>
        </w:rPr>
        <w:br/>
        <w:t>    如果签名得到证实，意味着与公共密钥相关联的实体是对报文签名的唯一实体。换言之，与公共密钥关联的实体不能否认自己的签名，这是数据签名的重要特性，称为不可抵赖。</w:t>
      </w:r>
      <w:r w:rsidRPr="00956720">
        <w:rPr>
          <w:rFonts w:ascii="宋体" w:hAnsi="宋体" w:cs="宋体"/>
          <w:kern w:val="0"/>
          <w:szCs w:val="21"/>
        </w:rPr>
        <w:br/>
        <w:t>    还有其他机制可以实现数据签名，而R SA是其中应用最广泛的，并且已在大多数Internet产品中实现。</w:t>
      </w:r>
      <w:r w:rsidRPr="00956720">
        <w:rPr>
          <w:rFonts w:ascii="宋体" w:hAnsi="宋体" w:cs="宋体"/>
          <w:kern w:val="0"/>
          <w:szCs w:val="21"/>
        </w:rPr>
        <w:br/>
        <w:t>9.2.2 安全性关联</w:t>
      </w:r>
      <w:r w:rsidRPr="00956720">
        <w:rPr>
          <w:rFonts w:ascii="宋体" w:hAnsi="宋体" w:cs="宋体"/>
          <w:kern w:val="0"/>
          <w:szCs w:val="21"/>
        </w:rPr>
        <w:br/>
        <w:t>     安全性关联是( SA ) IPsec的基本概念。安全性关联包含能够唯一标识一个安全性连接的数据组合。连接是单方向的，每个SA由目的地址和安全性参数索引( SPI )来定义。其中SPI是对RFC 1825修改后的Internet草案中所要求的标识符，它说明使用SA的IP头类型，如AH或ESP。SPI为3 2位，用于对SA进行标识及区分同一个目的地址所链接的多个SA。进行安全通信的两个系统有两个不同的SA，每个目的地址对应一个。</w:t>
      </w:r>
      <w:r w:rsidRPr="00956720">
        <w:rPr>
          <w:rFonts w:ascii="宋体" w:hAnsi="宋体" w:cs="宋体"/>
          <w:kern w:val="0"/>
          <w:szCs w:val="21"/>
        </w:rPr>
        <w:br/>
        <w:t>    每个SA还包括与连接协商的安全性类型相关的多个信息。这意味着系统必须了解其SA、与SA目的主机所协商的加密或身份验证算法的类型、密钥长度和密钥生存期。</w:t>
      </w:r>
      <w:r w:rsidRPr="00956720">
        <w:rPr>
          <w:rFonts w:ascii="宋体" w:hAnsi="宋体" w:cs="宋体"/>
          <w:kern w:val="0"/>
          <w:szCs w:val="21"/>
        </w:rPr>
        <w:br/>
        <w:t>9.2.3 密钥管理</w:t>
      </w:r>
      <w:r w:rsidRPr="00956720">
        <w:rPr>
          <w:rFonts w:ascii="宋体" w:hAnsi="宋体" w:cs="宋体"/>
          <w:kern w:val="0"/>
          <w:szCs w:val="21"/>
        </w:rPr>
        <w:br/>
        <w:t>     如何管理密钥是Internet安全性专业人士面临的最复杂的问题之一。密钥管理不仅包括使用密钥协议来分发密钥，还包括在通信系统之间对密钥的长度、生 存期和密钥算法进行协商。Internet工作组和研究团体对此已进行了大量工作，但是由于尚未达成一致，目前还没有发表任何RFC。</w:t>
      </w:r>
      <w:r w:rsidRPr="00956720">
        <w:rPr>
          <w:rFonts w:ascii="宋体" w:hAnsi="宋体" w:cs="宋体"/>
          <w:kern w:val="0"/>
          <w:szCs w:val="21"/>
        </w:rPr>
        <w:br/>
        <w:t>    Internet安全性关联密钥管理协议( I SA K M P )为密钥的安全交换定义了整个基本构架。I SA K M P实际上是一个应用协议，协议中定义了用于系统之间协商密钥交换的不同类型报文，它在传输层使用U D P。</w:t>
      </w:r>
      <w:r w:rsidRPr="00956720">
        <w:rPr>
          <w:rFonts w:ascii="宋体" w:hAnsi="宋体" w:cs="宋体"/>
          <w:kern w:val="0"/>
          <w:szCs w:val="21"/>
        </w:rPr>
        <w:br/>
        <w:t>    但是I SA K M P只是特定机制所使用的框架，而没有定义实际完成交换的机制和算法。这些年来在不同的建议中定义了大量的交换机制，通常以D i ff i e - H e l l m a n密钥交换为基础。主要的提案包括：</w:t>
      </w:r>
      <w:r w:rsidRPr="00956720">
        <w:rPr>
          <w:rFonts w:ascii="宋体" w:hAnsi="宋体" w:cs="宋体"/>
          <w:kern w:val="0"/>
          <w:szCs w:val="21"/>
        </w:rPr>
        <w:br/>
        <w:t>    P h o t u r i s。此提案基于D i ffie-Hellman 算法，但增加了要求，即要求节点首先发送一个c o o k i e (一个随机数)，然后服务器给予应答，这样减少了否认服务攻击的威胁(否认服务攻击是由攻击者伪造源地址而导致的)。P h o t u r i s也要求通信各方都必须对协商好的密钥签名，以减少中间者攻击的危害(所谓中间者攻击，是指某个攻击者对系统的A l i c e冒充自己是B o b，又对另一个系统的B o b冒充自己是A l i c e )。</w:t>
      </w:r>
      <w:r w:rsidRPr="00956720">
        <w:rPr>
          <w:rFonts w:ascii="宋体" w:hAnsi="宋体" w:cs="宋体"/>
          <w:kern w:val="0"/>
          <w:szCs w:val="21"/>
        </w:rPr>
        <w:br/>
        <w:t>    S u n公司的Internet协议的简单密钥管理( S K IP )。S K IP也是以D i ff i e - H e l l m a n密钥交换为基础，但是它并不要求通信各方使用随机数来计算其密钥，而是要求使用静态的密码表。各方查找密码表中的秘密值，然后基于查到的秘密值来计算， 并传送所算出的值。</w:t>
      </w:r>
      <w:r w:rsidRPr="00956720">
        <w:rPr>
          <w:rFonts w:ascii="宋体" w:hAnsi="宋体" w:cs="宋体"/>
          <w:kern w:val="0"/>
          <w:szCs w:val="21"/>
        </w:rPr>
        <w:br/>
        <w:t>    O A K L E Y。此机制与P h o t u r i s有某些相似特性，但在不考虑否认服务攻击的情形下，它提供不同的密钥交换模式。</w:t>
      </w:r>
      <w:r w:rsidRPr="00956720">
        <w:rPr>
          <w:rFonts w:ascii="宋体" w:hAnsi="宋体" w:cs="宋体"/>
          <w:kern w:val="0"/>
          <w:szCs w:val="21"/>
        </w:rPr>
        <w:br/>
        <w:t>    1998年秋，基于O A K L E Y和S K E M E ( Internet的安全密钥交换机制)，Internet密钥交换最终在Internet密钥交换规范中得以定义。</w:t>
      </w:r>
      <w:r w:rsidRPr="00956720">
        <w:rPr>
          <w:rFonts w:ascii="宋体" w:hAnsi="宋体" w:cs="宋体"/>
          <w:kern w:val="0"/>
          <w:szCs w:val="21"/>
        </w:rPr>
        <w:br/>
        <w:t>    读者应该注意到，人工密钥管理也是一个重要选项，而且在很多情况下是唯一的选项。人工方法要求个人单独交付密钥，并使用密钥来配置网络设备。即使在开放标准已经充分确定并且实现之后，人工密钥管理仍将继续是一个重要选择，对于商业产品尤其如此。</w:t>
      </w:r>
      <w:r w:rsidRPr="00956720">
        <w:rPr>
          <w:rFonts w:ascii="宋体" w:hAnsi="宋体" w:cs="宋体"/>
          <w:kern w:val="0"/>
          <w:szCs w:val="21"/>
        </w:rPr>
        <w:br/>
        <w:t>9.2.4 实现IPsec</w:t>
      </w:r>
      <w:r w:rsidRPr="00956720">
        <w:rPr>
          <w:rFonts w:ascii="宋体" w:hAnsi="宋体" w:cs="宋体"/>
          <w:kern w:val="0"/>
          <w:szCs w:val="21"/>
        </w:rPr>
        <w:br/>
        <w:t>    IP层安全性用于保护IP数据报。它不一定要涉及用户或应用。这意味着用户可以愉快地使用应用程序，而无需注意所有的数据报在发送到Internet之前，需要进行加密或身份验证，当然在这种情形下所有的加密数据报都要由另一端的主机正确地解密。</w:t>
      </w:r>
      <w:r w:rsidRPr="00956720">
        <w:rPr>
          <w:rFonts w:ascii="宋体" w:hAnsi="宋体" w:cs="宋体"/>
          <w:kern w:val="0"/>
          <w:szCs w:val="21"/>
        </w:rPr>
        <w:br/>
        <w:t>    这样就引入了如何实现IPsec的问题，有如下三种可能方法：</w:t>
      </w:r>
      <w:r w:rsidRPr="00956720">
        <w:rPr>
          <w:rFonts w:ascii="宋体" w:hAnsi="宋体" w:cs="宋体"/>
          <w:kern w:val="0"/>
          <w:szCs w:val="21"/>
        </w:rPr>
        <w:br/>
        <w:t>    将IPsec作为IPv4栈或IPv6栈的一部分来实现。这种方法将IP安全性支持引入IP网络栈，并且作为任何IP实现的一个必备部分。但是，这种方法也要求对整个实体栈进行更新以反映上述改变。</w:t>
      </w:r>
      <w:r w:rsidRPr="00956720">
        <w:rPr>
          <w:rFonts w:ascii="宋体" w:hAnsi="宋体" w:cs="宋体"/>
          <w:kern w:val="0"/>
          <w:szCs w:val="21"/>
        </w:rPr>
        <w:br/>
        <w:t>     将IPsec作为“栈中的一块” ( B I T S )来实现。这种方法将特殊的IPsec代码插入到网络栈中，在现有IP网络软件之下、本地链路软件之上。换言之，这种方法通过一段软件来实现安全性，该软 件截获从现有IP栈向本地链路层接口传送的数据报，对这些数据报进行必要的安全性处理，然后再交给链路层。这种方法可用于将现有系统升级为支持IPsec 的系统，且不要求重写原有的IP栈软件。</w:t>
      </w:r>
      <w:r w:rsidRPr="00956720">
        <w:rPr>
          <w:rFonts w:ascii="宋体" w:hAnsi="宋体" w:cs="宋体"/>
          <w:kern w:val="0"/>
          <w:szCs w:val="21"/>
        </w:rPr>
        <w:br/>
        <w:t>    将IPsec作为“线路的一块” ( B I T W )来实现。这种方法使用外部加密硬件来执行安全性处理功能。该硬件设备通常是作为一种路由器使用的IP设备，或者更确切一些，是安全性网关，此网关为位于 它后面的所有系统发送的IP数据报服务。如果这样的设备只用于一个主机，其工作情况与B I T S方法类似，但如果一个B I T W设备为多个系统服务，实现相对要复杂得多。</w:t>
      </w:r>
      <w:r w:rsidRPr="00956720">
        <w:rPr>
          <w:rFonts w:ascii="宋体" w:hAnsi="宋体" w:cs="宋体"/>
          <w:kern w:val="0"/>
          <w:szCs w:val="21"/>
        </w:rPr>
        <w:br/>
        <w:t>    上述各种方法的差别不在于字面上，而在于它们的适用情况不同。要求高级别安全性的应用最好使用硬件方法实现；而如果系统不具备与新的IPsec兼容的网络栈，应用最好选择B I T S方法。</w:t>
      </w:r>
      <w:r w:rsidRPr="00956720">
        <w:rPr>
          <w:rFonts w:ascii="宋体" w:hAnsi="宋体" w:cs="宋体"/>
          <w:kern w:val="0"/>
          <w:szCs w:val="21"/>
        </w:rPr>
        <w:br/>
        <w:t>9.2.5 隧道模式与透明模式</w:t>
      </w:r>
      <w:r w:rsidRPr="00956720">
        <w:rPr>
          <w:rFonts w:ascii="宋体" w:hAnsi="宋体" w:cs="宋体"/>
          <w:kern w:val="0"/>
          <w:szCs w:val="21"/>
        </w:rPr>
        <w:br/>
        <w:t xml:space="preserve">     本书在后续章节中讨论移植策略时，还将涉及协议隧道概念。而对于IP安全性，隧道同样重要。见图9 - 1，两个系统建立了SA，以便在Internet上安全地通信。其中一个系统产生网络业务流，经过加密或者签名，然后发送给目的系统。而在接收方，首先对 收到的数据报进行解密或者身份验证，把净荷向上传送给接收系统的网络栈，由使用数据的应用进行最后的处理。两个主机之间的通信如同没有安全性头一样简单， 而且数据报实际的IP头必须要暴露出来以便在Internet选路，因此这种方法称为使用SA的透明模式。 </w:t>
      </w:r>
    </w:p>
    <w:p w:rsidR="00065AC1" w:rsidRPr="00956720" w:rsidRDefault="000E343F" w:rsidP="00065AC1">
      <w:pPr>
        <w:widowControl/>
        <w:spacing w:before="100" w:beforeAutospacing="1" w:after="100" w:afterAutospacing="1"/>
        <w:jc w:val="left"/>
        <w:rPr>
          <w:rFonts w:ascii="宋体" w:hAnsi="宋体" w:cs="宋体"/>
          <w:kern w:val="0"/>
          <w:szCs w:val="21"/>
        </w:rPr>
      </w:pPr>
      <w:r>
        <w:rPr>
          <w:rFonts w:ascii="宋体" w:hAnsi="宋体" w:cs="宋体"/>
          <w:noProof/>
          <w:kern w:val="0"/>
          <w:szCs w:val="21"/>
        </w:rPr>
        <w:drawing>
          <wp:inline distT="0" distB="0" distL="0" distR="0">
            <wp:extent cx="5562600" cy="2990850"/>
            <wp:effectExtent l="0" t="0" r="0" b="0"/>
            <wp:docPr id="3" name="20 3" descr="20060719_143907_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060719_143907_7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2990850"/>
                    </a:xfrm>
                    <a:prstGeom prst="rect">
                      <a:avLst/>
                    </a:prstGeom>
                    <a:noFill/>
                    <a:ln>
                      <a:noFill/>
                    </a:ln>
                  </pic:spPr>
                </pic:pic>
              </a:graphicData>
            </a:graphic>
          </wp:inline>
        </w:drawing>
      </w:r>
      <w:r w:rsidR="00065AC1" w:rsidRPr="00956720">
        <w:rPr>
          <w:rFonts w:ascii="宋体" w:hAnsi="宋体" w:cs="宋体"/>
          <w:kern w:val="0"/>
          <w:szCs w:val="21"/>
        </w:rPr>
        <w:br/>
        <w:t>    SA 也可以用来将安全IP以隧道方式通过互联网络。见图9 - 2，来自系统A的所有IP包首先转发到安全性网关X，由X建立一条跨越Internet、目的地为安全性网关Y的隧道，由Y对经隧道方式传来的数据拆包并 转发。安全性网关Y可能将包转发给本地互联网络内的任一主机B、C或D，也可能转发给外部主机，如M。这取决于源主机如何为这些包定向。如果SA目的节点 是安全性网关，则称为隧道关联。即，隧道传送既可以在两个安全性网关之间进行(见图9 - 2 )，也可以在正规节点和安全性网关之间进行。因此，图9 - 2中的主机M可以与安全性网关X或Y建立隧道连接，M所发送的数据报首先传送给安全性网关，然后经过网关解密或身份验证之后，再进行正确地转发，由此可见 这是一种隧道方式。</w:t>
      </w:r>
      <w:r w:rsidR="00065AC1" w:rsidRPr="00956720">
        <w:rPr>
          <w:rFonts w:ascii="宋体" w:hAnsi="宋体" w:cs="宋体"/>
          <w:kern w:val="0"/>
          <w:szCs w:val="21"/>
        </w:rPr>
        <w:br/>
      </w:r>
      <w:r>
        <w:rPr>
          <w:rFonts w:ascii="宋体" w:hAnsi="宋体" w:cs="宋体"/>
          <w:noProof/>
          <w:kern w:val="0"/>
          <w:szCs w:val="21"/>
        </w:rPr>
        <w:drawing>
          <wp:inline distT="0" distB="0" distL="0" distR="0">
            <wp:extent cx="5543550" cy="2857500"/>
            <wp:effectExtent l="0" t="0" r="0" b="0"/>
            <wp:docPr id="4" name="20 4" descr="20060719_143907_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060719_143907_5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3550" cy="2857500"/>
                    </a:xfrm>
                    <a:prstGeom prst="rect">
                      <a:avLst/>
                    </a:prstGeom>
                    <a:noFill/>
                    <a:ln>
                      <a:noFill/>
                    </a:ln>
                  </pic:spPr>
                </pic:pic>
              </a:graphicData>
            </a:graphic>
          </wp:inline>
        </w:drawing>
      </w:r>
      <w:r w:rsidR="00065AC1" w:rsidRPr="00956720">
        <w:rPr>
          <w:rFonts w:ascii="宋体" w:hAnsi="宋体" w:cs="宋体"/>
          <w:kern w:val="0"/>
          <w:szCs w:val="21"/>
        </w:rPr>
        <w:br/>
        <w:t>9.3 IPv6安全性头</w:t>
      </w:r>
      <w:r w:rsidR="00065AC1" w:rsidRPr="00956720">
        <w:rPr>
          <w:rFonts w:ascii="宋体" w:hAnsi="宋体" w:cs="宋体"/>
          <w:kern w:val="0"/>
          <w:szCs w:val="21"/>
        </w:rPr>
        <w:br/>
        <w:t>     如前所述， IPsec安全性服务完全通过AH和封装安全性净荷( ESP )头相结合的机制来提供，当然还要有正确的相关密钥管理协议。RFC 1826(IP身份验证头)中对AH进行了描述，而ESP头在RFC 1827(IP封装安全性净荷( ESP ) )中描述。上述RFC及IP安全性体系结构RFC仅仅是解决安全性问题的第一步。IPsec工作组各成员正继续对这些扩展头的规范进行改进，这些文档的当 前草案的篇幅几乎是原RFC的两倍。这些草案保留了原RFC的语言和意图，并进行了扩充，对包头及其功能的描述更加完整，综合性更强。</w:t>
      </w:r>
      <w:r w:rsidR="00065AC1" w:rsidRPr="00956720">
        <w:rPr>
          <w:rFonts w:ascii="宋体" w:hAnsi="宋体" w:cs="宋体"/>
          <w:kern w:val="0"/>
          <w:szCs w:val="21"/>
        </w:rPr>
        <w:br/>
        <w:t>    各 安全性头可以单独使用，也可以一起使用。如果一起使用多个扩展头， AH应置于ESP头之前，这样，首先进行身份验证，然后再对ESP头净荷解密。使用IPsec隧道时，这些扩展头也可以嵌套。即，源节点对IP包进行加密 和数字签名，然后发送给本地安全性网关，该网关则再次进行加密和数字签名，然后发送给另一个安全性网关。</w:t>
      </w:r>
      <w:r w:rsidR="00065AC1" w:rsidRPr="00956720">
        <w:rPr>
          <w:rFonts w:ascii="宋体" w:hAnsi="宋体" w:cs="宋体"/>
          <w:kern w:val="0"/>
          <w:szCs w:val="21"/>
        </w:rPr>
        <w:br/>
        <w:t>    AH和ESP头既可以用于IPv4，也可以用于IPv6，这一点很重要。本节将讨论这些安全性扩展头在IPv6中如何使用，对于IPv4，这些扩展头作为选项加在正常的IPv4头中。</w:t>
      </w:r>
    </w:p>
    <w:p w:rsidR="00065AC1" w:rsidRPr="00956720" w:rsidRDefault="00065AC1" w:rsidP="00065AC1">
      <w:pPr>
        <w:widowControl/>
        <w:jc w:val="left"/>
        <w:rPr>
          <w:rFonts w:ascii="宋体" w:hAnsi="宋体" w:cs="宋体"/>
          <w:kern w:val="0"/>
          <w:szCs w:val="21"/>
        </w:rPr>
      </w:pPr>
      <w:smartTag w:uri="urn:schemas-microsoft-com:office:smarttags" w:element="chsdate">
        <w:smartTagPr>
          <w:attr w:name="Year" w:val="1899"/>
          <w:attr w:name="Month" w:val="12"/>
          <w:attr w:name="Day" w:val="30"/>
          <w:attr w:name="IsLunarDate" w:val="False"/>
          <w:attr w:name="IsROCDate" w:val="False"/>
        </w:smartTagPr>
        <w:r w:rsidRPr="00956720">
          <w:rPr>
            <w:rFonts w:ascii="宋体" w:hAnsi="宋体" w:cs="宋体"/>
            <w:kern w:val="0"/>
            <w:szCs w:val="21"/>
          </w:rPr>
          <w:t>9.3.1</w:t>
        </w:r>
      </w:smartTag>
      <w:r w:rsidRPr="00956720">
        <w:rPr>
          <w:rFonts w:ascii="宋体" w:hAnsi="宋体" w:cs="宋体"/>
          <w:kern w:val="0"/>
          <w:szCs w:val="21"/>
        </w:rPr>
        <w:t xml:space="preserve"> 身份验证头</w:t>
      </w:r>
      <w:r w:rsidRPr="00956720">
        <w:rPr>
          <w:rFonts w:ascii="宋体" w:hAnsi="宋体" w:cs="宋体"/>
          <w:kern w:val="0"/>
          <w:szCs w:val="21"/>
        </w:rPr>
        <w:br/>
        <w:t>    AH的作用如下：</w:t>
      </w:r>
      <w:r w:rsidRPr="00956720">
        <w:rPr>
          <w:rFonts w:ascii="宋体" w:hAnsi="宋体" w:cs="宋体"/>
          <w:kern w:val="0"/>
          <w:szCs w:val="21"/>
        </w:rPr>
        <w:br/>
        <w:t>    为IP数据报提供强大的完整性服务，这意味着AH可用于为IP数据报承载内容验证数据。</w:t>
      </w:r>
      <w:r w:rsidRPr="00956720">
        <w:rPr>
          <w:rFonts w:ascii="宋体" w:hAnsi="宋体" w:cs="宋体"/>
          <w:kern w:val="0"/>
          <w:szCs w:val="21"/>
        </w:rPr>
        <w:br/>
        <w:t>    为IP数据报提供强大的身份验证，这意味着AH可用于将实体与数据报内容相链接。</w:t>
      </w:r>
      <w:r w:rsidRPr="00956720">
        <w:rPr>
          <w:rFonts w:ascii="宋体" w:hAnsi="宋体" w:cs="宋体"/>
          <w:kern w:val="0"/>
          <w:szCs w:val="21"/>
        </w:rPr>
        <w:br/>
        <w:t>    如果在完整性服务中使用了公共密钥数字签名算法， AH可以为IP数据报提供不可抵赖服务。</w:t>
      </w:r>
      <w:r w:rsidRPr="00956720">
        <w:rPr>
          <w:rFonts w:ascii="宋体" w:hAnsi="宋体" w:cs="宋体"/>
          <w:kern w:val="0"/>
          <w:szCs w:val="21"/>
        </w:rPr>
        <w:br/>
        <w:t>    通过使用顺序号字段来防止重放攻击。</w:t>
      </w:r>
      <w:r w:rsidRPr="00956720">
        <w:rPr>
          <w:rFonts w:ascii="宋体" w:hAnsi="宋体" w:cs="宋体"/>
          <w:kern w:val="0"/>
          <w:szCs w:val="21"/>
        </w:rPr>
        <w:br/>
        <w:t>    AH可以在隧道模式或透明模式下使用，这意味着它既可用于为两个节点间的简单直接的数据报传送提供身份验证和保护，也可用于对发给安全性网关或由安全性网关发出的整个数据报流进行封装。</w:t>
      </w:r>
      <w:r w:rsidRPr="00956720">
        <w:rPr>
          <w:rFonts w:ascii="宋体" w:hAnsi="宋体" w:cs="宋体"/>
          <w:kern w:val="0"/>
          <w:szCs w:val="21"/>
        </w:rPr>
        <w:br/>
        <w:t>    1. 语义</w:t>
      </w:r>
      <w:r w:rsidRPr="00956720">
        <w:rPr>
          <w:rFonts w:ascii="宋体" w:hAnsi="宋体" w:cs="宋体"/>
          <w:kern w:val="0"/>
          <w:szCs w:val="21"/>
        </w:rPr>
        <w:br/>
        <w:t>    IPv6中的AH与其他扩展头一起使用时，必须置于那些将由中间路由器处理的扩展头之后，及那些只能由数据报目的地处理的扩展头之前。这意味着AH应置于逐跳扩展头、选路扩展头或分段扩展头之后。根据不同情况， AH可在目的地选项扩展头之前，也可在其后。</w:t>
      </w:r>
      <w:r w:rsidRPr="00956720">
        <w:rPr>
          <w:rFonts w:ascii="宋体" w:hAnsi="宋体" w:cs="宋体"/>
          <w:kern w:val="0"/>
          <w:szCs w:val="21"/>
        </w:rPr>
        <w:br/>
        <w:t xml:space="preserve">     在透明模式中， AH保护初始IP数据报的净荷，也保护在逐跳转发中不变化的部分IP头，如跳极限字段或选路扩展头。图9 - 3中显示了在透明模式中，当计算和增加AH时，IP数据报的变化情况。图中的目的地选项头也可以置于AH之前。对于目的IP地址和扩展头，仅在逐跳转发它 们不发生变化的情况下，才能得到保护。 </w:t>
      </w:r>
    </w:p>
    <w:p w:rsidR="00065AC1" w:rsidRPr="00956720" w:rsidRDefault="000E343F" w:rsidP="00065AC1">
      <w:pPr>
        <w:widowControl/>
        <w:spacing w:before="100" w:beforeAutospacing="1" w:after="100" w:afterAutospacing="1"/>
        <w:jc w:val="left"/>
        <w:rPr>
          <w:rFonts w:ascii="宋体" w:hAnsi="宋体" w:cs="宋体"/>
          <w:kern w:val="0"/>
          <w:szCs w:val="21"/>
        </w:rPr>
      </w:pPr>
      <w:r>
        <w:rPr>
          <w:rFonts w:ascii="宋体" w:hAnsi="宋体" w:cs="宋体"/>
          <w:noProof/>
          <w:kern w:val="0"/>
          <w:szCs w:val="21"/>
        </w:rPr>
        <w:drawing>
          <wp:inline distT="0" distB="0" distL="0" distR="0">
            <wp:extent cx="5772150" cy="1905000"/>
            <wp:effectExtent l="0" t="0" r="0" b="0"/>
            <wp:docPr id="5" name="20 5" descr="20060719_143907_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060719_143907_7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2150" cy="1905000"/>
                    </a:xfrm>
                    <a:prstGeom prst="rect">
                      <a:avLst/>
                    </a:prstGeom>
                    <a:noFill/>
                    <a:ln>
                      <a:noFill/>
                    </a:ln>
                  </pic:spPr>
                </pic:pic>
              </a:graphicData>
            </a:graphic>
          </wp:inline>
        </w:drawing>
      </w:r>
      <w:r w:rsidR="00065AC1" w:rsidRPr="00956720">
        <w:rPr>
          <w:rFonts w:ascii="宋体" w:hAnsi="宋体" w:cs="宋体"/>
          <w:kern w:val="0"/>
          <w:szCs w:val="21"/>
        </w:rPr>
        <w:br/>
        <w:t>    当AH用于隧道模式中时，使用方法与上不同。图9 - 4表明了其中的区别。初始的目的IP地址与整个初始IP数据报一起，封装在全新的IP数据报中，该数据报再发送到安全性网关。因此，整个初始IP数据报以及传送中不变的封装IP头部分都得以保护。</w:t>
      </w:r>
      <w:r w:rsidR="00065AC1" w:rsidRPr="00956720">
        <w:rPr>
          <w:rFonts w:ascii="宋体" w:hAnsi="宋体" w:cs="宋体"/>
          <w:kern w:val="0"/>
          <w:szCs w:val="21"/>
        </w:rPr>
        <w:br/>
      </w:r>
      <w:r>
        <w:rPr>
          <w:rFonts w:ascii="宋体" w:hAnsi="宋体" w:cs="宋体"/>
          <w:noProof/>
          <w:kern w:val="0"/>
          <w:szCs w:val="21"/>
        </w:rPr>
        <w:drawing>
          <wp:inline distT="0" distB="0" distL="0" distR="0">
            <wp:extent cx="5867400" cy="1714500"/>
            <wp:effectExtent l="0" t="0" r="0" b="0"/>
            <wp:docPr id="6" name="20 6" descr="20060719_143907_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0060719_143907_5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7400" cy="1714500"/>
                    </a:xfrm>
                    <a:prstGeom prst="rect">
                      <a:avLst/>
                    </a:prstGeom>
                    <a:noFill/>
                    <a:ln>
                      <a:noFill/>
                    </a:ln>
                  </pic:spPr>
                </pic:pic>
              </a:graphicData>
            </a:graphic>
          </wp:inline>
        </w:drawing>
      </w:r>
      <w:r w:rsidR="00065AC1" w:rsidRPr="00956720">
        <w:rPr>
          <w:rFonts w:ascii="宋体" w:hAnsi="宋体" w:cs="宋体"/>
          <w:kern w:val="0"/>
          <w:szCs w:val="21"/>
        </w:rPr>
        <w:br/>
        <w:t>    2. AH字段</w:t>
      </w:r>
      <w:r w:rsidR="00065AC1" w:rsidRPr="00956720">
        <w:rPr>
          <w:rFonts w:ascii="宋体" w:hAnsi="宋体" w:cs="宋体"/>
          <w:kern w:val="0"/>
          <w:szCs w:val="21"/>
        </w:rPr>
        <w:br/>
        <w:t>    图9 - 5表示了AH的格式和各字段。与所有的IPv6扩展头一样，第一个字段是8位的下一个头字段，它表示后续的扩展头协议。其他字段包括：</w:t>
      </w:r>
      <w:r w:rsidR="00065AC1" w:rsidRPr="00956720">
        <w:rPr>
          <w:rFonts w:ascii="宋体" w:hAnsi="宋体" w:cs="宋体"/>
          <w:kern w:val="0"/>
          <w:szCs w:val="21"/>
        </w:rPr>
        <w:br/>
        <w:t>    (1) 净荷长度。此8位字段指明AH的整个长度，其值以3 2位字为单位，并减去2 。正如初始的定义， AH包含6 4位，其余部分为身份验证数据(参见后续内容)。因此净荷长度字段只指出身份验证数据以32 位字为单位的长度。加入序列号字段(参见后续内容)后，此值等于身份验证数据加上序列号字段的长度。</w:t>
      </w:r>
      <w:r w:rsidR="00065AC1" w:rsidRPr="00956720">
        <w:rPr>
          <w:rFonts w:ascii="宋体" w:hAnsi="宋体" w:cs="宋体"/>
          <w:kern w:val="0"/>
          <w:szCs w:val="21"/>
        </w:rPr>
        <w:br/>
        <w:t>    (2) 保留。净荷长度字段之后的1 6位为将来使用而保留。目前，此1 6位必须全部置为0。</w:t>
      </w:r>
      <w:r w:rsidR="00065AC1" w:rsidRPr="00956720">
        <w:rPr>
          <w:rFonts w:ascii="宋体" w:hAnsi="宋体" w:cs="宋体"/>
          <w:kern w:val="0"/>
          <w:szCs w:val="21"/>
        </w:rPr>
        <w:br/>
        <w:t>    (3) 安全性参数索引( SPI )。此3 2位字段是一个任意数。与目的IP地址和安全性协议一起使用，SPI是AH使用的SA的唯一标识。若SPI值为0，则表示只用于本地而不予传送；值1 ~ 2 5 5被Internet分配号码授权机构( I A N A )保留作将来使用。</w:t>
      </w:r>
      <w:r w:rsidR="00065AC1" w:rsidRPr="00956720">
        <w:rPr>
          <w:rFonts w:ascii="宋体" w:hAnsi="宋体" w:cs="宋体"/>
          <w:kern w:val="0"/>
          <w:szCs w:val="21"/>
        </w:rPr>
        <w:br/>
        <w:t>    (4) 序列号。此3 2位字段是一个必备的计数器，由发送者插入IP头，但不一定由接收者使用。从0开始，每发送一个数据报，该计数器增1，这可用于预防重放攻击。若接收者使 用此字段来对抗重放攻击，对于序列号与已收到的数据报相同的数据报，接收者将予以丢弃。这意味着若计数器重新开始循环，即已经接收到23 2个数据报，则必须协商新的SA。否则，一旦计数器重新置位，接收系统将丢弃所有的数据报。</w:t>
      </w:r>
      <w:r w:rsidR="00065AC1" w:rsidRPr="00956720">
        <w:rPr>
          <w:rFonts w:ascii="宋体" w:hAnsi="宋体" w:cs="宋体"/>
          <w:kern w:val="0"/>
          <w:szCs w:val="21"/>
        </w:rPr>
        <w:br/>
        <w:t>    (5) 身份验证数据。此字段包含完整性检查值( ICV )，这是AH的核心。其内容的长度必须是3 2位的整数倍，为满足这个条件，其中可能包含填充字段。下节将讨论该值的计算。</w:t>
      </w:r>
      <w:r w:rsidR="00065AC1" w:rsidRPr="00956720">
        <w:rPr>
          <w:rFonts w:ascii="宋体" w:hAnsi="宋体" w:cs="宋体"/>
          <w:kern w:val="0"/>
          <w:szCs w:val="21"/>
        </w:rPr>
        <w:br/>
      </w:r>
      <w:r>
        <w:rPr>
          <w:rFonts w:ascii="宋体" w:hAnsi="宋体" w:cs="宋体"/>
          <w:noProof/>
          <w:kern w:val="0"/>
          <w:szCs w:val="21"/>
        </w:rPr>
        <w:drawing>
          <wp:inline distT="0" distB="0" distL="0" distR="0">
            <wp:extent cx="5934075" cy="2105025"/>
            <wp:effectExtent l="0" t="0" r="9525" b="9525"/>
            <wp:docPr id="7" name="20 7" descr="20060719_143909_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060719_143909_8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2105025"/>
                    </a:xfrm>
                    <a:prstGeom prst="rect">
                      <a:avLst/>
                    </a:prstGeom>
                    <a:noFill/>
                    <a:ln>
                      <a:noFill/>
                    </a:ln>
                  </pic:spPr>
                </pic:pic>
              </a:graphicData>
            </a:graphic>
          </wp:inline>
        </w:drawing>
      </w:r>
      <w:r w:rsidR="00065AC1" w:rsidRPr="00956720">
        <w:rPr>
          <w:rFonts w:ascii="宋体" w:hAnsi="宋体" w:cs="宋体"/>
          <w:kern w:val="0"/>
          <w:szCs w:val="21"/>
        </w:rPr>
        <w:br/>
        <w:t>    3. 计算完整性检查值</w:t>
      </w:r>
      <w:r w:rsidR="00065AC1" w:rsidRPr="00956720">
        <w:rPr>
          <w:rFonts w:ascii="宋体" w:hAnsi="宋体" w:cs="宋体"/>
          <w:kern w:val="0"/>
          <w:szCs w:val="21"/>
        </w:rPr>
        <w:br/>
        <w:t>    对于如何计算ICV以及使用什么机制来计算， RFC 1826的描述比较模糊。实际上，术语“完整性检查值”在该文档中并没有出现，而是出现在将要代替RFC 1826的后续草案中。预期适当的身份验证算法将导致ICV的产生。建议的算法包括：</w:t>
      </w:r>
      <w:r w:rsidR="00065AC1" w:rsidRPr="00956720">
        <w:rPr>
          <w:rFonts w:ascii="宋体" w:hAnsi="宋体" w:cs="宋体"/>
          <w:kern w:val="0"/>
          <w:szCs w:val="21"/>
        </w:rPr>
        <w:br/>
        <w:t>    报文身份验证代码( M A C )，然后对其结果用适当的对称加密算法(如D E S )进行加密。</w:t>
      </w:r>
      <w:r w:rsidR="00065AC1" w:rsidRPr="00956720">
        <w:rPr>
          <w:rFonts w:ascii="宋体" w:hAnsi="宋体" w:cs="宋体"/>
          <w:kern w:val="0"/>
          <w:szCs w:val="21"/>
        </w:rPr>
        <w:br/>
        <w:t>    安全散列功能，如M D 5或SHA的更新版SHA - 1。</w:t>
      </w:r>
      <w:r w:rsidR="00065AC1" w:rsidRPr="00956720">
        <w:rPr>
          <w:rFonts w:ascii="宋体" w:hAnsi="宋体" w:cs="宋体"/>
          <w:kern w:val="0"/>
          <w:szCs w:val="21"/>
        </w:rPr>
        <w:br/>
        <w:t>    按照标准的约定，预计AH的任何实现将必须支持M D 5和SHA - 1密钥散列。身份验证数据针对整个IP数据报净荷以及IP头的不变部分或可预测部分来计算。</w:t>
      </w:r>
      <w:r w:rsidR="00065AC1" w:rsidRPr="00956720">
        <w:rPr>
          <w:rFonts w:ascii="宋体" w:hAnsi="宋体" w:cs="宋体"/>
          <w:kern w:val="0"/>
          <w:szCs w:val="21"/>
        </w:rPr>
        <w:br/>
      </w:r>
      <w:smartTag w:uri="urn:schemas-microsoft-com:office:smarttags" w:element="chsdate">
        <w:smartTagPr>
          <w:attr w:name="Year" w:val="1899"/>
          <w:attr w:name="Month" w:val="12"/>
          <w:attr w:name="Day" w:val="30"/>
          <w:attr w:name="IsLunarDate" w:val="False"/>
          <w:attr w:name="IsROCDate" w:val="False"/>
        </w:smartTagPr>
        <w:r w:rsidR="00065AC1" w:rsidRPr="00956720">
          <w:rPr>
            <w:rFonts w:ascii="宋体" w:hAnsi="宋体" w:cs="宋体"/>
            <w:kern w:val="0"/>
            <w:szCs w:val="21"/>
          </w:rPr>
          <w:t>9.3.2</w:t>
        </w:r>
      </w:smartTag>
      <w:r w:rsidR="00065AC1" w:rsidRPr="00956720">
        <w:rPr>
          <w:rFonts w:ascii="宋体" w:hAnsi="宋体" w:cs="宋体"/>
          <w:kern w:val="0"/>
          <w:szCs w:val="21"/>
        </w:rPr>
        <w:t xml:space="preserve"> 封装安全性净荷头</w:t>
      </w:r>
      <w:r w:rsidR="00065AC1" w:rsidRPr="00956720">
        <w:rPr>
          <w:rFonts w:ascii="宋体" w:hAnsi="宋体" w:cs="宋体"/>
          <w:kern w:val="0"/>
          <w:szCs w:val="21"/>
        </w:rPr>
        <w:br/>
        <w:t>    ESP头被用于允许IP节点发送和接收净荷经过加密的数据报。更确切一点， ESP头是为了提供几种不同的服务，其中某些服务与AH有所重叠。ESP头提供的服务包括：</w:t>
      </w:r>
      <w:r w:rsidR="00065AC1" w:rsidRPr="00956720">
        <w:rPr>
          <w:rFonts w:ascii="宋体" w:hAnsi="宋体" w:cs="宋体"/>
          <w:kern w:val="0"/>
          <w:szCs w:val="21"/>
        </w:rPr>
        <w:br/>
        <w:t>    通过加密提供数据报的机密性。</w:t>
      </w:r>
      <w:r w:rsidR="00065AC1" w:rsidRPr="00956720">
        <w:rPr>
          <w:rFonts w:ascii="宋体" w:hAnsi="宋体" w:cs="宋体"/>
          <w:kern w:val="0"/>
          <w:szCs w:val="21"/>
        </w:rPr>
        <w:br/>
        <w:t>    通过使用公共密钥加密对数据来源进行身份验证。</w:t>
      </w:r>
      <w:r w:rsidR="00065AC1" w:rsidRPr="00956720">
        <w:rPr>
          <w:rFonts w:ascii="宋体" w:hAnsi="宋体" w:cs="宋体"/>
          <w:kern w:val="0"/>
          <w:szCs w:val="21"/>
        </w:rPr>
        <w:br/>
        <w:t>    通过由AH提供的序列号机制提供对抗重放服务。</w:t>
      </w:r>
      <w:r w:rsidR="00065AC1" w:rsidRPr="00956720">
        <w:rPr>
          <w:rFonts w:ascii="宋体" w:hAnsi="宋体" w:cs="宋体"/>
          <w:kern w:val="0"/>
          <w:szCs w:val="21"/>
        </w:rPr>
        <w:br/>
        <w:t>    通过使用安全性网关来提供有限的业务流机密性。</w:t>
      </w:r>
      <w:r w:rsidR="00065AC1" w:rsidRPr="00956720">
        <w:rPr>
          <w:rFonts w:ascii="宋体" w:hAnsi="宋体" w:cs="宋体"/>
          <w:kern w:val="0"/>
          <w:szCs w:val="21"/>
        </w:rPr>
        <w:br/>
        <w:t>    ESP头可以和AH结合使用。实际上，如果ESP头不使用身份验证的机制，建议将AH和ESP头一起使用。</w:t>
      </w:r>
      <w:r w:rsidR="00065AC1" w:rsidRPr="00956720">
        <w:rPr>
          <w:rFonts w:ascii="宋体" w:hAnsi="宋体" w:cs="宋体"/>
          <w:kern w:val="0"/>
          <w:szCs w:val="21"/>
        </w:rPr>
        <w:br/>
        <w:t>    1. 语义</w:t>
      </w:r>
      <w:r w:rsidR="00065AC1" w:rsidRPr="00956720">
        <w:rPr>
          <w:rFonts w:ascii="宋体" w:hAnsi="宋体" w:cs="宋体"/>
          <w:kern w:val="0"/>
          <w:szCs w:val="21"/>
        </w:rPr>
        <w:br/>
        <w:t>    ESP头必须跟随在去往目的节点所途经的中间节点需要处理的扩展头之后， ESP头之后的数据都可能被加密。实际上，加密的净荷是作为ESP头的最后一个字段(参见后续内容)。</w:t>
      </w:r>
      <w:r w:rsidR="00065AC1" w:rsidRPr="00956720">
        <w:rPr>
          <w:rFonts w:ascii="宋体" w:hAnsi="宋体" w:cs="宋体"/>
          <w:kern w:val="0"/>
          <w:szCs w:val="21"/>
        </w:rPr>
        <w:br/>
        <w:t>     与AH类似，ESP既可用于隧道模式，也可用于透明模式。在透明模式中，如果有AH，IP头以及逐跳扩展头、选路扩展头或分段扩展头都在AH之前，其后跟 随ESP头。任何目的地选项头可以在ESP头之前，也可以在ESP头之后，或者ESP头前后都有，而ESP头之后的扩展头将被加密</w:t>
      </w:r>
    </w:p>
    <w:p w:rsidR="00065AC1" w:rsidRPr="00956720" w:rsidRDefault="00065AC1" w:rsidP="00065AC1">
      <w:pPr>
        <w:rPr>
          <w:szCs w:val="21"/>
        </w:rPr>
      </w:pPr>
      <w:r w:rsidRPr="00956720">
        <w:rPr>
          <w:szCs w:val="21"/>
        </w:rPr>
        <w:t>---------------------------</w:t>
      </w:r>
    </w:p>
    <w:p w:rsidR="00065AC1" w:rsidRPr="00956720" w:rsidRDefault="00065AC1" w:rsidP="00065AC1">
      <w:pPr>
        <w:rPr>
          <w:szCs w:val="21"/>
        </w:rPr>
      </w:pPr>
      <w:r w:rsidRPr="00956720">
        <w:rPr>
          <w:szCs w:val="21"/>
        </w:rPr>
        <w:t>IEXPLORE.exe</w:t>
      </w:r>
    </w:p>
    <w:p w:rsidR="00065AC1" w:rsidRPr="00956720" w:rsidRDefault="00065AC1" w:rsidP="00065AC1">
      <w:pPr>
        <w:rPr>
          <w:szCs w:val="21"/>
        </w:rPr>
      </w:pPr>
      <w:r w:rsidRPr="00956720">
        <w:rPr>
          <w:szCs w:val="21"/>
        </w:rPr>
        <w:t>---------------------------</w:t>
      </w:r>
    </w:p>
    <w:p w:rsidR="00065AC1" w:rsidRPr="00956720" w:rsidRDefault="00065AC1" w:rsidP="00065AC1">
      <w:pPr>
        <w:rPr>
          <w:rFonts w:hint="eastAsia"/>
          <w:szCs w:val="21"/>
        </w:rPr>
      </w:pPr>
      <w:r w:rsidRPr="00956720">
        <w:rPr>
          <w:rFonts w:hint="eastAsia"/>
          <w:szCs w:val="21"/>
        </w:rPr>
        <w:t xml:space="preserve">Windows </w:t>
      </w:r>
      <w:r w:rsidRPr="00956720">
        <w:rPr>
          <w:rFonts w:hint="eastAsia"/>
          <w:szCs w:val="21"/>
        </w:rPr>
        <w:t>找不到文件</w:t>
      </w:r>
      <w:r w:rsidRPr="00956720">
        <w:rPr>
          <w:rFonts w:hint="eastAsia"/>
          <w:szCs w:val="21"/>
        </w:rPr>
        <w:t xml:space="preserve"> 'IEXPLORE.exe'</w:t>
      </w:r>
      <w:r w:rsidRPr="00956720">
        <w:rPr>
          <w:rFonts w:hint="eastAsia"/>
          <w:szCs w:val="21"/>
        </w:rPr>
        <w:t>。请确定文件名是否正确后，再试一次。要搜索文件，请单击「开始」按钮，然后单击“搜索”。</w:t>
      </w:r>
    </w:p>
    <w:p w:rsidR="00065AC1" w:rsidRPr="00956720" w:rsidRDefault="00065AC1" w:rsidP="00065AC1">
      <w:pPr>
        <w:rPr>
          <w:szCs w:val="21"/>
        </w:rPr>
      </w:pPr>
      <w:r w:rsidRPr="00956720">
        <w:rPr>
          <w:szCs w:val="21"/>
        </w:rPr>
        <w:t>---------------------------</w:t>
      </w:r>
    </w:p>
    <w:p w:rsidR="00065AC1" w:rsidRPr="00956720" w:rsidRDefault="00065AC1" w:rsidP="00065AC1">
      <w:pPr>
        <w:pBdr>
          <w:bottom w:val="single" w:sz="6" w:space="1" w:color="auto"/>
        </w:pBdr>
        <w:rPr>
          <w:rFonts w:hint="eastAsia"/>
          <w:szCs w:val="21"/>
        </w:rPr>
      </w:pPr>
      <w:r w:rsidRPr="00956720">
        <w:rPr>
          <w:rFonts w:hint="eastAsia"/>
          <w:szCs w:val="21"/>
        </w:rPr>
        <w:t>确定</w:t>
      </w:r>
      <w:r w:rsidRPr="00956720">
        <w:rPr>
          <w:rFonts w:hint="eastAsia"/>
          <w:szCs w:val="21"/>
        </w:rPr>
        <w:t xml:space="preserve">   </w:t>
      </w:r>
    </w:p>
    <w:p w:rsidR="0017021E" w:rsidRDefault="0017021E" w:rsidP="0017021E">
      <w:pPr>
        <w:rPr>
          <w:rFonts w:hint="eastAsia"/>
        </w:rPr>
      </w:pPr>
      <w:r>
        <w:rPr>
          <w:rFonts w:hint="eastAsia"/>
          <w:b/>
          <w:bCs/>
        </w:rPr>
        <w:t>第十三章</w:t>
      </w:r>
      <w:r>
        <w:rPr>
          <w:b/>
          <w:bCs/>
        </w:rPr>
        <w:t>IPv6</w:t>
      </w:r>
      <w:r>
        <w:rPr>
          <w:b/>
          <w:bCs/>
        </w:rPr>
        <w:t>解决方案</w:t>
      </w:r>
      <w:r>
        <w:t>   </w:t>
      </w:r>
    </w:p>
    <w:p w:rsidR="0017021E" w:rsidRDefault="0017021E" w:rsidP="0017021E">
      <w:pPr>
        <w:rPr>
          <w:rFonts w:hint="eastAsia"/>
        </w:rPr>
      </w:pPr>
      <w:r>
        <w:t>尽管进展缓慢，但</w:t>
      </w:r>
      <w:r>
        <w:t>IPv6</w:t>
      </w:r>
      <w:r>
        <w:t>产品正逐渐向市场发展。本章重点介绍现有及即将面市的支持</w:t>
      </w:r>
      <w:r>
        <w:t>IPv6</w:t>
      </w:r>
      <w:r>
        <w:t>的产品，并解释这些产品的使用方法及其对网络专业人员的用途。</w:t>
      </w:r>
      <w:r>
        <w:br/>
        <w:t>13.1</w:t>
      </w:r>
      <w:r>
        <w:t>需要支持</w:t>
      </w:r>
      <w:r>
        <w:t>IPv6</w:t>
      </w:r>
      <w:r>
        <w:t>的产品</w:t>
      </w:r>
      <w:r>
        <w:br/>
        <w:t>    </w:t>
      </w:r>
      <w:r>
        <w:t>连接到</w:t>
      </w:r>
      <w:r>
        <w:t>IPv6</w:t>
      </w:r>
      <w:r>
        <w:t>网络的所有设备必须支持</w:t>
      </w:r>
      <w:r>
        <w:t>IPv6</w:t>
      </w:r>
      <w:r>
        <w:t>，即作为</w:t>
      </w:r>
      <w:r>
        <w:t>IPv6</w:t>
      </w:r>
      <w:r>
        <w:t>系统使用的</w:t>
      </w:r>
      <w:r>
        <w:t>IPv4</w:t>
      </w:r>
      <w:r>
        <w:t>必须升级。简单说，这些设备分为两大类：网络主机和网络路由器。网络主机可以是个人计算机或大型计算机系统。不论是哪类设备，至少</w:t>
      </w:r>
      <w:r>
        <w:t>I P</w:t>
      </w:r>
      <w:r>
        <w:t>栈要升级到</w:t>
      </w:r>
      <w:r>
        <w:t>IPv6</w:t>
      </w:r>
      <w:r>
        <w:t>。</w:t>
      </w:r>
      <w:r>
        <w:br/>
        <w:t>    </w:t>
      </w:r>
      <w:r>
        <w:t>但是，要注意</w:t>
      </w:r>
      <w:r>
        <w:t>IPv4</w:t>
      </w:r>
      <w:r>
        <w:t>数据可以使用协议隧道技术来通过</w:t>
      </w:r>
      <w:r>
        <w:t>IPv6</w:t>
      </w:r>
      <w:r>
        <w:t>网络，此时，如果用户不要求</w:t>
      </w:r>
      <w:r>
        <w:t>IPv6</w:t>
      </w:r>
      <w:r>
        <w:t>的特性，可以暂时不对主机升级。但路由器必须升级到</w:t>
      </w:r>
      <w:r>
        <w:t>IPv6</w:t>
      </w:r>
      <w:r>
        <w:t>，尤其是将</w:t>
      </w:r>
      <w:r>
        <w:t>IPv4</w:t>
      </w:r>
      <w:r>
        <w:t>网络连接到</w:t>
      </w:r>
      <w:r>
        <w:t>IPv6</w:t>
      </w:r>
      <w:r>
        <w:t>网络的路由器必须实现</w:t>
      </w:r>
      <w:r>
        <w:t>IPv6</w:t>
      </w:r>
      <w:r>
        <w:t>。</w:t>
      </w:r>
      <w:r>
        <w:br/>
        <w:t>13.2</w:t>
      </w:r>
      <w:r>
        <w:t>正在开发</w:t>
      </w:r>
      <w:r>
        <w:t>IPv6</w:t>
      </w:r>
      <w:r>
        <w:t>产品的公司</w:t>
      </w:r>
      <w:r>
        <w:br/>
        <w:t xml:space="preserve">     </w:t>
      </w:r>
      <w:r>
        <w:t>自从第一批</w:t>
      </w:r>
      <w:r>
        <w:t>IPv6 RFC</w:t>
      </w:r>
      <w:r>
        <w:t>发布以来，我就经常非正式地向网络厂商询问他们关于</w:t>
      </w:r>
      <w:r>
        <w:t>IPv6</w:t>
      </w:r>
      <w:r>
        <w:t>的产品计划。大多数情况下，我得到的回答是：</w:t>
      </w:r>
      <w:r>
        <w:t>“</w:t>
      </w:r>
      <w:r>
        <w:t>我们正在进行这方面的工作，但是还没有为</w:t>
      </w:r>
      <w:r>
        <w:t xml:space="preserve"> </w:t>
      </w:r>
      <w:r>
        <w:t>市场做好准备</w:t>
      </w:r>
      <w:r>
        <w:t>”</w:t>
      </w:r>
      <w:r>
        <w:t>。这种回答已经足以表明，在实验网络和研究实验室以外，只有极少数的场合可以使用</w:t>
      </w:r>
      <w:r>
        <w:t>IPv6</w:t>
      </w:r>
      <w:r>
        <w:t>。</w:t>
      </w:r>
      <w:r>
        <w:br/>
        <w:t>    </w:t>
      </w:r>
      <w:r>
        <w:t>正规的主机</w:t>
      </w:r>
      <w:r>
        <w:t>IPv6</w:t>
      </w:r>
      <w:r>
        <w:t>产品，尤其</w:t>
      </w:r>
      <w:r>
        <w:t xml:space="preserve"> </w:t>
      </w:r>
      <w:r>
        <w:t>是对个人计算机，还是有一些产品可以选择。</w:t>
      </w:r>
      <w:r>
        <w:t>FTP</w:t>
      </w:r>
      <w:r>
        <w:t>软件公司的</w:t>
      </w:r>
      <w:r>
        <w:t>Secure Client(</w:t>
      </w:r>
      <w:r>
        <w:t>安全客户</w:t>
      </w:r>
      <w:r>
        <w:t>) 3.0</w:t>
      </w:r>
      <w:r>
        <w:t>于</w:t>
      </w:r>
      <w:r>
        <w:t>1997</w:t>
      </w:r>
      <w:r>
        <w:t>年首次面市，是支持</w:t>
      </w:r>
      <w:r>
        <w:t>IPv6</w:t>
      </w:r>
      <w:r>
        <w:t>的完整</w:t>
      </w:r>
      <w:r>
        <w:t>TCP/IP</w:t>
      </w:r>
      <w:r>
        <w:t>协议栈产品。大多数厂商仍然只提供</w:t>
      </w:r>
      <w:r>
        <w:t>IPv6</w:t>
      </w:r>
      <w:r>
        <w:t>的测试版或研究版。例如，微软公司只有支持</w:t>
      </w:r>
      <w:r>
        <w:t xml:space="preserve">NT </w:t>
      </w:r>
      <w:r>
        <w:t>平台的实验</w:t>
      </w:r>
      <w:r>
        <w:t>IPv6</w:t>
      </w:r>
      <w:r>
        <w:t>栈。</w:t>
      </w:r>
      <w:r>
        <w:t>Sun</w:t>
      </w:r>
      <w:r>
        <w:t>、伯克利软件设计公司</w:t>
      </w:r>
      <w:r>
        <w:t>( BSDI )</w:t>
      </w:r>
      <w:r>
        <w:t>、</w:t>
      </w:r>
      <w:r>
        <w:t>DEC</w:t>
      </w:r>
      <w:r>
        <w:t>及其他公司都正在研制支持</w:t>
      </w:r>
      <w:r>
        <w:t>IPv6</w:t>
      </w:r>
      <w:r>
        <w:t>的产品。</w:t>
      </w:r>
      <w:r>
        <w:t>IBM</w:t>
      </w:r>
      <w:r>
        <w:t>公司为其</w:t>
      </w:r>
      <w:r>
        <w:t>AIX4.2</w:t>
      </w:r>
      <w:r>
        <w:t>操作系统提供支持</w:t>
      </w:r>
      <w:r>
        <w:t>IPv6</w:t>
      </w:r>
      <w:r>
        <w:t>的原型版。</w:t>
      </w:r>
      <w:r>
        <w:t>Linux</w:t>
      </w:r>
      <w:r>
        <w:t>操作系统的</w:t>
      </w:r>
      <w:r>
        <w:t>IPv6</w:t>
      </w:r>
      <w:r>
        <w:t>版本也</w:t>
      </w:r>
      <w:r>
        <w:t xml:space="preserve"> </w:t>
      </w:r>
      <w:r>
        <w:t>已经出现，它以美国海军研究实验室</w:t>
      </w:r>
      <w:r>
        <w:t>(NRL)</w:t>
      </w:r>
      <w:r>
        <w:t>的实现为基础。</w:t>
      </w:r>
      <w:r>
        <w:br/>
        <w:t>    </w:t>
      </w:r>
      <w:r>
        <w:t>路由器厂商的进展稍好。例如，</w:t>
      </w:r>
      <w:r>
        <w:t xml:space="preserve"> Bay</w:t>
      </w:r>
      <w:r>
        <w:t>公司的</w:t>
      </w:r>
      <w:r>
        <w:t>BayRS(Bay</w:t>
      </w:r>
      <w:r>
        <w:t>选路服务</w:t>
      </w:r>
      <w:r>
        <w:t>) 12. 0</w:t>
      </w:r>
      <w:r>
        <w:t>版选路产品已支持</w:t>
      </w:r>
      <w:r>
        <w:t>IPv6</w:t>
      </w:r>
      <w:r>
        <w:t>。日立公司早在</w:t>
      </w:r>
      <w:r>
        <w:t>1997</w:t>
      </w:r>
      <w:r>
        <w:t>年</w:t>
      </w:r>
      <w:r>
        <w:t>6</w:t>
      </w:r>
      <w:r>
        <w:t>月就已开始销售</w:t>
      </w:r>
      <w:r>
        <w:t>IPv6</w:t>
      </w:r>
      <w:r>
        <w:t>路由器，而</w:t>
      </w:r>
      <w:r>
        <w:t>DEC</w:t>
      </w:r>
      <w:r>
        <w:t>在</w:t>
      </w:r>
      <w:r>
        <w:t>1997</w:t>
      </w:r>
      <w:r>
        <w:t>年</w:t>
      </w:r>
      <w:r>
        <w:t>3</w:t>
      </w:r>
      <w:r>
        <w:t>月发布了其</w:t>
      </w:r>
      <w:r>
        <w:t>IPv6 AlphaServer</w:t>
      </w:r>
      <w:r>
        <w:t>产品。另一方面，有些公司目前还不能提供</w:t>
      </w:r>
      <w:r>
        <w:t>IPv6</w:t>
      </w:r>
      <w:r>
        <w:t>产品。</w:t>
      </w:r>
      <w:r>
        <w:t>3Com</w:t>
      </w:r>
      <w:r>
        <w:t>公司宣称他们已准备好向</w:t>
      </w:r>
      <w:r>
        <w:t>IPv</w:t>
      </w:r>
      <w:smartTag w:uri="urn:schemas-microsoft-com:office:smarttags" w:element="chmetcnv">
        <w:smartTagPr>
          <w:attr w:name="UnitName" w:val="升"/>
          <w:attr w:name="SourceValue" w:val="6"/>
          <w:attr w:name="HasSpace" w:val="False"/>
          <w:attr w:name="Negative" w:val="False"/>
          <w:attr w:name="NumberType" w:val="1"/>
          <w:attr w:name="TCSC" w:val="0"/>
        </w:smartTagPr>
        <w:r>
          <w:t>6</w:t>
        </w:r>
        <w:r>
          <w:t>升</w:t>
        </w:r>
      </w:smartTag>
      <w:r>
        <w:t>级。</w:t>
      </w:r>
      <w:r>
        <w:t>Cisco</w:t>
      </w:r>
      <w:r>
        <w:t>公司也正向</w:t>
      </w:r>
      <w:r>
        <w:t xml:space="preserve"> IPv6</w:t>
      </w:r>
      <w:r>
        <w:t>项目投入相当大的研究力量，但是好像还不能将</w:t>
      </w:r>
      <w:r>
        <w:t>IPv6</w:t>
      </w:r>
      <w:r>
        <w:t>支持引入目前的生产线。</w:t>
      </w:r>
      <w:r>
        <w:br/>
        <w:t>    </w:t>
      </w:r>
      <w:r>
        <w:t>表</w:t>
      </w:r>
      <w:r>
        <w:t>13 - 1</w:t>
      </w:r>
      <w:r>
        <w:t>列出了上述各公司及其他公司</w:t>
      </w:r>
      <w:r>
        <w:t>IPv6</w:t>
      </w:r>
      <w:r>
        <w:t>产品的相关网络站点，感兴趣的读者请访问相关网络厂商站点以了解更新信息。</w:t>
      </w:r>
      <w:r>
        <w:br/>
        <w:t>    Sun</w:t>
      </w:r>
      <w:r>
        <w:t>公司提供了一个出色的站点，介绍支持</w:t>
      </w:r>
      <w:r>
        <w:t>IPv6</w:t>
      </w:r>
      <w:r>
        <w:t>产品的最新信息，其</w:t>
      </w:r>
      <w:r>
        <w:t>URL</w:t>
      </w:r>
      <w:r>
        <w:t>为：</w:t>
      </w:r>
      <w:hyperlink r:id="rId14" w:history="1">
        <w:r w:rsidRPr="002D641A">
          <w:rPr>
            <w:rStyle w:val="a5"/>
          </w:rPr>
          <w:t>http://playg-round.sun.com/pub/ipng/html/ipng-implementations.html</w:t>
        </w:r>
      </w:hyperlink>
      <w:r>
        <w:t>。</w:t>
      </w:r>
    </w:p>
    <w:p w:rsidR="0017021E" w:rsidRPr="00956720" w:rsidRDefault="000E343F" w:rsidP="0017021E">
      <w:pPr>
        <w:rPr>
          <w:rFonts w:hint="eastAsia"/>
          <w:szCs w:val="21"/>
        </w:rPr>
      </w:pPr>
      <w:r>
        <w:rPr>
          <w:noProof/>
        </w:rPr>
        <w:drawing>
          <wp:inline distT="0" distB="0" distL="0" distR="0">
            <wp:extent cx="6238875" cy="685800"/>
            <wp:effectExtent l="0" t="0" r="9525" b="0"/>
            <wp:docPr id="8" name="20 8" descr="20060719_145024_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0060719_145024_1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38875" cy="685800"/>
                    </a:xfrm>
                    <a:prstGeom prst="rect">
                      <a:avLst/>
                    </a:prstGeom>
                    <a:noFill/>
                    <a:ln>
                      <a:noFill/>
                    </a:ln>
                  </pic:spPr>
                </pic:pic>
              </a:graphicData>
            </a:graphic>
          </wp:inline>
        </w:drawing>
      </w:r>
      <w:r>
        <w:rPr>
          <w:noProof/>
        </w:rPr>
        <w:drawing>
          <wp:inline distT="0" distB="0" distL="0" distR="0">
            <wp:extent cx="6267450" cy="4933950"/>
            <wp:effectExtent l="0" t="0" r="0" b="0"/>
            <wp:docPr id="9" name="20 9" descr="20060719_145024_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060719_145024_39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7450" cy="4933950"/>
                    </a:xfrm>
                    <a:prstGeom prst="rect">
                      <a:avLst/>
                    </a:prstGeom>
                    <a:noFill/>
                    <a:ln>
                      <a:noFill/>
                    </a:ln>
                  </pic:spPr>
                </pic:pic>
              </a:graphicData>
            </a:graphic>
          </wp:inline>
        </w:drawing>
      </w:r>
      <w:r w:rsidR="0017021E">
        <w:t xml:space="preserve">13.3 </w:t>
      </w:r>
      <w:r w:rsidR="0017021E">
        <w:t>对</w:t>
      </w:r>
      <w:r w:rsidR="0017021E">
        <w:t>IPv6</w:t>
      </w:r>
      <w:r w:rsidR="0017021E">
        <w:t>的期待</w:t>
      </w:r>
      <w:r w:rsidR="0017021E">
        <w:br/>
        <w:t xml:space="preserve">    1996 </w:t>
      </w:r>
      <w:r w:rsidR="0017021E">
        <w:t>年，</w:t>
      </w:r>
      <w:r w:rsidR="0017021E">
        <w:t>IPv6</w:t>
      </w:r>
      <w:r w:rsidR="0017021E">
        <w:t>仿佛马上就要面市。对</w:t>
      </w:r>
      <w:r w:rsidR="0017021E">
        <w:t>IPv4</w:t>
      </w:r>
      <w:r w:rsidR="0017021E">
        <w:t>地址耗尽的预测看似前景黯淡，厂商仿佛也热情很高，他们想象这将是实现越区销售、升级现有客户并销售新产品的机</w:t>
      </w:r>
      <w:r w:rsidR="0017021E">
        <w:t xml:space="preserve"> </w:t>
      </w:r>
      <w:r w:rsidR="0017021E">
        <w:t>遇。但是到</w:t>
      </w:r>
      <w:r w:rsidR="0017021E">
        <w:t>1998</w:t>
      </w:r>
      <w:r w:rsidR="0017021E">
        <w:t>年中期，情况发生了变化。许多乐观的厂商对</w:t>
      </w:r>
      <w:r w:rsidR="0017021E">
        <w:t>IPv6</w:t>
      </w:r>
      <w:r w:rsidR="0017021E">
        <w:t>产品可用性的预测没有成为现实，而只是尴尬地保留在这些厂商的网页上。对于</w:t>
      </w:r>
      <w:r w:rsidR="0017021E">
        <w:t xml:space="preserve"> IPv6</w:t>
      </w:r>
      <w:r w:rsidR="0017021E">
        <w:t>，用户依然既不了解也不关注。</w:t>
      </w:r>
      <w:r w:rsidR="0017021E">
        <w:br/>
        <w:t>    </w:t>
      </w:r>
      <w:r w:rsidR="0017021E">
        <w:t>至于网络管理者，当然，他们了解</w:t>
      </w:r>
      <w:r w:rsidR="0017021E">
        <w:t>IPv4</w:t>
      </w:r>
      <w:r w:rsidR="0017021E">
        <w:t>的问题，但是与大多数</w:t>
      </w:r>
      <w:r w:rsidR="0017021E">
        <w:t>I T</w:t>
      </w:r>
      <w:r w:rsidR="0017021E">
        <w:t>专业人士所面临的</w:t>
      </w:r>
      <w:r w:rsidR="0017021E">
        <w:t>2000</w:t>
      </w:r>
      <w:r w:rsidR="0017021E">
        <w:t>年问题相比，</w:t>
      </w:r>
      <w:r w:rsidR="0017021E">
        <w:t xml:space="preserve"> I P</w:t>
      </w:r>
      <w:r w:rsidR="0017021E">
        <w:t>升级问题显得无足轻重。尤其是当前有很多问题需要解决的时候，而且这些问题更加紧迫，例如</w:t>
      </w:r>
      <w:r w:rsidR="0017021E">
        <w:t>2000</w:t>
      </w:r>
      <w:r w:rsidR="0017021E">
        <w:t>年兼容性问题不容许拖延，相比之下在未来几年之内</w:t>
      </w:r>
      <w:r w:rsidR="0017021E">
        <w:t xml:space="preserve"> IPv4</w:t>
      </w:r>
      <w:r w:rsidR="0017021E">
        <w:t>向</w:t>
      </w:r>
      <w:r w:rsidR="0017021E">
        <w:t>IPv</w:t>
      </w:r>
      <w:smartTag w:uri="urn:schemas-microsoft-com:office:smarttags" w:element="chmetcnv">
        <w:smartTagPr>
          <w:attr w:name="UnitName" w:val="升"/>
          <w:attr w:name="SourceValue" w:val="6"/>
          <w:attr w:name="HasSpace" w:val="False"/>
          <w:attr w:name="Negative" w:val="False"/>
          <w:attr w:name="NumberType" w:val="1"/>
          <w:attr w:name="TCSC" w:val="0"/>
        </w:smartTagPr>
        <w:r w:rsidR="0017021E">
          <w:t>6</w:t>
        </w:r>
        <w:r w:rsidR="0017021E">
          <w:t>升</w:t>
        </w:r>
      </w:smartTag>
      <w:r w:rsidR="0017021E">
        <w:t>级问题的优先级较低。</w:t>
      </w:r>
      <w:r w:rsidR="0017021E">
        <w:br/>
        <w:t>    </w:t>
      </w:r>
      <w:r w:rsidR="0017021E">
        <w:t>可以设想，如果得知一颗相当于法国国土大小的流星将在</w:t>
      </w:r>
      <w:r w:rsidR="0017021E">
        <w:t>1999</w:t>
      </w:r>
      <w:r w:rsidR="0017021E">
        <w:t>年</w:t>
      </w:r>
      <w:r w:rsidR="0017021E">
        <w:t>12</w:t>
      </w:r>
      <w:r w:rsidR="0017021E">
        <w:t>月</w:t>
      </w:r>
      <w:r w:rsidR="0017021E">
        <w:t>3 1</w:t>
      </w:r>
      <w:r w:rsidR="0017021E">
        <w:t>日午夜撞击地球，对于解决可能在未来</w:t>
      </w:r>
      <w:r w:rsidR="0017021E">
        <w:t>5</w:t>
      </w:r>
      <w:r w:rsidR="0017021E">
        <w:t>或</w:t>
      </w:r>
      <w:r w:rsidR="0017021E">
        <w:t>10</w:t>
      </w:r>
      <w:r w:rsidR="0017021E">
        <w:t>年内某一时刻发生的交通信号控制问题，谁还会关心呢？尤其是前者将使数亿人丧生，而后者只是使几百万人感觉不便。</w:t>
      </w:r>
      <w:r w:rsidR="0017021E">
        <w:br/>
        <w:t xml:space="preserve">     </w:t>
      </w:r>
      <w:r w:rsidR="0017021E">
        <w:t>虽然无法从</w:t>
      </w:r>
      <w:r w:rsidR="0017021E">
        <w:t>2000</w:t>
      </w:r>
      <w:r w:rsidR="0017021E">
        <w:t>年问题所需要的资金中分一杯羹，</w:t>
      </w:r>
      <w:r w:rsidR="0017021E">
        <w:t xml:space="preserve"> IPv6</w:t>
      </w:r>
      <w:r w:rsidR="0017021E">
        <w:t>将来还是很可能投入应用。尽管在北美很容易获得</w:t>
      </w:r>
      <w:r w:rsidR="0017021E">
        <w:t>IPv4</w:t>
      </w:r>
      <w:r w:rsidR="0017021E">
        <w:t>地址，但其他地区的网络管理者们都在为</w:t>
      </w:r>
      <w:r w:rsidR="0017021E">
        <w:t>I P</w:t>
      </w:r>
      <w:r w:rsidR="0017021E">
        <w:t>地址的严重短缺而苦恼。熟悉</w:t>
      </w:r>
      <w:r w:rsidR="0017021E">
        <w:t>IPv6</w:t>
      </w:r>
      <w:r w:rsidR="0017021E">
        <w:t>的北美网络专业人士还不急于支持</w:t>
      </w:r>
      <w:r w:rsidR="0017021E">
        <w:t>IPv6</w:t>
      </w:r>
      <w:r w:rsidR="0017021E">
        <w:t>，许多人还寄希望有更好的技术，或至少是不同的技术来代替</w:t>
      </w:r>
      <w:r w:rsidR="0017021E">
        <w:t>IPv4</w:t>
      </w:r>
      <w:r w:rsidR="0017021E">
        <w:t>。随着自</w:t>
      </w:r>
      <w:r w:rsidR="0017021E">
        <w:t xml:space="preserve"> </w:t>
      </w:r>
      <w:r w:rsidR="0017021E">
        <w:t>动配置的改进和用户需求的增加，</w:t>
      </w:r>
      <w:r w:rsidR="0017021E">
        <w:t xml:space="preserve"> IPv6</w:t>
      </w:r>
      <w:r w:rsidR="0017021E">
        <w:t>很可能进入应用，但是在</w:t>
      </w:r>
      <w:r w:rsidR="0017021E">
        <w:t>IPv6</w:t>
      </w:r>
      <w:r w:rsidR="0017021E">
        <w:t>得以大规模应用之前，还有很多工作要完成。加强对</w:t>
      </w:r>
      <w:r w:rsidR="0017021E">
        <w:t>IPv</w:t>
      </w:r>
      <w:smartTag w:uri="urn:schemas-microsoft-com:office:smarttags" w:element="chmetcnv">
        <w:smartTagPr>
          <w:attr w:name="UnitName" w:val="升"/>
          <w:attr w:name="SourceValue" w:val="4"/>
          <w:attr w:name="HasSpace" w:val="False"/>
          <w:attr w:name="Negative" w:val="False"/>
          <w:attr w:name="NumberType" w:val="1"/>
          <w:attr w:name="TCSC" w:val="0"/>
        </w:smartTagPr>
        <w:r w:rsidR="0017021E">
          <w:t>4</w:t>
        </w:r>
        <w:r w:rsidR="0017021E">
          <w:t>升</w:t>
        </w:r>
      </w:smartTag>
      <w:r w:rsidR="0017021E">
        <w:t>级问题的理解将有助于促进未来十年内</w:t>
      </w:r>
      <w:r w:rsidR="0017021E">
        <w:t>IPv6</w:t>
      </w:r>
      <w:r w:rsidR="0017021E">
        <w:t>的发展。</w:t>
      </w:r>
    </w:p>
    <w:sectPr w:rsidR="0017021E" w:rsidRPr="009567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343F" w:rsidRDefault="000E343F" w:rsidP="000E343F">
      <w:r>
        <w:separator/>
      </w:r>
    </w:p>
  </w:endnote>
  <w:endnote w:type="continuationSeparator" w:id="0">
    <w:p w:rsidR="000E343F" w:rsidRDefault="000E343F" w:rsidP="000E3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343F" w:rsidRDefault="000E343F" w:rsidP="000E343F">
      <w:r>
        <w:separator/>
      </w:r>
    </w:p>
  </w:footnote>
  <w:footnote w:type="continuationSeparator" w:id="0">
    <w:p w:rsidR="000E343F" w:rsidRDefault="000E343F" w:rsidP="000E34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5AC1"/>
    <w:rsid w:val="00065AC1"/>
    <w:rsid w:val="000E343F"/>
    <w:rsid w:val="0017021E"/>
    <w:rsid w:val="00956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065AC1"/>
    <w:pPr>
      <w:widowControl/>
      <w:spacing w:before="100" w:beforeAutospacing="1" w:after="100" w:afterAutospacing="1"/>
      <w:jc w:val="left"/>
    </w:pPr>
    <w:rPr>
      <w:rFonts w:ascii="宋体" w:hAnsi="宋体" w:cs="宋体"/>
      <w:kern w:val="0"/>
      <w:sz w:val="24"/>
    </w:rPr>
  </w:style>
  <w:style w:type="paragraph" w:styleId="a4">
    <w:name w:val="caption"/>
    <w:basedOn w:val="a"/>
    <w:next w:val="a"/>
    <w:qFormat/>
    <w:rsid w:val="0017021E"/>
    <w:rPr>
      <w:rFonts w:ascii="Arial" w:eastAsia="黑体" w:hAnsi="Arial" w:cs="Arial"/>
      <w:sz w:val="20"/>
      <w:szCs w:val="20"/>
    </w:rPr>
  </w:style>
  <w:style w:type="character" w:styleId="a5">
    <w:name w:val="Hyperlink"/>
    <w:basedOn w:val="a0"/>
    <w:rsid w:val="0017021E"/>
    <w:rPr>
      <w:color w:val="0000FF"/>
      <w:u w:val="single"/>
    </w:rPr>
  </w:style>
  <w:style w:type="paragraph" w:styleId="a6">
    <w:name w:val="header"/>
    <w:basedOn w:val="a"/>
    <w:link w:val="Char"/>
    <w:rsid w:val="000E343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rsid w:val="000E343F"/>
    <w:rPr>
      <w:kern w:val="2"/>
      <w:sz w:val="18"/>
      <w:szCs w:val="18"/>
    </w:rPr>
  </w:style>
  <w:style w:type="paragraph" w:styleId="a7">
    <w:name w:val="footer"/>
    <w:basedOn w:val="a"/>
    <w:link w:val="Char0"/>
    <w:rsid w:val="000E343F"/>
    <w:pPr>
      <w:tabs>
        <w:tab w:val="center" w:pos="4153"/>
        <w:tab w:val="right" w:pos="8306"/>
      </w:tabs>
      <w:snapToGrid w:val="0"/>
      <w:jc w:val="left"/>
    </w:pPr>
    <w:rPr>
      <w:sz w:val="18"/>
      <w:szCs w:val="18"/>
    </w:rPr>
  </w:style>
  <w:style w:type="character" w:customStyle="1" w:styleId="Char0">
    <w:name w:val="页脚 Char"/>
    <w:basedOn w:val="a0"/>
    <w:link w:val="a7"/>
    <w:rsid w:val="000E343F"/>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065AC1"/>
    <w:pPr>
      <w:widowControl/>
      <w:spacing w:before="100" w:beforeAutospacing="1" w:after="100" w:afterAutospacing="1"/>
      <w:jc w:val="left"/>
    </w:pPr>
    <w:rPr>
      <w:rFonts w:ascii="宋体" w:hAnsi="宋体" w:cs="宋体"/>
      <w:kern w:val="0"/>
      <w:sz w:val="24"/>
    </w:rPr>
  </w:style>
  <w:style w:type="paragraph" w:styleId="a4">
    <w:name w:val="caption"/>
    <w:basedOn w:val="a"/>
    <w:next w:val="a"/>
    <w:qFormat/>
    <w:rsid w:val="0017021E"/>
    <w:rPr>
      <w:rFonts w:ascii="Arial" w:eastAsia="黑体" w:hAnsi="Arial" w:cs="Arial"/>
      <w:sz w:val="20"/>
      <w:szCs w:val="20"/>
    </w:rPr>
  </w:style>
  <w:style w:type="character" w:styleId="a5">
    <w:name w:val="Hyperlink"/>
    <w:basedOn w:val="a0"/>
    <w:rsid w:val="0017021E"/>
    <w:rPr>
      <w:color w:val="0000FF"/>
      <w:u w:val="single"/>
    </w:rPr>
  </w:style>
  <w:style w:type="paragraph" w:styleId="a6">
    <w:name w:val="header"/>
    <w:basedOn w:val="a"/>
    <w:link w:val="Char"/>
    <w:rsid w:val="000E343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rsid w:val="000E343F"/>
    <w:rPr>
      <w:kern w:val="2"/>
      <w:sz w:val="18"/>
      <w:szCs w:val="18"/>
    </w:rPr>
  </w:style>
  <w:style w:type="paragraph" w:styleId="a7">
    <w:name w:val="footer"/>
    <w:basedOn w:val="a"/>
    <w:link w:val="Char0"/>
    <w:rsid w:val="000E343F"/>
    <w:pPr>
      <w:tabs>
        <w:tab w:val="center" w:pos="4153"/>
        <w:tab w:val="right" w:pos="8306"/>
      </w:tabs>
      <w:snapToGrid w:val="0"/>
      <w:jc w:val="left"/>
    </w:pPr>
    <w:rPr>
      <w:sz w:val="18"/>
      <w:szCs w:val="18"/>
    </w:rPr>
  </w:style>
  <w:style w:type="character" w:customStyle="1" w:styleId="Char0">
    <w:name w:val="页脚 Char"/>
    <w:basedOn w:val="a0"/>
    <w:link w:val="a7"/>
    <w:rsid w:val="000E343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6628358">
      <w:bodyDiv w:val="1"/>
      <w:marLeft w:val="0"/>
      <w:marRight w:val="0"/>
      <w:marTop w:val="0"/>
      <w:marBottom w:val="0"/>
      <w:divBdr>
        <w:top w:val="none" w:sz="0" w:space="0" w:color="auto"/>
        <w:left w:val="none" w:sz="0" w:space="0" w:color="auto"/>
        <w:bottom w:val="none" w:sz="0" w:space="0" w:color="auto"/>
        <w:right w:val="none" w:sz="0" w:space="0" w:color="auto"/>
      </w:divBdr>
    </w:div>
    <w:div w:id="186706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9.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playg-round.sun.com/pub/ipng/html/ipng-implementation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3375</Words>
  <Characters>19240</Characters>
  <Application>Microsoft Office Word</Application>
  <DocSecurity>0</DocSecurity>
  <Lines>160</Lines>
  <Paragraphs>45</Paragraphs>
  <ScaleCrop>false</ScaleCrop>
  <Company>www.ftpdown.com</Company>
  <LinksUpToDate>false</LinksUpToDate>
  <CharactersWithSpaces>22570</CharactersWithSpaces>
  <SharedDoc>false</SharedDoc>
  <HLinks>
    <vt:vector size="6" baseType="variant">
      <vt:variant>
        <vt:i4>7798901</vt:i4>
      </vt:variant>
      <vt:variant>
        <vt:i4>27</vt:i4>
      </vt:variant>
      <vt:variant>
        <vt:i4>0</vt:i4>
      </vt:variant>
      <vt:variant>
        <vt:i4>5</vt:i4>
      </vt:variant>
      <vt:variant>
        <vt:lpwstr>http://playg-round.sun.com/pub/ipng/html/ipng-implementations.html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IPv6身份验证和安全性</dc:title>
  <dc:creator>FtpDown</dc:creator>
  <cp:lastModifiedBy>Sky123.Org</cp:lastModifiedBy>
  <cp:revision>2</cp:revision>
  <dcterms:created xsi:type="dcterms:W3CDTF">2014-04-08T06:47:00Z</dcterms:created>
  <dcterms:modified xsi:type="dcterms:W3CDTF">2014-04-08T06:47:00Z</dcterms:modified>
</cp:coreProperties>
</file>