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游戏策划案</w:t>
      </w:r>
    </w:p>
    <w:p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游戏实录  踩拍落桥后，金色通路在本轮尝试中留下。</w:t>
      </w:r>
    </w:p>
    <w:p>
      <w:r>
        <w:rPr>
          <w:b w:val="0"/>
        </w:rPr>
        <w:t>《踏光：两拍回响》将节拍判断放进一次完整的跳跃：起跳唤醒临时通路，落地完成修复。玩家沿着三间遗迹前行，让短暂的起落留下可以继续走过的道路。</w:t>
      </w:r>
    </w:p>
    <w:p>
      <w:r>
        <w:rPr>
          <w:b w:val="0"/>
        </w:rPr>
        <w:t>本策划案说明作品立意、核心规则、关卡安排、视听表现和实现方式。截图取自当前可玩版本，流程与布局图依据实际工程绘制；尚待完善的内容在相应章节单独说明。</w:t>
      </w:r>
    </w:p>
    <w:p>
      <w:r>
        <w:rPr>
          <w:b w:val="0"/>
        </w:rPr>
        <w:t>团队成员  严楷哲  沈语雯  李星莹</w:t>
      </w:r>
    </w:p>
    <w:p>
      <w:r>
        <w:rPr>
          <w:b w:val="0"/>
        </w:rPr>
        <w:t>队长  严楷哲</w:t>
      </w:r>
    </w:p>
    <w:p>
      <w:pPr>
        <w:pStyle w:val="Heading1"/>
        <w:pageBreakBefore/>
      </w:pPr>
      <w:r>
        <w:t>01 项目概述</w:t>
      </w:r>
    </w:p>
    <w:p>
      <w:r>
        <w:rPr>
          <w:b w:val="0"/>
        </w:rPr>
        <w:t>《踏光：两拍回响》是一款单人节奏平台跳跃游戏。玩家在失去光亮的遗迹中前进，借助音乐节拍修复断开的道路：踩拍起跳时，青色光桥出现；随后踩准节拍落在桥面上，光桥便固定为金色通路。修复房间内的全部共鸣点后，出口开启。</w:t>
      </w:r>
    </w:p>
    <w:p>
      <w:r>
        <w:rPr>
          <w:b w:val="0"/>
        </w:rPr>
        <w:t>游戏的主要操作只有左右移动和跳跃。玩家在地面上可以随时起跳，落地也不需要额外按键；需要学习的是何时出发、落在哪里，以及何时应当停下等待。节拍决定道路状态，空间位置决定动作是否有效，两者共同构成一次修复。</w:t>
      </w:r>
    </w:p>
    <w:p>
      <w:r>
        <w:rPr>
          <w:b w:val="0"/>
        </w:rPr>
        <w:t>当前版本包含三个短房间，提供标题页、规则教学、暂停、失败重试、计分、节拍校准和最终结算，已形成从开始到通关的完整流程。游戏以 Windows x64 为当前运行平台，使用 Godot 4.4.1 Standard 和 GDScript 实现。作品面向愿意尝试节奏与平台跳跃的玩家，按键数量较少，但仍保留观察时机与控制落点的挑战。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7143"/>
      </w:tblGrid>
      <w:tr>
        <w:trPr>
          <w:cantSplit/>
          <w:tblHeader/>
        </w:trPr>
        <w:tc>
          <w:tcPr>
            <w:tcW w:type="dxa" w:w="215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当前版本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类型与平台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单人节奏平台跳跃；Windows x64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核心动作</w:t>
            </w:r>
          </w:p>
        </w:tc>
        <w:tc>
          <w:tcPr>
            <w:tcW w:type="dxa" w:w="714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左右移动、地面单次跳跃、自动落地判定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关卡规模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三个房间，逐步组合光桥与激光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通关目标</w:t>
            </w:r>
          </w:p>
        </w:tc>
        <w:tc>
          <w:tcPr>
            <w:tcW w:type="dxa" w:w="714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固定房间内全部光桥，再抵达出口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实现工具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阅读顺序</w:t>
      </w:r>
    </w:p>
    <w:p>
      <w:r>
        <w:rPr>
          <w:b w:val="0"/>
        </w:rPr>
        <w:t>第3页从立意与场景出发；第4—7页解释一次修复及其判定；第8—11页展开三个房间；第12—15页说明画面、声音、界面与时间同步；第16页记录当前验证，第17—22页说明团队组织、个人职责、工作交接与阶段安排。</w:t>
      </w:r>
    </w:p>
    <w:p>
      <w:pPr>
        <w:pStyle w:val="Heading1"/>
        <w:pageBreakBefore/>
      </w:pPr>
      <w:r>
        <w:t>02 创作立意与环境叙事</w:t>
      </w:r>
    </w:p>
    <w:p>
      <w:pPr>
        <w:pStyle w:val="Heading2"/>
      </w:pPr>
      <w:r>
        <w:t>让动作留下道路</w:t>
      </w:r>
    </w:p>
    <w:p>
      <w:r>
        <w:rPr>
          <w:b w:val="0"/>
        </w:rPr>
        <w:t>作品围绕“律动”展开。音乐提供稳定的拍点，角色的一次起落对应两次节奏回应：起跳唤醒通路，落地使通路稳定。原本只持续片刻的动作，因此会在场景中留下可以再次走过的道路。</w:t>
      </w:r>
    </w:p>
    <w:p>
      <w:r>
        <w:rPr>
          <w:b w:val="0"/>
        </w:rPr>
        <w:t>这个立意通过游戏规则表达。青桥只存在四拍，说明第一次回应还不稳定；金桥在本次房间尝试中持续存在，标记已经完成的修复。玩家看到的变化依次是虚线断路、青色桥面、金色通路和开启的出口。修复数量增加时，场景也逐步恢复色彩。关卡进展和环境变化指向同一件事：玩家正在让断开的空间重新连接。</w:t>
      </w:r>
    </w:p>
    <w:p>
      <w:r>
        <w:rPr>
          <w:b w:val="0"/>
        </w:rPr>
        <w:t>“两拍回响”同时描述动作长度和体验结构。在相同高度起落时，角色飞行约一秒，恰好接近 120 BPM 音乐中的两拍。玩家踩拍起跳后，可以沿着已经听见的节奏预判落地。不同高度会改变实际飞行时间，因此节拍感仍须与眼前的地形相互配合，不能仅靠机械地重复按键完成所有行动。</w:t>
      </w:r>
    </w:p>
    <w:p>
      <w:r>
        <w:rPr>
          <w:b w:val="0"/>
        </w:rPr>
        <w:t>设计的重点落在一次完整的起落上。分数记录节拍表现，桥面状态则直接决定前进条件。玩家即使暂时不关注分数，也能通过道路是否留下来判断自己有没有掌握规则。</w:t>
      </w:r>
    </w:p>
    <w:p>
      <w:pPr>
        <w:pStyle w:val="Heading2"/>
      </w:pPr>
      <w:r>
        <w:t>沿着遗迹中的回响前进</w:t>
      </w:r>
    </w:p>
    <w:p>
      <w:r>
        <w:rPr>
          <w:b w:val="0"/>
        </w:rPr>
        <w:t>旅程发生在一片沉寂的几何遗迹。暗色立柱、远处的圆形天体和细小光点构成背景，地面被数处断隙分开。场景仍保留规律的节拍，玩家沿着这些回响寻找可以重新接续的道路。</w:t>
      </w:r>
    </w:p>
    <w:p>
      <w:r>
        <w:rPr>
          <w:b w:val="0"/>
        </w:rPr>
        <w:t>角色是一个带有微光的简洁形体，轮廓与地面保持清楚的明暗区别。移动时留下短暂的轨迹，周围的光环随节拍收缩。角色没有额外的装备、职业或技能树；画面中的注意力集中在脚下、前方断路和即将到来的拍点。这样的表现也使角色位置和落点便于观察。</w:t>
      </w:r>
    </w:p>
    <w:p>
      <w:r>
        <w:rPr>
          <w:b w:val="0"/>
        </w:rPr>
        <w:t>三个房间的名称对应旅程中的变化。“唤醒余音”让玩家看到断路第一次回应动作；“让光留下”要求玩家在危险与等待之间保持节奏；“接续回响”把两次修复串成一条完整路线。当前叙事由关卡、色彩和简短提示承担，没有长篇对话或过场。玩家理解环境的主要方式是亲手改变它。</w:t>
      </w:r>
    </w:p>
    <w:p>
      <w:pPr>
        <w:pStyle w:val="Heading1"/>
        <w:pageBreakBefore/>
      </w:pPr>
      <w:r>
        <w:t>03 从青桥出现到金桥固定</w:t>
      </w:r>
    </w:p>
    <w:p>
      <w:r>
        <w:rPr>
          <w:b w:val="0"/>
        </w:rPr>
        <w:t>每间房间开始时先播放四拍准备，角色暂时不能移动。玩家可以借这两秒听清拍点，再沿安全地面前进。来到断隙旁时，虚线桥提示这里存在一段尚未恢复的通路。</w:t>
      </w:r>
    </w:p>
    <w:p>
      <w:r>
        <w:rPr>
          <w:b w:val="0"/>
        </w:rPr>
        <w:t>玩家在桥附近踩拍起跳，系统根据实际离地时刻给出“准确”或“良好”判定。附近的目标桥随即变为青色实体，开始四拍计时。角色继续向前运动，在约两拍后落到桥面。如果实际落地也接近拍点，桥面转为金色，出现修复波纹，共鸣进度增加。玩家随后可以站在稳定的桥面上，调整位置或继续前行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游戏实录  踩拍起跳唤醒青桥，角色仍需控制落点。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游戏实录  在本次目标桥上落拍成功后，桥面变金，共鸣增加。</w:t>
      </w:r>
    </w:p>
    <w:p>
      <w:pPr>
        <w:pStyle w:val="Heading1"/>
        <w:pageBreakBefore/>
      </w:pPr>
      <w:r>
        <w:t>04 一次修复的判断流程</w:t>
      </w:r>
    </w:p>
    <w:p>
      <w:r>
        <w:rPr>
          <w:b w:val="0"/>
        </w:rPr>
        <w:t>时间与位置共同决定修复是否成立。流程图中的“有效判定”包含准确或良好，并要求该拍未被重复使用。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641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pair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1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修复流程示意  本次目标、有效桥面与落拍结果缺一不可。</w:t>
      </w:r>
    </w:p>
    <w:p>
      <w:pPr>
        <w:pStyle w:val="Heading1"/>
        <w:pageBreakBefore/>
      </w:pPr>
      <w:r>
        <w:t>05 两拍起落与四拍光桥</w:t>
      </w:r>
    </w:p>
    <w:p>
      <w:r>
        <w:rPr>
          <w:b w:val="0"/>
        </w:rPr>
        <w:t>三间房间统一使用 120 BPM，每拍 0.5 秒。准确和良好均能触发桥面交互，区别主要体现在反馈与得分。普通起跳和踩拍起跳共用同一套速度、重力与碰撞规则，节拍不会突然改变跳跃高度。玩家学习一条稳定的轨迹后，可以把注意力转向出发时机和目标位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67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eat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节拍时间示意  同高起落约两拍，四拍从实际激活时刻开始。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515"/>
        <w:gridCol w:w="4025"/>
      </w:tblGrid>
      <w:tr>
        <w:trPr>
          <w:cantSplit/>
          <w:tblHeader/>
        </w:trPr>
        <w:tc>
          <w:tcPr>
            <w:tcW w:type="dxa" w:w="1757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51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当前规则</w:t>
            </w:r>
          </w:p>
        </w:tc>
        <w:tc>
          <w:tcPr>
            <w:tcW w:type="dxa" w:w="402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对体验的影响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准确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距最近拍点不超过 80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对更精确的动作给予较高评价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良好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超过 80 毫秒、但不超过 150 毫秒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仍能激活和固定桥面，保留练习余地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偏拍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距最近拍点超过 150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保留普通跳跃，不触发节拍机关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青桥寿命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从实际激活时刻起持续四拍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同高落桥后通常仍有时间观察或补救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同高跳跃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约两拍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为起跳与落地提供可预判的间隔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开场准备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四拍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先听见节奏，再开始移动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桥的计时从实际激活时刻开始，不向前取整到最近拍点。因此，落在判定窗口边缘的有效起跳也能获得完整的四拍。末拍闪烁把剩余时间变成可见的信息，玩家不必一直在心中计数。</w:t>
      </w:r>
    </w:p>
    <w:p>
      <w:pPr>
        <w:pStyle w:val="Heading1"/>
        <w:pageBreakBefore/>
      </w:pPr>
      <w:r>
        <w:t>06 落点 容错与计分</w:t>
      </w:r>
    </w:p>
    <w:p>
      <w:pPr>
        <w:pStyle w:val="Heading2"/>
      </w:pPr>
      <w:r>
        <w:t>为什么要落在桥上</w:t>
      </w:r>
    </w:p>
    <w:p>
      <w:r>
        <w:rPr>
          <w:b w:val="0"/>
        </w:rPr>
        <w:t>桥宽与移动参数共同保证了这一动作有明确的空间意义：同高跳跃约持续一秒，以每秒 140 像素的速度前进，理想水平位移约为 140 像素；当前光桥宽 200 像素。玩家需要利用桥面落脚并继续通过，不能依靠一次普通同高跳跃直接越过整段断隙。落在桥上的过程因此成为路线的一部分。</w:t>
      </w:r>
    </w:p>
    <w:p>
      <w:r>
        <w:rPr>
          <w:b w:val="0"/>
        </w:rPr>
        <w:t>出口检查的是全部光桥是否固定。走到终点附近、临时点亮青桥或获得较高分数，都不能替代修复。这一条件要求玩家完整经历“造路—落桥—留光”，并通过共鸣数量确认还剩下多少目标。</w:t>
      </w:r>
    </w:p>
    <w:p>
      <w:pPr>
        <w:pStyle w:val="Heading2"/>
      </w:pPr>
      <w:r>
        <w:t>动作必须真实发生</w:t>
      </w:r>
    </w:p>
    <w:p>
      <w:r>
        <w:rPr>
          <w:b w:val="0"/>
        </w:rPr>
        <w:t>判定发生在角色真正离地和着地时，按下跳跃键本身不会直接授予结果。角色在空中连续按键不能形成新的地面起跳；同一拍的有效动作也不会反复接受。桥面交互还要求角色位于目标桥附近，并且高度相近。远处一次踩拍不会把整间房间的机关全部点亮。</w:t>
      </w:r>
    </w:p>
    <w:p>
      <w:r>
        <w:rPr>
          <w:b w:val="0"/>
        </w:rPr>
        <w:t>落地固定需要同时满足三个条件：落在本次起跳关联的目标桥上，桥仍然有效，落地时刻在有效窗口内。落回普通平台、落错目标或只是从桥边经过，都不构成修复。规则把时间判断与碰撞结果对应起来，避免画面上没有真正落桥却获得奖励。</w:t>
      </w:r>
    </w:p>
    <w:p>
      <w:pPr>
        <w:pStyle w:val="Heading2"/>
      </w:pPr>
      <w:r>
        <w:t>失误后的选择</w:t>
      </w:r>
    </w:p>
    <w:p>
      <w:r>
        <w:rPr>
          <w:b w:val="0"/>
        </w:rPr>
        <w:t>如果起跳偏拍，角色仍会按正常轨迹跳起，但光桥不会出现。如果桥已激活而落地偏拍，桥仍保持青色，剩余时间继续减少。玩家应根据站位选择回到岸边或再次尝试，最后一拍的闪烁提示会提醒桥即将消失。尚未固定的桥可以从任一岸重新接近和激活；已经固定的桥则保留本次尝试的成果。</w:t>
      </w:r>
    </w:p>
    <w:p>
      <w:r>
        <w:rPr>
          <w:b w:val="0"/>
        </w:rPr>
        <w:t>安全平台允许玩家停下等待，房间没有迫使玩家一直前进的总倒计时。第一次没踩准时，可以重新听拍后出发。临时桥的期限只约束当前修复动作，使局部选择带有紧迫感，又不把整段旅程变成持续赶路。</w:t>
      </w:r>
    </w:p>
    <w:p>
      <w:r>
        <w:rPr>
          <w:b w:val="0"/>
        </w:rPr>
        <w:t>坠落或碰到危险激光后，玩家重试当前房间。重试会重新开始准备拍，清除本房间的桥面状态、目标和得分，已完成房间的成绩不会因当前房间失败而一起重来。金桥的“固定”范围是当前房间尝试，不表示跨重试保存。</w:t>
      </w:r>
    </w:p>
    <w:p>
      <w:pPr>
        <w:pStyle w:val="Heading2"/>
      </w:pPr>
      <w:r>
        <w:t>分数与共鸣各自记录什么</w:t>
      </w:r>
    </w:p>
    <w:p>
      <w:r>
        <w:rPr>
          <w:b w:val="0"/>
        </w:rPr>
        <w:t>准确起跳计 100 分，良好起跳计 60 分，首次固定一座桥额外计 120 分；落地修复不会再重复叠加起跳分。单座桥只发一次固定奖励。准确、良好和偏拍次数统计起跳，共鸣进度单独记录修复。</w:t>
      </w:r>
    </w:p>
    <w:p>
      <w:r>
        <w:rPr>
          <w:b w:val="0"/>
        </w:rPr>
        <w:t>当前分数用于呈现动作质量，通关仍由桥面修复决定。不同拍在安全地面有效起跳仍可得分，因此本版不把总分当作严格排名标准。对玩家而言，共鸣数量是更直接的任务信息，分数则提供继续练习节拍的反馈。</w:t>
      </w:r>
    </w:p>
    <w:p>
      <w:pPr>
        <w:pStyle w:val="Heading1"/>
        <w:pageBreakBefore/>
      </w:pPr>
      <w:r>
        <w:t>07 三间房间的路线结构</w:t>
      </w:r>
    </w:p>
    <w:p>
      <w:r>
        <w:rPr>
          <w:b w:val="0"/>
        </w:rPr>
        <w:t>关卡保持相同音乐速度，通过地形与危险的组合增加要求。每段断路前后都有可落脚的平台，让“观察—行动—整理位置”在空间中分开。桥面与相邻岸边采用同高连接，使核心修复动作对应约两拍飞行；普通地面的高低差负责补充移动变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关卡结构示意  横向依据工程坐标排列，纵向高度作压缩展示。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474"/>
        <w:gridCol w:w="2608"/>
        <w:gridCol w:w="3345"/>
      </w:tblGrid>
      <w:tr>
        <w:trPr>
          <w:cantSplit/>
          <w:tblHeader/>
        </w:trPr>
        <w:tc>
          <w:tcPr>
            <w:tcW w:type="dxa" w:w="187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房间</w:t>
            </w:r>
          </w:p>
        </w:tc>
        <w:tc>
          <w:tcPr>
            <w:tcW w:type="dxa" w:w="147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场景宽度</w:t>
            </w:r>
          </w:p>
        </w:tc>
        <w:tc>
          <w:tcPr>
            <w:tcW w:type="dxa" w:w="260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修复目标与危险</w:t>
            </w:r>
          </w:p>
        </w:tc>
        <w:tc>
          <w:tcPr>
            <w:tcW w:type="dxa" w:w="334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主要学习内容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唤醒余音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2700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一座光桥，无激光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从青桥出现到金桥固定的完整规则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让光留下</w:t>
            </w:r>
          </w:p>
        </w:tc>
        <w:tc>
          <w:tcPr>
            <w:tcW w:type="dxa" w:w="147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3000 像素</w:t>
            </w:r>
          </w:p>
        </w:tc>
        <w:tc>
          <w:tcPr>
            <w:tcW w:type="dxa" w:w="260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一座光桥，两处激光</w:t>
            </w:r>
          </w:p>
        </w:tc>
        <w:tc>
          <w:tcPr>
            <w:tcW w:type="dxa" w:w="334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区分预警与危险，选择通过时机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接续回响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3400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两座光桥，两处激光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08 唤醒余音</w:t>
      </w:r>
    </w:p>
    <w:p>
      <w:pPr>
        <w:pStyle w:val="Heading2"/>
      </w:pPr>
      <w:r>
        <w:t>先完成一次修复</w:t>
      </w:r>
    </w:p>
    <w:p>
      <w:r>
        <w:rPr>
          <w:b w:val="0"/>
        </w:rPr>
        <w:t>第一间先用固定地面和高度变化让玩家接触移动，再安排唯一一段断路。桥前平台与桥面同高，起跳到落桥的时间关系较容易观察。这里没有激光，第一次判断失误主要来自节拍、距离或规则理解，玩家不必同时处理伤害机关。</w:t>
      </w:r>
    </w:p>
    <w:p>
      <w:r>
        <w:rPr>
          <w:b w:val="0"/>
        </w:rPr>
        <w:t>桥后保留较长的安全路段，玩家有机会观察金桥、共鸣计数和出口变化。第一间最重要的学习结果是明白青桥与金桥的差别：出现道路只是第一步，正确落地才完成修复。教学和画面都应围绕这个区别表达。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第一间游戏实录  修桥后的固定平台为观察与整理位置留出空间。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061"/>
        <w:gridCol w:w="4422"/>
      </w:tblGrid>
      <w:tr>
        <w:trPr>
          <w:cantSplit/>
          <w:tblHeader/>
        </w:trPr>
        <w:tc>
          <w:tcPr>
            <w:tcW w:type="dxa" w:w="181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路线阶段</w:t>
            </w:r>
          </w:p>
        </w:tc>
        <w:tc>
          <w:tcPr>
            <w:tcW w:type="dxa" w:w="306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玩家面对的问题</w:t>
            </w:r>
          </w:p>
        </w:tc>
        <w:tc>
          <w:tcPr>
            <w:tcW w:type="dxa" w:w="4422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设计安排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到达断路前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怎样移动，何时起跳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先经过固定地面与高度变化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尝试修桥</w:t>
            </w:r>
          </w:p>
        </w:tc>
        <w:tc>
          <w:tcPr>
            <w:tcW w:type="dxa" w:w="306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青桥出现是否就算完成</w:t>
            </w:r>
          </w:p>
        </w:tc>
        <w:tc>
          <w:tcPr>
            <w:tcW w:type="dxa" w:w="4422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用金色变化与共鸣数量确认落拍结果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修复后前进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怎样确认能够离开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稳定桥面与较长安全路段用于整理位置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这一间应让玩家有机会把操作与结果对应起来。若初次体验者在青桥出现后便离开，应先检查教学是否解释了落地，以及共鸣进度是否足够显眼，再考虑提高难度。</w:t>
      </w:r>
    </w:p>
    <w:p>
      <w:pPr>
        <w:pStyle w:val="Heading1"/>
        <w:pageBreakBefore/>
      </w:pPr>
      <w:r>
        <w:t>09 让光留下</w:t>
      </w:r>
    </w:p>
    <w:p>
      <w:pPr>
        <w:pStyle w:val="Heading2"/>
      </w:pPr>
      <w:r>
        <w:t>把等待纳入行动</w:t>
      </w:r>
    </w:p>
    <w:p>
      <w:r>
        <w:rPr>
          <w:b w:val="0"/>
        </w:rPr>
        <w:t>第二间继续使用一座桥，让玩家先复用已经学到的修复动作，再在后方遇到两处激光。危险被安排在桥后，使首次识别激光阶段时有固定地面作为参照，也使本关的主要新增问题集中在何时通过。</w:t>
      </w:r>
    </w:p>
    <w:p>
      <w:r>
        <w:rPr>
          <w:b w:val="0"/>
        </w:rPr>
        <w:t>激光每八拍循环一次，包含一拍预警、一拍危险和六拍安全间歇。预警呈金色虚线，不造成伤害；危险阶段变为粉红色实体光束。两处机关采用不同相位，玩家不能只照搬上一次的出发时机，需要重新观察当前状态。等待一轮安全间歇和用跳跃避开光束，都是可用的路线选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war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第二间实录  金色虚线为一拍预警，此时尚不造成伤害。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dan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9  同一机关的危险阶段  粉红实体光束持续一拍。</w:t>
      </w:r>
    </w:p>
    <w:p>
      <w:pPr>
        <w:pStyle w:val="Heading1"/>
        <w:pageBreakBefore/>
      </w:pPr>
      <w:r>
        <w:t>10 接续回响</w:t>
      </w:r>
    </w:p>
    <w:p>
      <w:pPr>
        <w:pStyle w:val="Heading2"/>
      </w:pPr>
      <w:r>
        <w:t>把局部成功接成路线</w:t>
      </w:r>
    </w:p>
    <w:p>
      <w:r>
        <w:rPr>
          <w:b w:val="0"/>
        </w:rPr>
        <w:t>第三间安排两座桥，两段修复之间有固定平台和高度变化，每段之后再加入激光。玩家已经见过所有规则，本关要求在更长路线中保持判断，并留意哪些目标已经完成。</w:t>
      </w:r>
    </w:p>
    <w:p>
      <w:r>
        <w:rPr>
          <w:b w:val="0"/>
        </w:rPr>
        <w:t>第一座金桥成为可见的阶段成果，第二座尚未固定的桥则保留虚线或青色状态。出口需要两处共鸣全部完成，促使玩家核对进度，而不是只追逐画面最右侧。最终完成时，场景进一步变亮，把一路留下的通路与旅程结束联系起来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10  第三间实录  共鸣达到2/2，说明两段修复均已完成。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11  最终结算实录  三间点亮后显示本房间和累计表现。</w:t>
      </w:r>
    </w:p>
    <w:p>
      <w:pPr>
        <w:pStyle w:val="Heading1"/>
        <w:pageBreakBefore/>
      </w:pPr>
      <w:r>
        <w:t>11 美术与信息层次</w:t>
      </w:r>
    </w:p>
    <w:p>
      <w:r>
        <w:rPr>
          <w:b w:val="0"/>
        </w:rPr>
        <w:t>画面采用深蓝黑色背景，前景的角色、桥面和危险区域保持较高亮度。遗迹立柱、远处天体和细小光点以不同速度随镜头移动，形成空间层次；背景形体相对简洁，使玩家能持续辨认脚下边缘和前方落点。</w:t>
      </w:r>
    </w:p>
    <w:p>
      <w:r>
        <w:rPr>
          <w:b w:val="0"/>
        </w:rPr>
        <w:t>青色用于临时光桥，金色用于固定通路和完成后的共鸣，粉红色用于危险激光。颜色之外，桥面还通过虚线、实体和闪烁区分状态，激光也使用虚线预警与实体光束区分阶段。规则因此不完全依赖颜色差异。修复时的波纹说明动作已经生效，场景随共鸣逐步恢复色彩，呈现局部反馈和整体进展。</w:t>
      </w:r>
    </w:p>
    <w:p>
      <w:r>
        <w:rPr>
          <w:b w:val="0"/>
        </w:rPr>
        <w:t>角色、遗迹、桥面、激光、光环及波纹均由工程代码实时绘制，项目图标采用 SVG 矢量格式。这样的资源组织便于把图形状态与机关状态同时修改，也便于保持不同尺寸下的轮廓清晰。文字使用操作系统已有字体，中文显示仍需要在实际运行设备上复核。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118"/>
        <w:gridCol w:w="4139"/>
      </w:tblGrid>
      <w:tr>
        <w:trPr>
          <w:cantSplit/>
          <w:tblHeader/>
        </w:trPr>
        <w:tc>
          <w:tcPr>
            <w:tcW w:type="dxa" w:w="204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画面对象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视觉表现</w:t>
            </w:r>
          </w:p>
        </w:tc>
        <w:tc>
          <w:tcPr>
            <w:tcW w:type="dxa" w:w="413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所传达的信息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未激活光桥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断隙中的虚线轮廓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此处存在待修复目标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临时光桥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青色实体，末拍闪烁</w:t>
            </w:r>
          </w:p>
        </w:tc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现在可站立，但尚未稳定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固定光桥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金色桥面与共鸣标记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当前尝试已完成该目标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激光预警／危险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金色虚线／亮色实体光束</w:t>
            </w:r>
          </w:p>
        </w:tc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区分可观察阶段与伤害阶段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角色光环、底部拍灯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持续收缩与四拍循环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提供声音之外的节拍参照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视觉反馈如何服务操作</w:t>
      </w:r>
    </w:p>
    <w:p>
      <w:r>
        <w:rPr>
          <w:b w:val="0"/>
        </w:rPr>
        <w:t>角色轮廓首先承担定位功能，桥面边缘承担落点提示，明亮光束承担危险提示。三者都在同一操作区域出现，因此背景的对比度需要保持克制。背景随着修复逐步变化，可以让玩家看到长期进展；桥面变色和波纹则要紧跟动作发生，帮助确认眼前这一次操作。</w:t>
      </w:r>
    </w:p>
    <w:p>
      <w:r>
        <w:rPr>
          <w:b w:val="0"/>
        </w:rPr>
        <w:t>当前通过形态和闪烁补充颜色信息，但这不等于已经完成无障碍适配。后续试玩应观察不同显示器亮度下的虚线、平台边缘和文字辨识情况，避免美术层次影响实际判断。</w:t>
      </w:r>
    </w:p>
    <w:p>
      <w:pPr>
        <w:pStyle w:val="Heading1"/>
        <w:pageBreakBefore/>
      </w:pPr>
      <w:r>
        <w:t>12 配乐与判定感受</w:t>
      </w:r>
    </w:p>
    <w:p>
      <w:r>
        <w:rPr>
          <w:b w:val="0"/>
        </w:rPr>
        <w:t>当前配乐是一段 120 BPM、16 秒的循环音轨，共 32 拍。节奏打击、较轻的细分节奏、低音和旋律共同构成音乐层次。音轨由工程附带的工具合成，文件与生成代码均随工程保存，便于检查节拍长度和修改声音内容。</w:t>
      </w:r>
    </w:p>
    <w:p>
      <w:r>
        <w:rPr>
          <w:b w:val="0"/>
        </w:rPr>
        <w:t>稳定的速度让玩家在换房间后继续使用已经建立的节奏感。关卡难度来自布局与危险组合，音乐无需通过突然加速来增加压力。四拍灯和角色光环同时提供视觉参照，音乐开关与手动校准则用于调整实际游玩时的听觉与判定感受。</w:t>
      </w:r>
    </w:p>
    <w:p>
      <w:r>
        <w:rPr>
          <w:b w:val="0"/>
        </w:rPr>
        <w:t>当前尚未加入独立的修复成功、失败和通关音效。后续声音完善应优先补足这些短反馈，并控制持续时间和响度，避免遮盖玩家用于判断的主拍。该项属于后续打磨内容，不计入本版已完成音效。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12  实际校准画面  示例显示+70毫秒；这是一次演示设置，并非推荐默认值。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5"/>
        <w:gridCol w:w="6293"/>
      </w:tblGrid>
      <w:tr>
        <w:trPr>
          <w:cantSplit/>
          <w:tblHeader/>
        </w:trPr>
        <w:tc>
          <w:tcPr>
            <w:tcW w:type="dxa" w:w="300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声音与时间项目</w:t>
            </w:r>
          </w:p>
        </w:tc>
        <w:tc>
          <w:tcPr>
            <w:tcW w:type="dxa" w:w="629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音轨速度与长度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120 BPM；16秒；32拍循环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保存格式</w:t>
            </w:r>
          </w:p>
        </w:tc>
        <w:tc>
          <w:tcPr>
            <w:tcW w:type="dxa" w:w="629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44.1 kHz；单声道；16位PCM WAV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判定校准范围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−250至+250毫秒，每次调整10毫秒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声音资源范围</w:t>
            </w:r>
          </w:p>
        </w:tc>
        <w:tc>
          <w:tcPr>
            <w:tcW w:type="dxa" w:w="629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循环配乐已接入；独立事件音效待补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13 界面与游玩流程</w:t>
      </w:r>
    </w:p>
    <w:p>
      <w:r>
        <w:rPr>
          <w:b w:val="0"/>
        </w:rPr>
        <w:t>标题页提供开始和玩法说明两个主要入口。规则教学围绕“青桥出现—落拍固定—全部共鸣开门”展开，并解释偏拍后的再次尝试与激光预警。游戏内提示沿用相同术语，减少玩家在不同页面之间重新理解名称的负担。</w:t>
      </w:r>
    </w:p>
    <w:p>
      <w:r>
        <w:rPr>
          <w:b w:val="0"/>
        </w:rPr>
        <w:t>游玩画面上方集中显示房间名称、目标提示、共鸣数量和分数；短暂的判定文字显示动作结果及时间偏差。下方放置按键提示、校准信息、四拍灯与横向进度条。角色附近的光环提供就近的节奏参照，玩家在观察脚下时仍能注意到拍点变化。</w:t>
      </w:r>
    </w:p>
    <w:p>
      <w:r>
        <w:rPr>
          <w:b w:val="0"/>
        </w:rPr>
        <w:t>暂停会同时冻结音乐和节拍进度，继续后从原位置恢复。失败页说明失败原因并提供重试入口；完成房间后显示结果，再进入下一间；第三间结束后给出最终结算。重试重新建立房间初始状态和四拍准备，使下一次尝试拥有一致的起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13  实际玩法说明页面  以青桥、金桥和共鸣出口串起规则。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39"/>
        <w:gridCol w:w="5159"/>
      </w:tblGrid>
      <w:tr>
        <w:trPr>
          <w:cantSplit/>
          <w:tblHeader/>
        </w:trPr>
        <w:tc>
          <w:tcPr>
            <w:tcW w:type="dxa" w:w="413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常用操作</w:t>
            </w:r>
          </w:p>
        </w:tc>
        <w:tc>
          <w:tcPr>
            <w:tcW w:type="dxa" w:w="515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按键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左右移动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A／D 或方向键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地面起跳</w:t>
            </w:r>
          </w:p>
        </w:tc>
        <w:tc>
          <w:tcPr>
            <w:tcW w:type="dxa" w:w="515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空格、W 或 ↑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开始、重试、进入下一间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Enter，随页面变化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暂停与继续／重开当前房间</w:t>
            </w:r>
          </w:p>
        </w:tc>
        <w:tc>
          <w:tcPr>
            <w:tcW w:type="dxa" w:w="515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Esc／R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调整判定校准／音乐开关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[ 与 ]／M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14 统一的时间参照</w:t>
      </w:r>
    </w:p>
    <w:p>
      <w:r>
        <w:rPr>
          <w:b w:val="0"/>
        </w:rPr>
        <w:t>节拍交互的基础是同一套时间参照。工程使用单调时钟计算音乐开始后的进度，在开始播放时考虑混音等待和音频输出延迟。起跳与落地判定、青桥寿命、激光周期和界面节拍提示都读取这一时钟。循环音轨重新开始播放片段时，游戏中的拍数继续前进，不把机关计时重新置零。</w:t>
      </w:r>
    </w:p>
    <w:p>
      <w:r>
        <w:rPr>
          <w:b w:val="0"/>
        </w:rPr>
        <w:t>判定时先加入校准修正，再比较动作时刻与最近拍点的距离。玩家可在 −250 至 +250 毫秒范围内调整，每次 10 毫秒，设置自动保存。校准只修正判定时间，不改变角色跳跃物理；暂停则记录当前进度，继续时重建时间起点，防止把暂停期间经过的时间计入机关周期。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46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d-clo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14  实现结构示意  判定、机关与提示读取统一进度，校准只修正动作判定。</w:t>
      </w:r>
    </w:p>
    <w:p>
      <w:pPr>
        <w:pStyle w:val="Heading1"/>
        <w:pageBreakBefore/>
      </w:pPr>
      <w:r>
        <w:t>15 实现与验证</w:t>
      </w:r>
    </w:p>
    <w:p>
      <w:r>
        <w:rPr>
          <w:b w:val="0"/>
        </w:rPr>
        <w:t>程序把角色运动、节拍、机关和房间流程分开处理。角色模块报告实际起跳与落地，房间流程依据这些事件选择目标桥并处理共鸣；桥模块管理碰撞和生命周期，激光模块管理阶段与伤害，界面根据同一状态显示结果。这样的组织让规则变化能够定位到对应职责，也使测试可以分别检查判定边界、机关状态和完整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6633"/>
      </w:tblGrid>
      <w:tr>
        <w:trPr>
          <w:cantSplit/>
          <w:tblHeader/>
        </w:trPr>
        <w:tc>
          <w:tcPr>
            <w:tcW w:type="dxa" w:w="266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663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角色与节拍时钟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真实运动事件、音频进度、判定和校准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光桥与激光</w:t>
            </w:r>
          </w:p>
        </w:tc>
        <w:tc>
          <w:tcPr>
            <w:tcW w:type="dxa" w:w="663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桥面状态及碰撞、预警与危险周期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房间流程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布局、目标关联、计分、重试和出口条件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界面</w:t>
            </w:r>
          </w:p>
        </w:tc>
        <w:tc>
          <w:tcPr>
            <w:tcW w:type="dxa" w:w="663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菜单、规则提示、节拍灯与过程反馈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关键约束落在事件和状态的一致性上：没有实际离地就不判定起跳，没有被目标桥支撑就不判定修复；桥消失时碰撞与画面同步关闭；重试清除上一轮的目标与机关状态。它们直接关系到玩家能否通过看到的结果理解规则。</w:t>
      </w:r>
    </w:p>
    <w:p>
      <w:pPr>
        <w:pStyle w:val="Heading2"/>
      </w:pPr>
      <w:r>
        <w:t>当前完成情况</w:t>
      </w:r>
    </w:p>
    <w:p>
      <w:r>
        <w:rPr>
          <w:b w:val="0"/>
        </w:rPr>
        <w:t>v0.2 已实现移动与单跳、统一节拍、临时桥、落拍固定、共鸣出口、激光、三房间、教学、计分、暂停、重试、校准及结算。现有自动检查共 54 项，覆盖判定边界、机关状态、奖励与出口条件等规则，并通过实际角色物理路线验证三间房间可以完成。干净工程导入和 Windows 运行启动检查也已通过。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025"/>
      </w:tblGrid>
      <w:tr>
        <w:trPr>
          <w:cantSplit/>
          <w:tblHeader/>
        </w:trPr>
        <w:tc>
          <w:tcPr>
            <w:tcW w:type="dxa" w:w="215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验证项目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当前证据</w:t>
            </w:r>
          </w:p>
        </w:tc>
        <w:tc>
          <w:tcPr>
            <w:tcW w:type="dxa" w:w="402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可以说明的问题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规则检查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54 项自动检查通过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已覆盖的判定与状态规则符合预期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三房间路线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自动路线约 18、20、25 秒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现有角色参数与关卡路线可通行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工程与运行包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干净导入及启动检查通过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工程可导入，运行包可以启动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路线时间不含每间约两秒的准备，也不代表首次玩家平均通关时间。首次体验还会包含阅读、等待和重试。当前尚需补充陌生玩家体验与另一台 Windows 设备上的完整通关记录，重点观察玩家是否理解落拍固定、能否区分激光阶段，以及声音、中文显示和暂停恢复是否正常。</w:t>
      </w:r>
    </w:p>
    <w:p>
      <w:r>
        <w:rPr>
          <w:b w:val="0"/>
        </w:rPr>
        <w:t>后续调整以这些具体观察为依据。若玩家在青桥出现后直接离开，应检查教学与共鸣提示；若声音与按键感受不一致，应记录设备和校准值，再检查同步；若同一位置反复失误，应连同平台高度、起跳距离和提示一起分析。测试记录须写明版本、操作和结果，避免把个人熟练路线当成普遍体验。</w:t>
      </w:r>
    </w:p>
    <w:p>
      <w:pPr>
        <w:pStyle w:val="Heading1"/>
        <w:pageBreakBefore/>
      </w:pPr>
      <w:r>
        <w:t>16 团队组织与人员分工</w:t>
      </w:r>
    </w:p>
    <w:p>
      <w:pPr>
        <w:pStyle w:val="Heading2"/>
      </w:pPr>
      <w:r>
        <w:t>一 团队构成</w:t>
      </w:r>
    </w:p>
    <w:p>
      <w:r>
        <w:rPr>
          <w:b w:val="0"/>
        </w:rPr>
        <w:t>团队由严楷哲、沈语雯、李星莹三人组成，严楷哲担任队长。围绕游戏的制作与呈现，将工作分为程序及版本、策划及视觉、音频及测试展示三个方向。每个方向设一名主负责人，相关成果由其他成员按各自职责复核后汇总。</w:t>
      </w:r>
    </w:p>
    <w:p>
      <w:r>
        <w:rPr>
          <w:b w:val="0"/>
        </w:rPr>
        <w:t>本章说明三人的职责范围和工作安排。现有项目已经具备可玩版本及配套材料，接下来的重点是完善体验、核对版本并完成交付；个人实际完成情况以修改记录、作品文件和复测结果为依据。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928"/>
        <w:gridCol w:w="3118"/>
        <w:gridCol w:w="3118"/>
      </w:tblGrid>
      <w:tr>
        <w:trPr>
          <w:cantSplit/>
          <w:tblHeader/>
        </w:trPr>
        <w:tc>
          <w:tcPr>
            <w:tcW w:type="dxa" w:w="113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192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职责定位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主要负责对象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对应成果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严楷哲</w:t>
            </w:r>
          </w:p>
        </w:tc>
        <w:tc>
          <w:tcPr>
            <w:tcW w:type="dxa" w:w="19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队长</w:t>
              <w:br/>
              <w:t>程序与版本统筹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角色、节拍、机关、房间流程及统一工程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游戏工程、运行包、版本说明与最终目录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沈语雯</w:t>
            </w:r>
          </w:p>
        </w:tc>
        <w:tc>
          <w:tcPr>
            <w:tcW w:type="dxa" w:w="192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策划、关卡</w:t>
              <w:br/>
              <w:t>与视觉交互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规则说明、关卡递进、教学、画面状态及界面文字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策划案、关卡调整建议、视觉与文案核对结果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李星莹</w:t>
            </w:r>
          </w:p>
        </w:tc>
        <w:tc>
          <w:tcPr>
            <w:tcW w:type="dxa" w:w="19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音频、测试</w:t>
              <w:br/>
              <w:t>与展示材料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配乐与校准检查、功能与设备验证、视频及宣讲材料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测试记录、音画素材、展示文件及排练记录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二 职责划分原则</w:t>
      </w:r>
    </w:p>
    <w:p>
      <w:pPr>
        <w:pStyle w:val="Heading3"/>
      </w:pPr>
      <w:r>
        <w:t>每项工作有明确的主负责人</w:t>
      </w:r>
    </w:p>
    <w:p>
      <w:r>
        <w:rPr>
          <w:b w:val="0"/>
        </w:rPr>
        <w:t>主负责人承担整理需求、推进修改和交付文件的责任。需要他人配合时，先写明所需输入与完成条件；发现问题后记录到统一待办，由队长协调处理顺序，避免口头安排遗漏或多人重复修改同一文件。</w:t>
      </w:r>
    </w:p>
    <w:p>
      <w:pPr>
        <w:pStyle w:val="Heading3"/>
      </w:pPr>
      <w:r>
        <w:t>制作与复核分别落实</w:t>
      </w:r>
    </w:p>
    <w:p>
      <w:r>
        <w:rPr>
          <w:b w:val="0"/>
        </w:rPr>
        <w:t>程序改动由李星莹复测，规则和视觉变化由沈语雯复核，最终运行版本由严楷哲汇总。涉及跳跃、光桥或节拍参数的调整，需要同时检查实际操作、提示文字及展示说明，不能仅以其中一项通过代替整项完成。</w:t>
      </w:r>
    </w:p>
    <w:p>
      <w:pPr>
        <w:pStyle w:val="Heading3"/>
      </w:pPr>
      <w:r>
        <w:t>分工不割裂作品理解</w:t>
      </w:r>
    </w:p>
    <w:p>
      <w:r>
        <w:rPr>
          <w:b w:val="0"/>
        </w:rPr>
        <w:t>三位成员均需熟悉完整游玩流程和核心机制。各自负责的成果可以独立维护，但关卡、程序和声音之间的取舍须共同确认；现场展示使用同一版本，成员能够说明各自负责内容与整体玩法的关系。</w:t>
      </w:r>
    </w:p>
    <w:p>
      <w:pPr>
        <w:pStyle w:val="Heading2"/>
        <w:pageBreakBefore/>
        <w:spacing w:before="0" w:after="240"/>
      </w:pPr>
      <w:r>
        <w:rPr>
          <w:sz w:val="36"/>
        </w:rPr>
        <w:t>三 严楷哲 队长与程序负责人</w:t>
      </w:r>
    </w:p>
    <w:p>
      <w:pPr>
        <w:pStyle w:val="Heading3"/>
      </w:pPr>
      <w:r>
        <w:t>职责定位</w:t>
      </w:r>
    </w:p>
    <w:p>
      <w:r>
        <w:rPr>
          <w:b w:val="0"/>
        </w:rPr>
        <w:t>担任队长，负责程序维护、版本管理与工作统筹。将策划调整、测试问题和材料更新落实为可执行任务，确定处理顺序与交接对象，组织三人围绕同一版本完成复核。</w:t>
      </w:r>
    </w:p>
    <w:p>
      <w:pPr>
        <w:pStyle w:val="Heading3"/>
      </w:pPr>
      <w:r>
        <w:t>程序维护与规则落实</w:t>
      </w:r>
    </w:p>
    <w:p>
      <w:r>
        <w:rPr>
          <w:b w:val="0"/>
        </w:rP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>
      <w:pPr>
        <w:pStyle w:val="Heading3"/>
      </w:pPr>
      <w:r>
        <w:t>问题处理与版本管理</w:t>
      </w:r>
    </w:p>
    <w:p>
      <w:r>
        <w:rPr>
          <w:b w:val="0"/>
        </w:rP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>
      <w:pPr>
        <w:pStyle w:val="Heading3"/>
      </w:pPr>
      <w:r>
        <w:t>进度统筹与材料汇总</w:t>
      </w:r>
    </w:p>
    <w:p>
      <w:r>
        <w:rPr>
          <w:b w:val="0"/>
        </w:rP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>
      <w:pPr>
        <w:pStyle w:val="Heading3"/>
      </w:pPr>
      <w:r>
        <w:t>交付与复核</w:t>
      </w:r>
    </w:p>
    <w:p>
      <w:r>
        <w:rPr>
          <w:b w:val="0"/>
        </w:rPr>
        <w:t>负责交付游戏工程、Windows 运行包、版本说明和最终目录。程序修复交李星莹复测；玩法或界面变化交沈语雯复核。尚未解决的问题保留影响说明，避免混入“已完成”事项。版本确定后记录使用范围，减少成员误用旧文件。</w:t>
      </w:r>
    </w:p>
    <w:p>
      <w:pPr>
        <w:pStyle w:val="Heading3"/>
      </w:pPr>
      <w:r>
        <w:t>协作边界</w:t>
      </w:r>
    </w:p>
    <w:p>
      <w:r>
        <w:rPr>
          <w:b w:val="0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>
      <w:pPr>
        <w:pStyle w:val="Heading2"/>
        <w:pageBreakBefore/>
        <w:spacing w:before="0" w:after="240"/>
      </w:pPr>
      <w:r>
        <w:rPr>
          <w:sz w:val="36"/>
        </w:rPr>
        <w:t>四 沈语雯 策划与视觉负责人</w:t>
      </w:r>
    </w:p>
    <w:p>
      <w:pPr>
        <w:pStyle w:val="Heading3"/>
      </w:pPr>
      <w:r>
        <w:t>职责定位</w:t>
      </w:r>
    </w:p>
    <w:p>
      <w:r>
        <w:rPr>
          <w:b w:val="0"/>
        </w:rPr>
        <w:t>负责玩法策划、关卡设计与视觉交互。将“起跳造路，落拍留光”落实为清楚的规则、路线和提示，并检查游戏、策划案及展示材料是否传达同一套体验。</w:t>
      </w:r>
    </w:p>
    <w:p>
      <w:pPr>
        <w:pStyle w:val="Heading3"/>
      </w:pPr>
      <w:r>
        <w:t>玩法规则与策划维护</w:t>
      </w:r>
    </w:p>
    <w:p>
      <w:r>
        <w:rPr>
          <w:b w:val="0"/>
        </w:rP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>
      <w:pPr>
        <w:pStyle w:val="Heading3"/>
      </w:pPr>
      <w:r>
        <w:t>关卡检查与体验分析</w:t>
      </w:r>
    </w:p>
    <w:p>
      <w:r>
        <w:rPr>
          <w:b w:val="0"/>
        </w:rPr>
        <w:t>逐间检查“唤醒余音、让光留下、接续回响”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>
      <w:pPr>
        <w:pStyle w:val="Heading3"/>
      </w:pPr>
      <w:r>
        <w:t>视觉交互与内容审核</w:t>
      </w:r>
    </w:p>
    <w:p>
      <w:r>
        <w:rPr>
          <w:b w:val="0"/>
        </w:rPr>
        <w:t>检查青桥、金桥、预警虚线和危险光束是否容易区分，确认角色落点、共鸣数量及出口状态清楚可见。统一教学、按键提示、判定和结算用语，避免文字遮挡操作区域。审核视频、PPT和讲稿中的规则、截图与讲述顺序，并准备立意、关卡及视觉设计方面的答辩说明。</w:t>
      </w:r>
    </w:p>
    <w:p>
      <w:pPr>
        <w:pStyle w:val="Heading3"/>
      </w:pPr>
      <w:r>
        <w:t>交付与复核</w:t>
      </w:r>
    </w:p>
    <w:p>
      <w:r>
        <w:rPr>
          <w:b w:val="0"/>
        </w:rPr>
        <w:t>负责交付更新后的策划案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>
      <w:pPr>
        <w:pStyle w:val="Heading3"/>
      </w:pPr>
      <w:r>
        <w:t>协作边界</w:t>
      </w:r>
    </w:p>
    <w:p>
      <w:r>
        <w:rPr>
          <w:b w:val="0"/>
        </w:rP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>
      <w:pPr>
        <w:pStyle w:val="Heading2"/>
        <w:pageBreakBefore/>
        <w:spacing w:before="0" w:after="240"/>
      </w:pPr>
      <w:r>
        <w:rPr>
          <w:sz w:val="36"/>
        </w:rPr>
        <w:t>五 李星莹 音频测试与展示负责人</w:t>
      </w:r>
    </w:p>
    <w:p>
      <w:pPr>
        <w:pStyle w:val="Heading3"/>
      </w:pPr>
      <w:r>
        <w:t>职责定位</w:t>
      </w:r>
    </w:p>
    <w:p>
      <w:r>
        <w:rPr>
          <w:b w:val="0"/>
        </w:rPr>
        <w:t>负责音频检查、功能与设备验证，以及展示材料维护。将游玩中出现的问题记录为可复现的步骤，并确保声音、画面、字幕与讲述对应当前版本。</w:t>
      </w:r>
    </w:p>
    <w:p>
      <w:pPr>
        <w:pStyle w:val="Heading3"/>
      </w:pPr>
      <w:r>
        <w:t>声音与同步检查</w:t>
      </w:r>
    </w:p>
    <w:p>
      <w:r>
        <w:rPr>
          <w:b w:val="0"/>
        </w:rP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>
      <w:pPr>
        <w:pStyle w:val="Heading3"/>
      </w:pPr>
      <w:r>
        <w:t>功能测试与复测</w:t>
      </w:r>
    </w:p>
    <w:p>
      <w:r>
        <w:rPr>
          <w:b w:val="0"/>
        </w:rPr>
        <w:t>按启动、教学、三房间、失败重试、暂停继续、校准及结算逐项检查，安排完整通关和独立 Windows 设备验证。记录版本、系统、操作步骤、预期与实际结果，必要时附截图或录像。收到修复包后按相同步骤复测，保留通过结果或仍可复现的情况。</w:t>
      </w:r>
    </w:p>
    <w:p>
      <w:pPr>
        <w:pStyle w:val="Heading3"/>
      </w:pPr>
      <w:r>
        <w:t>展示文件与排练</w:t>
      </w:r>
    </w:p>
    <w:p>
      <w:r>
        <w:rPr>
          <w:b w:val="0"/>
        </w:rPr>
        <w:t>完整核看介绍视频的字幕、解说、音乐平衡和画面衔接，确认成片不超过五分钟。维护PPT与讲稿中的姓名、分工及规则说明，与沈语雯核对内容，组织三至五分钟的计时排练，记录翻页、讲述和游戏演示需要衔接的位置。</w:t>
      </w:r>
    </w:p>
    <w:p>
      <w:pPr>
        <w:pStyle w:val="Heading3"/>
      </w:pPr>
      <w:r>
        <w:t>音画归档与文件核验</w:t>
      </w:r>
    </w:p>
    <w:p>
      <w:r>
        <w:rPr>
          <w:b w:val="0"/>
        </w:rPr>
        <w:t>维护图标、截图、配乐及来源清单，资源变化后同步素材包。检查文件可打开、压缩包可解压，协助验证分享下载，并准备视频、PPT、讲稿和备用PDF，供最终审核与现场使用。</w:t>
      </w:r>
    </w:p>
    <w:p>
      <w:pPr>
        <w:pStyle w:val="Heading3"/>
      </w:pPr>
      <w:r>
        <w:t>交付与复核</w:t>
      </w:r>
    </w:p>
    <w:p>
      <w:r>
        <w:rPr>
          <w:b w:val="0"/>
        </w:rP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>
      <w:pPr>
        <w:pStyle w:val="Heading3"/>
      </w:pPr>
      <w:r>
        <w:t>协作边界</w:t>
      </w:r>
    </w:p>
    <w:p>
      <w:r>
        <w:rPr>
          <w:b w:val="0"/>
        </w:rPr>
        <w:t>承担验证和文件维护主责，记录测试事实；规则取舍、程序修复分别交对应负责人处理。现场主讲与辅助顺序在完整排练后确定。</w:t>
      </w:r>
    </w:p>
    <w:p>
      <w:pPr>
        <w:pStyle w:val="Heading2"/>
        <w:pageBreakBefore/>
        <w:spacing w:before="0" w:after="240"/>
      </w:pPr>
      <w:r>
        <w:rPr>
          <w:sz w:val="36"/>
        </w:rPr>
        <w:t>六 工作交接与协同复核</w:t>
      </w:r>
    </w:p>
    <w:p>
      <w:r>
        <w:rPr>
          <w:b w:val="0"/>
        </w:rPr>
        <w:t>交接以能够继续工作的文件和信息为准。策划提供具体位置与预期结果，程序提供版本与改动说明，测试提供可复现步骤和结果；接收人发现缺少信息时，先补齐再继续处理。以下对应关系用于日常协作和最终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474"/>
        <w:gridCol w:w="2324"/>
        <w:gridCol w:w="3628"/>
      </w:tblGrid>
      <w:tr>
        <w:trPr>
          <w:cantSplit/>
          <w:tblHeader/>
        </w:trPr>
        <w:tc>
          <w:tcPr>
            <w:tcW w:type="dxa" w:w="187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工作事项</w:t>
            </w:r>
          </w:p>
        </w:tc>
        <w:tc>
          <w:tcPr>
            <w:tcW w:type="dxa" w:w="147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主负责人</w:t>
            </w:r>
          </w:p>
        </w:tc>
        <w:tc>
          <w:tcPr>
            <w:tcW w:type="dxa" w:w="232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配合与复核</w:t>
            </w:r>
          </w:p>
        </w:tc>
        <w:tc>
          <w:tcPr>
            <w:tcW w:type="dxa" w:w="362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交接内容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玩法与参数调整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沈语雯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严楷哲评估实现</w:t>
              <w:br/>
              <w:t>李星莹验证结果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问题位置、调整理由、预期操作与验收条件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程序修复与导出</w:t>
            </w:r>
          </w:p>
        </w:tc>
        <w:tc>
          <w:tcPr>
            <w:tcW w:type="dxa" w:w="147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李星莹复测</w:t>
              <w:br/>
              <w:t>沈语雯核对体验</w:t>
            </w:r>
          </w:p>
        </w:tc>
        <w:tc>
          <w:tcPr>
            <w:tcW w:type="dxa" w:w="362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对应版本、改动范围、运行包与未解决问题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视觉与教学调整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沈语雯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严楷哲落实</w:t>
              <w:br/>
              <w:t>李星莹检查画面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截图或位置、文案、状态辨识要求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声音与同步检查</w:t>
            </w:r>
          </w:p>
        </w:tc>
        <w:tc>
          <w:tcPr>
            <w:tcW w:type="dxa" w:w="147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李星莹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严楷哲定位处理</w:t>
            </w:r>
          </w:p>
        </w:tc>
        <w:tc>
          <w:tcPr>
            <w:tcW w:type="dxa" w:w="362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设备和输出方式、校准值、现象与复现步骤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策划与展示材料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策划 沈语雯</w:t>
              <w:br/>
              <w:t>展示 李星莹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沈语雯审规则</w:t>
              <w:br/>
              <w:t>严楷哲核版本</w:t>
            </w:r>
          </w:p>
        </w:tc>
        <w:tc>
          <w:tcPr>
            <w:tcW w:type="dxa" w:w="362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修改后的文件、对应游戏版本与需同步的材料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最终文件与备份</w:t>
            </w:r>
          </w:p>
        </w:tc>
        <w:tc>
          <w:tcPr>
            <w:tcW w:type="dxa" w:w="147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沈语雯、李星莹</w:t>
            </w:r>
          </w:p>
        </w:tc>
        <w:tc>
          <w:tcPr>
            <w:tcW w:type="dxa" w:w="362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完整目录、下载检查结果、核对意见和版本标记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3"/>
      </w:pPr>
      <w:r>
        <w:t>问题处理顺序</w:t>
      </w:r>
    </w:p>
    <w:p>
      <w:r>
        <w:rPr>
          <w:b w:val="0"/>
        </w:rPr>
        <w:t>李星莹记录问题后，严楷哲判断是程序异常、资源问题还是说明不清；沈语雯参与需要改变玩法或视觉表达的判断。确定方案后交主负责人修改，再由原记录人按同样步骤复测，确认结果后更新相关文档。无法启动、无法通关和状态错误优先处理，其次是影响理解或同步的问题，最后再补充装饰表现。</w:t>
      </w:r>
    </w:p>
    <w:p>
      <w:pPr>
        <w:pStyle w:val="Heading3"/>
      </w:pPr>
      <w:r>
        <w:t>变更示例</w:t>
      </w:r>
    </w:p>
    <w:p>
      <w:r>
        <w:rPr>
          <w:b w:val="0"/>
        </w:rPr>
        <w:t>例如玩家在第二间误把激光预警当成伤害阶段，沈语雯先定位提示与画面问题；若需调整颜色、虚线或阶段文字，由严楷哲实现，李星莹复测预警和危险时长，并检查视频与PPT是否需要换图。该项完成后，同步更新仍使用旧画面的展示文件。</w:t>
      </w:r>
    </w:p>
    <w:p>
      <w:pPr>
        <w:pStyle w:val="Heading3"/>
      </w:pPr>
      <w:r>
        <w:t>版本与资料管理</w:t>
      </w:r>
    </w:p>
    <w:p>
      <w:r>
        <w:rPr>
          <w:b w:val="0"/>
        </w:rPr>
        <w:t>待办按“待处理、修改中、待复测、已确认”记录状态，至少保留日期、版本、负责人、操作步骤和结果。未完成复测时不标记解决。材料统一从队长确认的版本生成；成员替换文件后告知关联负责人，旧文件保留版本标记，避免误用于展示。</w:t>
      </w:r>
    </w:p>
    <w:p>
      <w:pPr>
        <w:pStyle w:val="Heading2"/>
        <w:pageBreakBefore/>
        <w:spacing w:before="0" w:after="240"/>
      </w:pPr>
      <w:r>
        <w:rPr>
          <w:sz w:val="36"/>
        </w:rPr>
        <w:t>七 阶段计划与成果管理</w:t>
      </w:r>
    </w:p>
    <w:p>
      <w:r>
        <w:rPr>
          <w:b w:val="0"/>
        </w:rPr>
        <w:t>以下为阶段计划，日期为计划窗口。各阶段完成后补充实际结果；若某项检查未通过，保留问题及负责人，优先解决影响正常运行、通关或展示的事项。详细逐日安排见配套《人员分工与活动安排》。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984"/>
        <w:gridCol w:w="3175"/>
        <w:gridCol w:w="2324"/>
      </w:tblGrid>
      <w:tr>
        <w:trPr>
          <w:cantSplit/>
          <w:tblHeader/>
        </w:trPr>
        <w:tc>
          <w:tcPr>
            <w:tcW w:type="dxa" w:w="181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计划阶段</w:t>
            </w:r>
          </w:p>
        </w:tc>
        <w:tc>
          <w:tcPr>
            <w:tcW w:type="dxa" w:w="198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人员安排</w:t>
            </w:r>
          </w:p>
        </w:tc>
        <w:tc>
          <w:tcPr>
            <w:tcW w:type="dxa" w:w="317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主要工作</w:t>
            </w:r>
          </w:p>
        </w:tc>
        <w:tc>
          <w:tcPr>
            <w:tcW w:type="dxa" w:w="232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阶段成果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10月25—26日</w:t>
              <w:br/>
              <w:t>集中检查与修复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李星莹记录</w:t>
              <w:br/>
              <w:t>严楷哲修复</w:t>
              <w:br/>
              <w:t>沈语雯复核体验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完整通关与独立设备检查；处理运行、机关和教学问题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问题清单、改动说明、复测记录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10月27—28日</w:t>
              <w:br/>
              <w:t>版本与材料统一</w:t>
            </w:r>
          </w:p>
        </w:tc>
        <w:tc>
          <w:tcPr>
            <w:tcW w:type="dxa" w:w="198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严楷哲确定版本</w:t>
              <w:br/>
              <w:t>沈语雯审内容</w:t>
              <w:br/>
              <w:t>李星莹整理文件</w:t>
            </w:r>
          </w:p>
        </w:tc>
        <w:tc>
          <w:tcPr>
            <w:tcW w:type="dxa" w:w="317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核对源码和运行包；同步策划、截图、视频及宣讲材料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对应同一版本的工程、程序与材料目录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10月29日</w:t>
              <w:br/>
              <w:t>展示排练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李星莹组织</w:t>
              <w:br/>
              <w:t>另外两人配合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完整计时，确定主讲、翻页及试玩衔接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3—5分钟排练记录与待调整事项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10月30—31日</w:t>
              <w:br/>
              <w:t>交付核验</w:t>
            </w:r>
          </w:p>
        </w:tc>
        <w:tc>
          <w:tcPr>
            <w:tcW w:type="dxa" w:w="198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严楷哲统筹</w:t>
              <w:br/>
              <w:t>三人共同复核</w:t>
            </w:r>
          </w:p>
        </w:tc>
        <w:tc>
          <w:tcPr>
            <w:tcW w:type="dxa" w:w="317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检查五类文件、分享下载和实际提交结果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最终目录、备份与交付记录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11月1日截止前</w:t>
              <w:br/>
              <w:t>状态复核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严楷哲确认</w:t>
              <w:br/>
              <w:t>李星莹检查访问</w:t>
            </w:r>
          </w:p>
        </w:tc>
        <w:tc>
          <w:tcPr>
            <w:tcW w:type="dxa" w:w="317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按手册期限检查文件与提交状态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最终版本和可访问结果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11月2—8日</w:t>
              <w:br/>
              <w:t>现场准备与展示</w:t>
            </w:r>
          </w:p>
        </w:tc>
        <w:tc>
          <w:tcPr>
            <w:tcW w:type="dxa" w:w="198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按排练确定分工</w:t>
            </w:r>
          </w:p>
        </w:tc>
        <w:tc>
          <w:tcPr>
            <w:tcW w:type="dxa" w:w="317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离线放映、游戏运行和问答准备；使用统一版本展示</w:t>
            </w:r>
          </w:p>
        </w:tc>
        <w:tc>
          <w:tcPr>
            <w:tcW w:type="dxa" w:w="232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现场材料与设备备份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3"/>
      </w:pPr>
      <w:r>
        <w:t>成果确认与待完善内容</w:t>
      </w:r>
    </w:p>
    <w:p>
      <w:r>
        <w:rPr>
          <w:b w:val="0"/>
        </w:rPr>
        <w:t>每项成果保留负责人、复核人、对应版本和结论。陌生玩家完整体验、独立设备通关及计时排练仍需形成实际记录；修复、失败与通关的独立音效列为后续打磨。新增房间和额外角色能力暂不列入本阶段，先保证现有三房间的规则清楚、操作反馈一致。</w:t>
      </w:r>
    </w:p>
    <w:p>
      <w:pPr>
        <w:pStyle w:val="Heading3"/>
      </w:pPr>
      <w:r>
        <w:t>现场配合</w:t>
      </w:r>
    </w:p>
    <w:p>
      <w:r>
        <w:rPr>
          <w:b w:val="0"/>
        </w:rPr>
        <w:t>严楷哲负责运行版本与程序实现说明，沈语雯负责立意、关卡及视觉设计问题，李星莹负责音频、测试与展示文件说明。主讲、翻页和演示顺序在排练后固定，三人均保留一份离线材料，遇到设备或网络问题时能够继续展示。</w:t>
      </w:r>
    </w:p>
    <w:p>
      <w:pPr>
        <w:pStyle w:val="Heading3"/>
      </w:pPr>
      <w:r>
        <w:t>资料与对应版本</w:t>
      </w:r>
    </w:p>
    <w:p>
      <w:r>
        <w:rPr>
          <w:b w:val="0"/>
        </w:rPr>
        <w:t>本案对应《踏光：两拍回响》v0.2。工程与资源说明见 github.com/xunraozhou/treadlight；docs/assets.md 记录音画内容，docs/development.md 说明运行与检查方法，NOTICE 和 THIRD_PARTY_NOTICES.md 保留相应许可信息。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游戏策划案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50" w:lineRule="exact" w:after="140"/>
    </w:pPr>
    <w:rPr>
      <w:rFonts w:ascii="Microsoft YaHei" w:hAnsi="Microsoft YaHei" w:eastAsia="微软雅黑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Microsoft YaHei" w:hAnsi="Microsoft YaHei" w:eastAsia="微软雅黑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Microsoft YaHei" w:hAnsi="Microsoft YaHei" w:eastAsia="微软雅黑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i w:val="0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Theme="majorHAnsi" w:eastAsiaTheme="majorEastAsia" w:hAnsiTheme="majorHAnsi" w:cstheme="majorBidi" w:ascii="Microsoft YaHei" w:hAnsi="Microsoft YaHei" w:eastAsia="微软雅黑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140"/>
    </w:pPr>
    <w:rPr>
      <w:rFonts w:ascii="Microsoft YaHei" w:hAnsi="Microsoft YaHei" w:eastAsia="微软雅黑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游戏策划案</dc:title>
  <dc:subject>玩法 关卡 音画 实现与团队安排</dc:subject>
  <dc:creator>严楷哲 沈语雯 李星莹</dc:creator>
  <cp:keywords>Treadlight,游戏策划案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