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EF0" w:rsidRPr="0014306F" w:rsidRDefault="00F0213D">
      <w:pPr>
        <w:rPr>
          <w:rFonts w:ascii="Times New Roman" w:hAnsi="Times New Roman" w:cs="Times New Roman"/>
          <w:sz w:val="32"/>
          <w:szCs w:val="40"/>
        </w:rPr>
      </w:pPr>
      <w:r w:rsidRPr="0014306F">
        <w:rPr>
          <w:rFonts w:ascii="Times New Roman" w:hAnsi="Times New Roman" w:cs="Times New Roman"/>
          <w:sz w:val="32"/>
          <w:szCs w:val="40"/>
        </w:rPr>
        <w:t xml:space="preserve">Gender differentials in healthcare utilization </w:t>
      </w:r>
    </w:p>
    <w:p w:rsidR="0014306F" w:rsidRDefault="00F0213D">
      <w:pPr>
        <w:rPr>
          <w:rFonts w:ascii="Times New Roman" w:hAnsi="Times New Roman" w:cs="Times New Roman" w:hint="eastAsia"/>
          <w:sz w:val="24"/>
          <w:szCs w:val="32"/>
        </w:rPr>
      </w:pPr>
      <w:r w:rsidRPr="0014306F">
        <w:rPr>
          <w:rFonts w:ascii="Times New Roman" w:hAnsi="Times New Roman" w:cs="Times New Roman"/>
          <w:sz w:val="24"/>
          <w:szCs w:val="32"/>
        </w:rPr>
        <w:t xml:space="preserve">On average, women utilize more health services than men. One of the reasons could be that women need more care during reproductive ages which results in the gender differences. However, we suppose that such differences in health seeking behavior </w:t>
      </w:r>
      <w:r w:rsidR="00226515">
        <w:rPr>
          <w:rFonts w:ascii="Times New Roman" w:hAnsi="Times New Roman" w:cs="Times New Roman"/>
          <w:sz w:val="24"/>
          <w:szCs w:val="32"/>
        </w:rPr>
        <w:t>sustains as</w:t>
      </w:r>
      <w:r w:rsidRPr="0014306F">
        <w:rPr>
          <w:rFonts w:ascii="Times New Roman" w:hAnsi="Times New Roman" w:cs="Times New Roman"/>
          <w:sz w:val="24"/>
          <w:szCs w:val="32"/>
        </w:rPr>
        <w:t xml:space="preserve"> </w:t>
      </w:r>
      <w:r w:rsidR="00226515">
        <w:rPr>
          <w:rFonts w:ascii="Times New Roman" w:hAnsi="Times New Roman" w:cs="Times New Roman"/>
          <w:sz w:val="24"/>
          <w:szCs w:val="32"/>
        </w:rPr>
        <w:t>they go old as</w:t>
      </w:r>
      <w:r w:rsidRPr="0014306F">
        <w:rPr>
          <w:rFonts w:ascii="Times New Roman" w:hAnsi="Times New Roman" w:cs="Times New Roman"/>
          <w:sz w:val="24"/>
          <w:szCs w:val="32"/>
        </w:rPr>
        <w:t xml:space="preserve"> well. To examine that women naturally have better health seeking behavior than men, we conduct a one-sided t-test to see whether the </w:t>
      </w:r>
      <w:r w:rsidR="0014306F" w:rsidRPr="0014306F">
        <w:rPr>
          <w:rFonts w:ascii="Times New Roman" w:hAnsi="Times New Roman" w:cs="Times New Roman"/>
          <w:sz w:val="24"/>
          <w:szCs w:val="32"/>
        </w:rPr>
        <w:t xml:space="preserve">health utilization of female is significantly higher than that of male </w:t>
      </w:r>
      <w:r w:rsidRPr="0014306F">
        <w:rPr>
          <w:rFonts w:ascii="Times New Roman" w:hAnsi="Times New Roman" w:cs="Times New Roman"/>
          <w:sz w:val="24"/>
          <w:szCs w:val="32"/>
        </w:rPr>
        <w:t>in the elder age</w:t>
      </w:r>
      <w:r w:rsidR="0014306F" w:rsidRPr="0014306F">
        <w:rPr>
          <w:rFonts w:ascii="Times New Roman" w:hAnsi="Times New Roman" w:cs="Times New Roman"/>
          <w:sz w:val="24"/>
          <w:szCs w:val="32"/>
        </w:rPr>
        <w:t>.</w:t>
      </w:r>
    </w:p>
    <w:p w:rsidR="0014306F" w:rsidRPr="0014306F" w:rsidRDefault="0014306F">
      <w:pPr>
        <w:rPr>
          <w:rFonts w:ascii="Times New Roman" w:hAnsi="Times New Roman" w:cs="Times New Roman" w:hint="eastAsia"/>
          <w:sz w:val="24"/>
          <w:szCs w:val="32"/>
        </w:rPr>
      </w:pPr>
    </w:p>
    <w:p w:rsidR="0014306F" w:rsidRDefault="0014306F">
      <w:pPr>
        <w:rPr>
          <w:rFonts w:ascii="Times New Roman" w:hAnsi="Times New Roman" w:cs="Times New Roman"/>
          <w:sz w:val="24"/>
          <w:szCs w:val="32"/>
        </w:rPr>
      </w:pPr>
      <w:r w:rsidRPr="0014306F">
        <w:rPr>
          <w:rFonts w:ascii="Times New Roman" w:hAnsi="Times New Roman" w:cs="Times New Roman"/>
          <w:sz w:val="24"/>
          <w:szCs w:val="32"/>
        </w:rPr>
        <w:t xml:space="preserve">Our null hypothesis </w:t>
      </w:r>
      <w:r>
        <w:rPr>
          <w:rFonts w:ascii="Times New Roman" w:hAnsi="Times New Roman" w:cs="Times New Roman"/>
          <w:sz w:val="24"/>
          <w:szCs w:val="32"/>
        </w:rPr>
        <w:t xml:space="preserve">and </w:t>
      </w:r>
      <w:proofErr w:type="spellStart"/>
      <w:r>
        <w:rPr>
          <w:rFonts w:ascii="Times New Roman" w:hAnsi="Times New Roman" w:cs="Times New Roman"/>
          <w:sz w:val="24"/>
          <w:szCs w:val="32"/>
        </w:rPr>
        <w:t>althernative</w:t>
      </w:r>
      <w:proofErr w:type="spellEnd"/>
      <w:r>
        <w:rPr>
          <w:rFonts w:ascii="Times New Roman" w:hAnsi="Times New Roman" w:cs="Times New Roman"/>
          <w:sz w:val="24"/>
          <w:szCs w:val="32"/>
        </w:rPr>
        <w:t xml:space="preserve"> hypothesis are shown as below:</w:t>
      </w:r>
    </w:p>
    <w:p w:rsidR="0014306F" w:rsidRDefault="0014306F">
      <w:pPr>
        <w:rPr>
          <w:rFonts w:ascii="Times New Roman" w:hAnsi="Times New Roman" w:cs="Times New Roman"/>
          <w:sz w:val="24"/>
          <w:szCs w:val="32"/>
        </w:rPr>
      </w:pPr>
    </w:p>
    <w:p w:rsidR="0014306F" w:rsidRDefault="0014306F">
      <w:pPr>
        <w:rPr>
          <w:rFonts w:ascii="Times New Roman" w:hAnsi="Times New Roman" w:cs="Times New Roman" w:hint="eastAsia"/>
          <w:sz w:val="24"/>
          <w:szCs w:val="32"/>
        </w:rPr>
      </w:pPr>
      <w:r>
        <w:rPr>
          <w:rFonts w:ascii="Times New Roman" w:hAnsi="Times New Roman" w:cs="Times New Roman" w:hint="eastAsia"/>
          <w:sz w:val="24"/>
          <w:szCs w:val="32"/>
        </w:rPr>
        <w:t>H</w:t>
      </w:r>
      <w:r w:rsidRPr="0014306F">
        <w:rPr>
          <w:rFonts w:ascii="Times New Roman" w:hAnsi="Times New Roman" w:cs="Times New Roman"/>
          <w:sz w:val="24"/>
          <w:szCs w:val="32"/>
          <w:vertAlign w:val="subscript"/>
        </w:rPr>
        <w:t>0</w:t>
      </w:r>
      <w:r>
        <w:rPr>
          <w:rFonts w:ascii="Times New Roman" w:hAnsi="Times New Roman" w:cs="Times New Roman"/>
          <w:sz w:val="24"/>
          <w:szCs w:val="32"/>
        </w:rPr>
        <w:t>: F</w:t>
      </w:r>
      <w:r w:rsidRPr="0014306F">
        <w:rPr>
          <w:rFonts w:ascii="Times New Roman" w:hAnsi="Times New Roman" w:cs="Times New Roman"/>
          <w:sz w:val="24"/>
          <w:szCs w:val="32"/>
        </w:rPr>
        <w:t>emales</w:t>
      </w:r>
      <w:r>
        <w:rPr>
          <w:rFonts w:ascii="Times New Roman" w:hAnsi="Times New Roman" w:cs="Times New Roman"/>
          <w:sz w:val="24"/>
          <w:szCs w:val="32"/>
        </w:rPr>
        <w:t>’</w:t>
      </w:r>
      <w:r w:rsidRPr="0014306F">
        <w:rPr>
          <w:rFonts w:ascii="Times New Roman" w:hAnsi="Times New Roman" w:cs="Times New Roman"/>
          <w:sz w:val="24"/>
          <w:szCs w:val="32"/>
        </w:rPr>
        <w:t xml:space="preserve"> </w:t>
      </w:r>
      <w:r>
        <w:rPr>
          <w:rFonts w:ascii="Times New Roman" w:hAnsi="Times New Roman" w:cs="Times New Roman"/>
          <w:sz w:val="24"/>
          <w:szCs w:val="32"/>
        </w:rPr>
        <w:t xml:space="preserve">average </w:t>
      </w:r>
      <w:r w:rsidRPr="0014306F">
        <w:rPr>
          <w:rFonts w:ascii="Times New Roman" w:hAnsi="Times New Roman" w:cs="Times New Roman"/>
          <w:sz w:val="24"/>
          <w:szCs w:val="32"/>
        </w:rPr>
        <w:t>health utilization</w:t>
      </w:r>
      <w:r>
        <w:rPr>
          <w:rFonts w:ascii="Times New Roman" w:hAnsi="Times New Roman" w:cs="Times New Roman"/>
          <w:sz w:val="24"/>
          <w:szCs w:val="32"/>
        </w:rPr>
        <w:t xml:space="preserve"> is no greater than </w:t>
      </w:r>
      <w:r>
        <w:rPr>
          <w:rFonts w:ascii="Times New Roman" w:hAnsi="Times New Roman" w:cs="Times New Roman"/>
          <w:sz w:val="24"/>
          <w:szCs w:val="32"/>
        </w:rPr>
        <w:t xml:space="preserve">that of </w:t>
      </w:r>
      <w:r>
        <w:rPr>
          <w:rFonts w:ascii="Times New Roman" w:hAnsi="Times New Roman" w:cs="Times New Roman"/>
          <w:sz w:val="24"/>
          <w:szCs w:val="32"/>
        </w:rPr>
        <w:t>male</w:t>
      </w:r>
      <w:r>
        <w:rPr>
          <w:rFonts w:ascii="Times New Roman" w:hAnsi="Times New Roman" w:cs="Times New Roman"/>
          <w:sz w:val="24"/>
          <w:szCs w:val="32"/>
        </w:rPr>
        <w:t>s</w:t>
      </w:r>
    </w:p>
    <w:p w:rsidR="0014306F" w:rsidRDefault="0014306F" w:rsidP="0014306F">
      <w:pPr>
        <w:rPr>
          <w:rFonts w:ascii="Times New Roman" w:hAnsi="Times New Roman" w:cs="Times New Roman" w:hint="eastAsia"/>
          <w:sz w:val="24"/>
          <w:szCs w:val="32"/>
        </w:rPr>
      </w:pPr>
      <w:r>
        <w:rPr>
          <w:rFonts w:ascii="Times New Roman" w:hAnsi="Times New Roman" w:cs="Times New Roman"/>
          <w:sz w:val="24"/>
          <w:szCs w:val="32"/>
        </w:rPr>
        <w:t>H</w:t>
      </w:r>
      <w:r w:rsidRPr="0014306F">
        <w:rPr>
          <w:rFonts w:ascii="Times New Roman" w:hAnsi="Times New Roman" w:cs="Times New Roman"/>
          <w:sz w:val="24"/>
          <w:szCs w:val="32"/>
          <w:vertAlign w:val="subscript"/>
        </w:rPr>
        <w:t>a</w:t>
      </w:r>
      <w:r>
        <w:rPr>
          <w:rFonts w:ascii="Times New Roman" w:hAnsi="Times New Roman" w:cs="Times New Roman"/>
          <w:sz w:val="24"/>
          <w:szCs w:val="32"/>
        </w:rPr>
        <w:t xml:space="preserve">: </w:t>
      </w:r>
      <w:r>
        <w:rPr>
          <w:rFonts w:ascii="Times New Roman" w:hAnsi="Times New Roman" w:cs="Times New Roman"/>
          <w:sz w:val="24"/>
          <w:szCs w:val="32"/>
        </w:rPr>
        <w:t>F</w:t>
      </w:r>
      <w:r w:rsidRPr="0014306F">
        <w:rPr>
          <w:rFonts w:ascii="Times New Roman" w:hAnsi="Times New Roman" w:cs="Times New Roman"/>
          <w:sz w:val="24"/>
          <w:szCs w:val="32"/>
        </w:rPr>
        <w:t>emales</w:t>
      </w:r>
      <w:r>
        <w:rPr>
          <w:rFonts w:ascii="Times New Roman" w:hAnsi="Times New Roman" w:cs="Times New Roman"/>
          <w:sz w:val="24"/>
          <w:szCs w:val="32"/>
        </w:rPr>
        <w:t>’</w:t>
      </w:r>
      <w:r w:rsidRPr="0014306F">
        <w:rPr>
          <w:rFonts w:ascii="Times New Roman" w:hAnsi="Times New Roman" w:cs="Times New Roman"/>
          <w:sz w:val="24"/>
          <w:szCs w:val="32"/>
        </w:rPr>
        <w:t xml:space="preserve"> </w:t>
      </w:r>
      <w:r>
        <w:rPr>
          <w:rFonts w:ascii="Times New Roman" w:hAnsi="Times New Roman" w:cs="Times New Roman"/>
          <w:sz w:val="24"/>
          <w:szCs w:val="32"/>
        </w:rPr>
        <w:t xml:space="preserve">average </w:t>
      </w:r>
      <w:r w:rsidRPr="0014306F">
        <w:rPr>
          <w:rFonts w:ascii="Times New Roman" w:hAnsi="Times New Roman" w:cs="Times New Roman"/>
          <w:sz w:val="24"/>
          <w:szCs w:val="32"/>
        </w:rPr>
        <w:t>health utilization</w:t>
      </w:r>
      <w:r>
        <w:rPr>
          <w:rFonts w:ascii="Times New Roman" w:hAnsi="Times New Roman" w:cs="Times New Roman"/>
          <w:sz w:val="24"/>
          <w:szCs w:val="32"/>
        </w:rPr>
        <w:t xml:space="preserve"> </w:t>
      </w:r>
      <w:r w:rsidR="009D333C">
        <w:rPr>
          <w:rFonts w:ascii="Times New Roman" w:hAnsi="Times New Roman" w:cs="Times New Roman"/>
          <w:sz w:val="24"/>
          <w:szCs w:val="32"/>
        </w:rPr>
        <w:t xml:space="preserve">is </w:t>
      </w:r>
      <w:r>
        <w:rPr>
          <w:rFonts w:ascii="Times New Roman" w:hAnsi="Times New Roman" w:cs="Times New Roman"/>
          <w:sz w:val="24"/>
          <w:szCs w:val="32"/>
        </w:rPr>
        <w:t>greater than that of males</w:t>
      </w:r>
    </w:p>
    <w:p w:rsidR="0014306F" w:rsidRDefault="0014306F">
      <w:pPr>
        <w:rPr>
          <w:rFonts w:ascii="Times New Roman" w:hAnsi="Times New Roman" w:cs="Times New Roman"/>
          <w:sz w:val="24"/>
          <w:szCs w:val="32"/>
        </w:rPr>
      </w:pPr>
    </w:p>
    <w:p w:rsidR="0014306F" w:rsidRDefault="0014306F">
      <w:pPr>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 xml:space="preserve">or the data processing, we first filter the data with ADM_H_MEDSTA </w:t>
      </w:r>
      <w:r>
        <w:rPr>
          <w:rFonts w:ascii="Times New Roman" w:hAnsi="Times New Roman" w:cs="Times New Roman" w:hint="eastAsia"/>
          <w:sz w:val="24"/>
          <w:szCs w:val="32"/>
        </w:rPr>
        <w:t>to</w:t>
      </w:r>
      <w:r>
        <w:rPr>
          <w:rFonts w:ascii="Times New Roman" w:hAnsi="Times New Roman" w:cs="Times New Roman"/>
          <w:sz w:val="24"/>
          <w:szCs w:val="32"/>
        </w:rPr>
        <w:t xml:space="preserve"> be 2 to insure only individuals with age over 65 are included for analysis. Then, we create a new continuous variable, </w:t>
      </w:r>
      <w:proofErr w:type="spellStart"/>
      <w:r w:rsidRPr="0014306F">
        <w:rPr>
          <w:rFonts w:ascii="Times New Roman" w:hAnsi="Times New Roman" w:cs="Times New Roman"/>
          <w:i/>
          <w:iCs/>
          <w:sz w:val="24"/>
          <w:szCs w:val="32"/>
        </w:rPr>
        <w:t>healcare</w:t>
      </w:r>
      <w:proofErr w:type="spellEnd"/>
      <w:r w:rsidRPr="0014306F">
        <w:rPr>
          <w:rFonts w:ascii="Times New Roman" w:hAnsi="Times New Roman" w:cs="Times New Roman"/>
          <w:i/>
          <w:iCs/>
          <w:sz w:val="24"/>
          <w:szCs w:val="32"/>
        </w:rPr>
        <w:t xml:space="preserve"> u</w:t>
      </w:r>
      <w:r w:rsidRPr="0014306F">
        <w:rPr>
          <w:rFonts w:ascii="Times New Roman" w:hAnsi="Times New Roman" w:cs="Times New Roman" w:hint="eastAsia"/>
          <w:i/>
          <w:iCs/>
          <w:sz w:val="24"/>
          <w:szCs w:val="32"/>
        </w:rPr>
        <w:t>tilization</w:t>
      </w:r>
      <w:r w:rsidRPr="0014306F">
        <w:rPr>
          <w:rFonts w:ascii="Times New Roman" w:hAnsi="Times New Roman" w:cs="Times New Roman"/>
          <w:b/>
          <w:bCs/>
          <w:i/>
          <w:iCs/>
          <w:sz w:val="24"/>
          <w:szCs w:val="32"/>
        </w:rPr>
        <w:t>,</w:t>
      </w:r>
      <w:r w:rsidRPr="0014306F">
        <w:rPr>
          <w:rFonts w:ascii="Times New Roman" w:hAnsi="Times New Roman" w:cs="Times New Roman" w:hint="eastAsia"/>
          <w:b/>
          <w:bCs/>
          <w:sz w:val="24"/>
          <w:szCs w:val="32"/>
        </w:rPr>
        <w:t xml:space="preserve"> </w:t>
      </w:r>
      <w:r>
        <w:rPr>
          <w:rFonts w:ascii="Times New Roman" w:hAnsi="Times New Roman" w:cs="Times New Roman"/>
          <w:sz w:val="24"/>
          <w:szCs w:val="32"/>
        </w:rPr>
        <w:t>according to the midpoint of all count ranges of ADM_H_PHYEVT</w:t>
      </w:r>
      <w:r w:rsidR="00820695">
        <w:rPr>
          <w:rFonts w:ascii="Times New Roman" w:hAnsi="Times New Roman" w:cs="Times New Roman"/>
          <w:sz w:val="24"/>
          <w:szCs w:val="32"/>
        </w:rPr>
        <w:t>. With the new continuous variable, we further calculate the weighted average of number of doctor visits for males and females subjects separately. Finally, we conduct the t-test to investigate whether the health utilization differences in gender is significant.</w:t>
      </w:r>
    </w:p>
    <w:p w:rsidR="0014306F" w:rsidRDefault="0014306F">
      <w:pPr>
        <w:rPr>
          <w:rFonts w:ascii="Times New Roman" w:hAnsi="Times New Roman" w:cs="Times New Roman" w:hint="eastAsia"/>
          <w:sz w:val="24"/>
          <w:szCs w:val="32"/>
        </w:rPr>
      </w:pPr>
    </w:p>
    <w:p w:rsidR="0014306F" w:rsidRDefault="0014306F">
      <w:pPr>
        <w:rPr>
          <w:rFonts w:ascii="Times New Roman" w:hAnsi="Times New Roman" w:cs="Times New Roman"/>
          <w:sz w:val="24"/>
          <w:szCs w:val="32"/>
        </w:rPr>
      </w:pPr>
      <w:r>
        <w:rPr>
          <w:rFonts w:ascii="Times New Roman" w:hAnsi="Times New Roman" w:cs="Times New Roman"/>
          <w:sz w:val="24"/>
          <w:szCs w:val="32"/>
        </w:rPr>
        <w:t xml:space="preserve">According to the result of t-test, </w:t>
      </w:r>
      <w:r w:rsidR="009D333C">
        <w:rPr>
          <w:rFonts w:ascii="Times New Roman" w:hAnsi="Times New Roman" w:cs="Times New Roman" w:hint="eastAsia"/>
          <w:sz w:val="24"/>
          <w:szCs w:val="32"/>
        </w:rPr>
        <w:t>w</w:t>
      </w:r>
      <w:r w:rsidR="009D333C">
        <w:rPr>
          <w:rFonts w:ascii="Times New Roman" w:hAnsi="Times New Roman" w:cs="Times New Roman"/>
          <w:sz w:val="24"/>
          <w:szCs w:val="32"/>
        </w:rPr>
        <w:t xml:space="preserve">e can reject the null hypothesis. There is significant gender difference in the healthcare utilization, and females’ </w:t>
      </w:r>
      <w:r w:rsidR="009D333C">
        <w:rPr>
          <w:rFonts w:ascii="Times New Roman" w:hAnsi="Times New Roman" w:cs="Times New Roman"/>
          <w:sz w:val="24"/>
          <w:szCs w:val="32"/>
        </w:rPr>
        <w:t xml:space="preserve">average </w:t>
      </w:r>
      <w:r w:rsidR="009D333C" w:rsidRPr="0014306F">
        <w:rPr>
          <w:rFonts w:ascii="Times New Roman" w:hAnsi="Times New Roman" w:cs="Times New Roman"/>
          <w:sz w:val="24"/>
          <w:szCs w:val="32"/>
        </w:rPr>
        <w:t>health utilization</w:t>
      </w:r>
      <w:r w:rsidR="009D333C">
        <w:rPr>
          <w:rFonts w:ascii="Times New Roman" w:hAnsi="Times New Roman" w:cs="Times New Roman"/>
          <w:sz w:val="24"/>
          <w:szCs w:val="32"/>
        </w:rPr>
        <w:t xml:space="preserve"> </w:t>
      </w:r>
      <w:r w:rsidR="009D333C">
        <w:rPr>
          <w:rFonts w:ascii="Times New Roman" w:hAnsi="Times New Roman" w:cs="Times New Roman"/>
          <w:sz w:val="24"/>
          <w:szCs w:val="32"/>
        </w:rPr>
        <w:t xml:space="preserve">is significantly </w:t>
      </w:r>
      <w:r w:rsidR="009D333C">
        <w:rPr>
          <w:rFonts w:ascii="Times New Roman" w:hAnsi="Times New Roman" w:cs="Times New Roman"/>
          <w:sz w:val="24"/>
          <w:szCs w:val="32"/>
        </w:rPr>
        <w:t xml:space="preserve">greater than that of </w:t>
      </w:r>
      <w:r w:rsidR="009D333C">
        <w:rPr>
          <w:rFonts w:ascii="Times New Roman" w:hAnsi="Times New Roman" w:cs="Times New Roman"/>
          <w:sz w:val="24"/>
          <w:szCs w:val="32"/>
        </w:rPr>
        <w:t>males at 1% level. (</w:t>
      </w:r>
      <w:proofErr w:type="gramStart"/>
      <w:r w:rsidR="009D333C">
        <w:rPr>
          <w:rFonts w:ascii="Times New Roman" w:hAnsi="Times New Roman" w:cs="Times New Roman"/>
          <w:sz w:val="24"/>
          <w:szCs w:val="32"/>
        </w:rPr>
        <w:t>t(</w:t>
      </w:r>
      <w:proofErr w:type="gramEnd"/>
      <w:r w:rsidR="009D333C">
        <w:rPr>
          <w:rFonts w:ascii="Times New Roman" w:hAnsi="Times New Roman" w:cs="Times New Roman"/>
          <w:sz w:val="24"/>
          <w:szCs w:val="32"/>
        </w:rPr>
        <w:t xml:space="preserve">9996.6) = 2.9599, p = </w:t>
      </w:r>
      <w:r w:rsidR="009D333C">
        <w:rPr>
          <w:rFonts w:ascii="Times New Roman" w:hAnsi="Times New Roman" w:cs="Times New Roman" w:hint="eastAsia"/>
          <w:sz w:val="24"/>
          <w:szCs w:val="32"/>
        </w:rPr>
        <w:t>0</w:t>
      </w:r>
      <w:r w:rsidR="009D333C">
        <w:rPr>
          <w:rFonts w:ascii="Times New Roman" w:hAnsi="Times New Roman" w:cs="Times New Roman"/>
          <w:sz w:val="24"/>
          <w:szCs w:val="32"/>
        </w:rPr>
        <w:t>.001542</w:t>
      </w:r>
      <w:r w:rsidR="009D333C">
        <w:rPr>
          <w:rFonts w:ascii="Times New Roman" w:hAnsi="Times New Roman" w:cs="Times New Roman"/>
          <w:sz w:val="24"/>
          <w:szCs w:val="32"/>
        </w:rPr>
        <w:t>)</w:t>
      </w:r>
    </w:p>
    <w:p w:rsidR="00226515" w:rsidRDefault="00226515">
      <w:pPr>
        <w:rPr>
          <w:rFonts w:ascii="Times New Roman" w:hAnsi="Times New Roman" w:cs="Times New Roman"/>
          <w:sz w:val="24"/>
          <w:szCs w:val="32"/>
        </w:rPr>
      </w:pPr>
    </w:p>
    <w:p w:rsidR="00226515" w:rsidRPr="00226515" w:rsidRDefault="00226515">
      <w:pPr>
        <w:rPr>
          <w:rFonts w:ascii="Times New Roman" w:hAnsi="Times New Roman" w:cs="Times New Roman" w:hint="eastAsia"/>
          <w:sz w:val="24"/>
          <w:szCs w:val="32"/>
        </w:rPr>
      </w:pPr>
      <w:r>
        <w:rPr>
          <w:rFonts w:ascii="Times New Roman" w:hAnsi="Times New Roman" w:cs="Times New Roman" w:hint="eastAsia"/>
          <w:sz w:val="24"/>
          <w:szCs w:val="32"/>
        </w:rPr>
        <w:t>F</w:t>
      </w:r>
      <w:r>
        <w:rPr>
          <w:rFonts w:ascii="Times New Roman" w:hAnsi="Times New Roman" w:cs="Times New Roman"/>
          <w:sz w:val="24"/>
          <w:szCs w:val="32"/>
        </w:rPr>
        <w:t>urthermore, the weighted average of number of doctor visits for females (</w:t>
      </w:r>
      <w:r>
        <w:rPr>
          <w:rFonts w:ascii="Times New Roman" w:hAnsi="Times New Roman" w:cs="Times New Roman" w:hint="eastAsia"/>
          <w:sz w:val="24"/>
          <w:szCs w:val="32"/>
        </w:rPr>
        <w:t>7</w:t>
      </w:r>
      <w:r>
        <w:rPr>
          <w:rFonts w:ascii="Times New Roman" w:hAnsi="Times New Roman" w:cs="Times New Roman"/>
          <w:sz w:val="24"/>
          <w:szCs w:val="32"/>
        </w:rPr>
        <w:t>.363652) is greater than that of males (</w:t>
      </w:r>
      <w:r>
        <w:rPr>
          <w:rFonts w:ascii="Times New Roman" w:hAnsi="Times New Roman" w:cs="Times New Roman" w:hint="eastAsia"/>
          <w:sz w:val="24"/>
          <w:szCs w:val="32"/>
        </w:rPr>
        <w:t>6</w:t>
      </w:r>
      <w:r>
        <w:rPr>
          <w:rFonts w:ascii="Times New Roman" w:hAnsi="Times New Roman" w:cs="Times New Roman"/>
          <w:sz w:val="24"/>
          <w:szCs w:val="32"/>
        </w:rPr>
        <w:t>.956214).</w:t>
      </w:r>
    </w:p>
    <w:p w:rsidR="0014306F" w:rsidRDefault="0014306F">
      <w:pPr>
        <w:rPr>
          <w:rFonts w:ascii="Times New Roman" w:hAnsi="Times New Roman" w:cs="Times New Roman"/>
          <w:sz w:val="24"/>
          <w:szCs w:val="32"/>
        </w:rPr>
      </w:pPr>
    </w:p>
    <w:p w:rsidR="009D333C" w:rsidRPr="009D333C" w:rsidRDefault="009D333C" w:rsidP="009D333C">
      <w:pPr>
        <w:pStyle w:val="a4"/>
        <w:jc w:val="center"/>
        <w:rPr>
          <w:rFonts w:ascii="黑体" w:hAnsi="黑体" w:cs="Times New Roman" w:hint="eastAsia"/>
          <w:b/>
          <w:bCs/>
          <w:sz w:val="24"/>
          <w:szCs w:val="32"/>
        </w:rPr>
      </w:pPr>
      <w:r w:rsidRPr="009D333C">
        <w:rPr>
          <w:rFonts w:ascii="黑体" w:hAnsi="黑体"/>
          <w:b/>
          <w:bCs/>
        </w:rPr>
        <w:t xml:space="preserve">Table </w:t>
      </w:r>
      <w:r w:rsidRPr="009D333C">
        <w:rPr>
          <w:rFonts w:ascii="黑体" w:hAnsi="黑体"/>
          <w:b/>
          <w:bCs/>
        </w:rPr>
        <w:fldChar w:fldCharType="begin"/>
      </w:r>
      <w:r w:rsidRPr="009D333C">
        <w:rPr>
          <w:rFonts w:ascii="黑体" w:hAnsi="黑体"/>
          <w:b/>
          <w:bCs/>
        </w:rPr>
        <w:instrText xml:space="preserve"> SEQ Table \* ARABIC </w:instrText>
      </w:r>
      <w:r w:rsidRPr="009D333C">
        <w:rPr>
          <w:rFonts w:ascii="黑体" w:hAnsi="黑体"/>
          <w:b/>
          <w:bCs/>
        </w:rPr>
        <w:fldChar w:fldCharType="separate"/>
      </w:r>
      <w:r w:rsidRPr="009D333C">
        <w:rPr>
          <w:rFonts w:ascii="黑体" w:hAnsi="黑体"/>
          <w:b/>
          <w:bCs/>
          <w:noProof/>
        </w:rPr>
        <w:t>1</w:t>
      </w:r>
      <w:r w:rsidRPr="009D333C">
        <w:rPr>
          <w:rFonts w:ascii="黑体" w:hAnsi="黑体"/>
          <w:b/>
          <w:bCs/>
        </w:rPr>
        <w:fldChar w:fldCharType="end"/>
      </w:r>
      <w:r w:rsidRPr="009D333C">
        <w:rPr>
          <w:rFonts w:ascii="黑体" w:hAnsi="黑体"/>
          <w:b/>
          <w:bCs/>
        </w:rPr>
        <w:t xml:space="preserve"> t-test of </w:t>
      </w:r>
      <w:r w:rsidRPr="009D333C">
        <w:rPr>
          <w:rFonts w:ascii="黑体" w:hAnsi="黑体" w:hint="eastAsia"/>
          <w:b/>
          <w:bCs/>
        </w:rPr>
        <w:t>g</w:t>
      </w:r>
      <w:r w:rsidRPr="009D333C">
        <w:rPr>
          <w:rFonts w:ascii="黑体" w:hAnsi="黑体"/>
          <w:b/>
          <w:bCs/>
        </w:rPr>
        <w:t>ender differentials in healthcare utilization</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14306F" w:rsidTr="009D333C">
        <w:tc>
          <w:tcPr>
            <w:tcW w:w="2763" w:type="dxa"/>
            <w:tcBorders>
              <w:top w:val="single" w:sz="4" w:space="0" w:color="auto"/>
              <w:bottom w:val="single" w:sz="4" w:space="0" w:color="auto"/>
            </w:tcBorders>
          </w:tcPr>
          <w:p w:rsidR="0014306F" w:rsidRDefault="0014306F" w:rsidP="009D333C">
            <w:pPr>
              <w:jc w:val="center"/>
              <w:rPr>
                <w:rFonts w:ascii="Times New Roman" w:hAnsi="Times New Roman" w:cs="Times New Roman" w:hint="eastAsia"/>
                <w:sz w:val="24"/>
                <w:szCs w:val="32"/>
              </w:rPr>
            </w:pPr>
          </w:p>
        </w:tc>
        <w:tc>
          <w:tcPr>
            <w:tcW w:w="2763" w:type="dxa"/>
            <w:tcBorders>
              <w:top w:val="single" w:sz="4" w:space="0" w:color="auto"/>
              <w:bottom w:val="single" w:sz="4" w:space="0" w:color="auto"/>
            </w:tcBorders>
          </w:tcPr>
          <w:p w:rsidR="0014306F" w:rsidRDefault="0014306F" w:rsidP="009D333C">
            <w:pPr>
              <w:jc w:val="center"/>
              <w:rPr>
                <w:rFonts w:ascii="Times New Roman" w:hAnsi="Times New Roman" w:cs="Times New Roman" w:hint="eastAsia"/>
                <w:sz w:val="24"/>
                <w:szCs w:val="32"/>
              </w:rPr>
            </w:pPr>
            <w:r>
              <w:rPr>
                <w:rFonts w:ascii="Times New Roman" w:hAnsi="Times New Roman" w:cs="Times New Roman"/>
                <w:sz w:val="24"/>
                <w:szCs w:val="32"/>
              </w:rPr>
              <w:t>Female Utilization</w:t>
            </w:r>
          </w:p>
        </w:tc>
        <w:tc>
          <w:tcPr>
            <w:tcW w:w="2764" w:type="dxa"/>
            <w:tcBorders>
              <w:top w:val="single" w:sz="4" w:space="0" w:color="auto"/>
              <w:bottom w:val="single" w:sz="4" w:space="0" w:color="auto"/>
            </w:tcBorders>
          </w:tcPr>
          <w:p w:rsidR="0014306F" w:rsidRDefault="0014306F" w:rsidP="009D333C">
            <w:pPr>
              <w:jc w:val="center"/>
              <w:rPr>
                <w:rFonts w:ascii="Times New Roman" w:hAnsi="Times New Roman" w:cs="Times New Roman" w:hint="eastAsia"/>
                <w:sz w:val="24"/>
                <w:szCs w:val="32"/>
              </w:rPr>
            </w:pPr>
            <w:r>
              <w:rPr>
                <w:rFonts w:ascii="Times New Roman" w:hAnsi="Times New Roman" w:cs="Times New Roman"/>
                <w:sz w:val="24"/>
                <w:szCs w:val="32"/>
              </w:rPr>
              <w:t>M</w:t>
            </w:r>
            <w:r>
              <w:rPr>
                <w:rFonts w:ascii="Times New Roman" w:hAnsi="Times New Roman" w:cs="Times New Roman"/>
                <w:sz w:val="24"/>
                <w:szCs w:val="32"/>
              </w:rPr>
              <w:t>ale</w:t>
            </w:r>
            <w:r>
              <w:rPr>
                <w:rFonts w:ascii="Times New Roman" w:hAnsi="Times New Roman" w:cs="Times New Roman"/>
                <w:sz w:val="24"/>
                <w:szCs w:val="32"/>
              </w:rPr>
              <w:t xml:space="preserve"> U</w:t>
            </w:r>
            <w:r>
              <w:rPr>
                <w:rFonts w:ascii="Times New Roman" w:hAnsi="Times New Roman" w:cs="Times New Roman"/>
                <w:sz w:val="24"/>
                <w:szCs w:val="32"/>
              </w:rPr>
              <w:t>tilization</w:t>
            </w:r>
          </w:p>
        </w:tc>
      </w:tr>
      <w:tr w:rsidR="0014306F" w:rsidTr="009D333C">
        <w:tc>
          <w:tcPr>
            <w:tcW w:w="2763" w:type="dxa"/>
            <w:tcBorders>
              <w:top w:val="single" w:sz="4" w:space="0" w:color="auto"/>
            </w:tcBorders>
          </w:tcPr>
          <w:p w:rsidR="0014306F" w:rsidRDefault="0014306F" w:rsidP="009D333C">
            <w:pPr>
              <w:jc w:val="center"/>
              <w:rPr>
                <w:rFonts w:ascii="Times New Roman" w:hAnsi="Times New Roman" w:cs="Times New Roman" w:hint="eastAsia"/>
                <w:sz w:val="24"/>
                <w:szCs w:val="32"/>
              </w:rPr>
            </w:pPr>
            <w:r>
              <w:rPr>
                <w:rFonts w:ascii="Times New Roman" w:hAnsi="Times New Roman" w:cs="Times New Roman" w:hint="eastAsia"/>
                <w:sz w:val="24"/>
                <w:szCs w:val="32"/>
              </w:rPr>
              <w:t>W</w:t>
            </w:r>
            <w:r>
              <w:rPr>
                <w:rFonts w:ascii="Times New Roman" w:hAnsi="Times New Roman" w:cs="Times New Roman"/>
                <w:sz w:val="24"/>
                <w:szCs w:val="32"/>
              </w:rPr>
              <w:t>eighted average</w:t>
            </w:r>
          </w:p>
        </w:tc>
        <w:tc>
          <w:tcPr>
            <w:tcW w:w="2763" w:type="dxa"/>
            <w:tcBorders>
              <w:top w:val="single" w:sz="4" w:space="0" w:color="auto"/>
            </w:tcBorders>
          </w:tcPr>
          <w:p w:rsidR="0014306F" w:rsidRDefault="0014306F" w:rsidP="009D333C">
            <w:pPr>
              <w:jc w:val="right"/>
              <w:rPr>
                <w:rFonts w:ascii="Times New Roman" w:hAnsi="Times New Roman" w:cs="Times New Roman" w:hint="eastAsia"/>
                <w:sz w:val="24"/>
                <w:szCs w:val="32"/>
              </w:rPr>
            </w:pPr>
            <w:r>
              <w:rPr>
                <w:rFonts w:ascii="Times New Roman" w:hAnsi="Times New Roman" w:cs="Times New Roman" w:hint="eastAsia"/>
                <w:sz w:val="24"/>
                <w:szCs w:val="32"/>
              </w:rPr>
              <w:t>7</w:t>
            </w:r>
            <w:r>
              <w:rPr>
                <w:rFonts w:ascii="Times New Roman" w:hAnsi="Times New Roman" w:cs="Times New Roman"/>
                <w:sz w:val="24"/>
                <w:szCs w:val="32"/>
              </w:rPr>
              <w:t>.363652</w:t>
            </w:r>
          </w:p>
        </w:tc>
        <w:tc>
          <w:tcPr>
            <w:tcW w:w="2764" w:type="dxa"/>
            <w:tcBorders>
              <w:top w:val="single" w:sz="4" w:space="0" w:color="auto"/>
            </w:tcBorders>
          </w:tcPr>
          <w:p w:rsidR="0014306F" w:rsidRDefault="0014306F" w:rsidP="009D333C">
            <w:pPr>
              <w:jc w:val="right"/>
              <w:rPr>
                <w:rFonts w:ascii="Times New Roman" w:hAnsi="Times New Roman" w:cs="Times New Roman" w:hint="eastAsia"/>
                <w:sz w:val="24"/>
                <w:szCs w:val="32"/>
              </w:rPr>
            </w:pPr>
            <w:r>
              <w:rPr>
                <w:rFonts w:ascii="Times New Roman" w:hAnsi="Times New Roman" w:cs="Times New Roman" w:hint="eastAsia"/>
                <w:sz w:val="24"/>
                <w:szCs w:val="32"/>
              </w:rPr>
              <w:t>6</w:t>
            </w:r>
            <w:r>
              <w:rPr>
                <w:rFonts w:ascii="Times New Roman" w:hAnsi="Times New Roman" w:cs="Times New Roman"/>
                <w:sz w:val="24"/>
                <w:szCs w:val="32"/>
              </w:rPr>
              <w:t>.956214</w:t>
            </w:r>
          </w:p>
        </w:tc>
      </w:tr>
      <w:tr w:rsidR="0014306F" w:rsidTr="009D333C">
        <w:tc>
          <w:tcPr>
            <w:tcW w:w="2763" w:type="dxa"/>
          </w:tcPr>
          <w:p w:rsidR="0014306F" w:rsidRDefault="009D333C" w:rsidP="009D333C">
            <w:pPr>
              <w:jc w:val="center"/>
              <w:rPr>
                <w:rFonts w:ascii="Times New Roman" w:hAnsi="Times New Roman" w:cs="Times New Roman" w:hint="eastAsia"/>
                <w:sz w:val="24"/>
                <w:szCs w:val="32"/>
              </w:rPr>
            </w:pPr>
            <w:r>
              <w:rPr>
                <w:rFonts w:ascii="Times New Roman" w:hAnsi="Times New Roman" w:cs="Times New Roman" w:hint="eastAsia"/>
                <w:sz w:val="24"/>
                <w:szCs w:val="32"/>
              </w:rPr>
              <w:t>O</w:t>
            </w:r>
            <w:r>
              <w:rPr>
                <w:rFonts w:ascii="Times New Roman" w:hAnsi="Times New Roman" w:cs="Times New Roman"/>
                <w:sz w:val="24"/>
                <w:szCs w:val="32"/>
              </w:rPr>
              <w:t>bservations</w:t>
            </w:r>
          </w:p>
        </w:tc>
        <w:tc>
          <w:tcPr>
            <w:tcW w:w="2763" w:type="dxa"/>
          </w:tcPr>
          <w:p w:rsidR="0014306F" w:rsidRDefault="009D333C" w:rsidP="009D333C">
            <w:pPr>
              <w:jc w:val="right"/>
              <w:rPr>
                <w:rFonts w:ascii="Times New Roman" w:hAnsi="Times New Roman" w:cs="Times New Roman" w:hint="eastAsia"/>
                <w:sz w:val="24"/>
                <w:szCs w:val="32"/>
              </w:rPr>
            </w:pPr>
            <w:r>
              <w:rPr>
                <w:rFonts w:ascii="Times New Roman" w:hAnsi="Times New Roman" w:cs="Times New Roman" w:hint="eastAsia"/>
                <w:sz w:val="24"/>
                <w:szCs w:val="32"/>
              </w:rPr>
              <w:t>5</w:t>
            </w:r>
            <w:r>
              <w:rPr>
                <w:rFonts w:ascii="Times New Roman" w:hAnsi="Times New Roman" w:cs="Times New Roman"/>
                <w:sz w:val="24"/>
                <w:szCs w:val="32"/>
              </w:rPr>
              <w:t>,970</w:t>
            </w:r>
          </w:p>
        </w:tc>
        <w:tc>
          <w:tcPr>
            <w:tcW w:w="2764" w:type="dxa"/>
          </w:tcPr>
          <w:p w:rsidR="0014306F" w:rsidRDefault="009D333C" w:rsidP="009D333C">
            <w:pPr>
              <w:jc w:val="right"/>
              <w:rPr>
                <w:rFonts w:ascii="Times New Roman" w:hAnsi="Times New Roman" w:cs="Times New Roman" w:hint="eastAsia"/>
                <w:sz w:val="24"/>
                <w:szCs w:val="32"/>
              </w:rPr>
            </w:pPr>
            <w:r>
              <w:rPr>
                <w:rFonts w:ascii="Times New Roman" w:hAnsi="Times New Roman" w:cs="Times New Roman" w:hint="eastAsia"/>
                <w:sz w:val="24"/>
                <w:szCs w:val="32"/>
              </w:rPr>
              <w:t>4</w:t>
            </w:r>
            <w:r>
              <w:rPr>
                <w:rFonts w:ascii="Times New Roman" w:hAnsi="Times New Roman" w:cs="Times New Roman"/>
                <w:sz w:val="24"/>
                <w:szCs w:val="32"/>
              </w:rPr>
              <w:t>,659</w:t>
            </w:r>
          </w:p>
        </w:tc>
      </w:tr>
      <w:tr w:rsidR="00226515" w:rsidTr="006B2F3F">
        <w:tc>
          <w:tcPr>
            <w:tcW w:w="2763" w:type="dxa"/>
          </w:tcPr>
          <w:p w:rsidR="00226515" w:rsidRDefault="00226515" w:rsidP="009D333C">
            <w:pPr>
              <w:jc w:val="center"/>
              <w:rPr>
                <w:rFonts w:ascii="Times New Roman" w:hAnsi="Times New Roman" w:cs="Times New Roman"/>
                <w:sz w:val="24"/>
                <w:szCs w:val="32"/>
              </w:rPr>
            </w:pPr>
            <w:r>
              <w:rPr>
                <w:rFonts w:ascii="Times New Roman" w:hAnsi="Times New Roman" w:cs="Times New Roman" w:hint="eastAsia"/>
                <w:sz w:val="24"/>
                <w:szCs w:val="32"/>
              </w:rPr>
              <w:t>d</w:t>
            </w:r>
            <w:r>
              <w:rPr>
                <w:rFonts w:ascii="Times New Roman" w:hAnsi="Times New Roman" w:cs="Times New Roman"/>
                <w:sz w:val="24"/>
                <w:szCs w:val="32"/>
              </w:rPr>
              <w:t>f</w:t>
            </w:r>
          </w:p>
        </w:tc>
        <w:tc>
          <w:tcPr>
            <w:tcW w:w="5527" w:type="dxa"/>
            <w:gridSpan w:val="2"/>
            <w:vMerge w:val="restart"/>
          </w:tcPr>
          <w:p w:rsidR="00226515" w:rsidRDefault="00226515" w:rsidP="009D333C">
            <w:pPr>
              <w:jc w:val="right"/>
              <w:rPr>
                <w:rFonts w:ascii="Times New Roman" w:hAnsi="Times New Roman" w:cs="Times New Roman"/>
                <w:sz w:val="24"/>
                <w:szCs w:val="32"/>
              </w:rPr>
            </w:pPr>
            <w:r>
              <w:rPr>
                <w:rFonts w:ascii="Times New Roman" w:hAnsi="Times New Roman" w:cs="Times New Roman" w:hint="eastAsia"/>
                <w:sz w:val="24"/>
                <w:szCs w:val="32"/>
              </w:rPr>
              <w:t>9</w:t>
            </w:r>
            <w:r>
              <w:rPr>
                <w:rFonts w:ascii="Times New Roman" w:hAnsi="Times New Roman" w:cs="Times New Roman"/>
                <w:sz w:val="24"/>
                <w:szCs w:val="32"/>
              </w:rPr>
              <w:t>996.6</w:t>
            </w:r>
          </w:p>
          <w:p w:rsidR="00226515" w:rsidRDefault="00226515" w:rsidP="009D333C">
            <w:pPr>
              <w:jc w:val="right"/>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.9599</w:t>
            </w:r>
          </w:p>
          <w:p w:rsidR="00226515" w:rsidRDefault="00226515" w:rsidP="009D333C">
            <w:pPr>
              <w:jc w:val="right"/>
              <w:rPr>
                <w:rFonts w:ascii="Times New Roman" w:hAnsi="Times New Roman" w:cs="Times New Roman" w:hint="eastAsia"/>
                <w:sz w:val="24"/>
                <w:szCs w:val="32"/>
              </w:rPr>
            </w:pPr>
            <w:r>
              <w:rPr>
                <w:rFonts w:ascii="Times New Roman" w:hAnsi="Times New Roman" w:cs="Times New Roman" w:hint="eastAsia"/>
                <w:sz w:val="24"/>
                <w:szCs w:val="32"/>
              </w:rPr>
              <w:t>0</w:t>
            </w:r>
            <w:r>
              <w:rPr>
                <w:rFonts w:ascii="Times New Roman" w:hAnsi="Times New Roman" w:cs="Times New Roman"/>
                <w:sz w:val="24"/>
                <w:szCs w:val="32"/>
              </w:rPr>
              <w:t>.001542</w:t>
            </w:r>
          </w:p>
        </w:tc>
      </w:tr>
      <w:tr w:rsidR="00226515" w:rsidTr="006B2F3F">
        <w:tc>
          <w:tcPr>
            <w:tcW w:w="2763" w:type="dxa"/>
          </w:tcPr>
          <w:p w:rsidR="00226515" w:rsidRDefault="00226515" w:rsidP="009D333C">
            <w:pPr>
              <w:jc w:val="center"/>
              <w:rPr>
                <w:rFonts w:ascii="Times New Roman" w:hAnsi="Times New Roman" w:cs="Times New Roman" w:hint="eastAsia"/>
                <w:sz w:val="24"/>
                <w:szCs w:val="32"/>
              </w:rPr>
            </w:pPr>
            <w:r>
              <w:rPr>
                <w:rFonts w:ascii="Times New Roman" w:hAnsi="Times New Roman" w:cs="Times New Roman"/>
                <w:sz w:val="24"/>
                <w:szCs w:val="32"/>
              </w:rPr>
              <w:t>t Stat</w:t>
            </w:r>
          </w:p>
        </w:tc>
        <w:tc>
          <w:tcPr>
            <w:tcW w:w="5527" w:type="dxa"/>
            <w:gridSpan w:val="2"/>
            <w:vMerge/>
          </w:tcPr>
          <w:p w:rsidR="00226515" w:rsidRDefault="00226515" w:rsidP="009D333C">
            <w:pPr>
              <w:jc w:val="right"/>
              <w:rPr>
                <w:rFonts w:ascii="Times New Roman" w:hAnsi="Times New Roman" w:cs="Times New Roman" w:hint="eastAsia"/>
                <w:sz w:val="24"/>
                <w:szCs w:val="32"/>
              </w:rPr>
            </w:pPr>
          </w:p>
        </w:tc>
      </w:tr>
      <w:tr w:rsidR="00226515" w:rsidTr="006B2F3F">
        <w:tc>
          <w:tcPr>
            <w:tcW w:w="2763" w:type="dxa"/>
          </w:tcPr>
          <w:p w:rsidR="00226515" w:rsidRDefault="00226515" w:rsidP="009D333C">
            <w:pPr>
              <w:jc w:val="center"/>
              <w:rPr>
                <w:rFonts w:ascii="Times New Roman" w:hAnsi="Times New Roman" w:cs="Times New Roman" w:hint="eastAsia"/>
                <w:sz w:val="24"/>
                <w:szCs w:val="32"/>
              </w:rPr>
            </w:pPr>
            <w:r>
              <w:rPr>
                <w:rFonts w:ascii="Times New Roman" w:hAnsi="Times New Roman" w:cs="Times New Roman" w:hint="eastAsia"/>
                <w:sz w:val="24"/>
                <w:szCs w:val="32"/>
              </w:rPr>
              <w:t>p</w:t>
            </w:r>
            <w:r>
              <w:rPr>
                <w:rFonts w:ascii="Times New Roman" w:hAnsi="Times New Roman" w:cs="Times New Roman"/>
                <w:sz w:val="24"/>
                <w:szCs w:val="32"/>
              </w:rPr>
              <w:t>-value</w:t>
            </w:r>
          </w:p>
        </w:tc>
        <w:tc>
          <w:tcPr>
            <w:tcW w:w="5527" w:type="dxa"/>
            <w:gridSpan w:val="2"/>
            <w:vMerge/>
          </w:tcPr>
          <w:p w:rsidR="00226515" w:rsidRDefault="00226515" w:rsidP="009D333C">
            <w:pPr>
              <w:jc w:val="right"/>
              <w:rPr>
                <w:rFonts w:ascii="Times New Roman" w:hAnsi="Times New Roman" w:cs="Times New Roman" w:hint="eastAsia"/>
                <w:sz w:val="24"/>
                <w:szCs w:val="32"/>
              </w:rPr>
            </w:pPr>
          </w:p>
        </w:tc>
      </w:tr>
    </w:tbl>
    <w:p w:rsidR="00226515" w:rsidRDefault="00226515">
      <w:pPr>
        <w:rPr>
          <w:rFonts w:ascii="Times New Roman" w:hAnsi="Times New Roman" w:cs="Times New Roman" w:hint="eastAsia"/>
          <w:sz w:val="24"/>
          <w:szCs w:val="32"/>
        </w:rPr>
      </w:pPr>
    </w:p>
    <w:p w:rsidR="009D333C" w:rsidRPr="0014306F" w:rsidRDefault="009D333C">
      <w:pPr>
        <w:rPr>
          <w:rFonts w:ascii="Times New Roman" w:hAnsi="Times New Roman" w:cs="Times New Roman" w:hint="eastAsia"/>
          <w:sz w:val="24"/>
          <w:szCs w:val="32"/>
        </w:rPr>
      </w:pPr>
      <w:r>
        <w:rPr>
          <w:rFonts w:ascii="Times New Roman" w:hAnsi="Times New Roman" w:cs="Times New Roman" w:hint="eastAsia"/>
          <w:sz w:val="24"/>
          <w:szCs w:val="32"/>
        </w:rPr>
        <w:t>T</w:t>
      </w:r>
      <w:r>
        <w:rPr>
          <w:rFonts w:ascii="Times New Roman" w:hAnsi="Times New Roman" w:cs="Times New Roman"/>
          <w:sz w:val="24"/>
          <w:szCs w:val="32"/>
        </w:rPr>
        <w:t xml:space="preserve">o sum up, we agree that men are in fact lazier or ignorant in terms of health seeking behavior, and this fact is not necessarily because women are assuming the burden of </w:t>
      </w:r>
      <w:r w:rsidR="00226515">
        <w:rPr>
          <w:rFonts w:ascii="Times New Roman" w:hAnsi="Times New Roman" w:cs="Times New Roman"/>
          <w:sz w:val="24"/>
          <w:szCs w:val="32"/>
        </w:rPr>
        <w:t>childbearing</w:t>
      </w:r>
      <w:r>
        <w:rPr>
          <w:rFonts w:ascii="Times New Roman" w:hAnsi="Times New Roman" w:cs="Times New Roman"/>
          <w:sz w:val="24"/>
          <w:szCs w:val="32"/>
        </w:rPr>
        <w:t xml:space="preserve"> and caring when they are in </w:t>
      </w:r>
      <w:r w:rsidR="00226515">
        <w:rPr>
          <w:rFonts w:ascii="Times New Roman" w:hAnsi="Times New Roman" w:cs="Times New Roman"/>
          <w:sz w:val="24"/>
          <w:szCs w:val="32"/>
        </w:rPr>
        <w:t>reproductive ages because the pattern continues onto older age as well.</w:t>
      </w:r>
    </w:p>
    <w:sectPr w:rsidR="009D333C" w:rsidRPr="0014306F" w:rsidSect="007063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3D"/>
    <w:rsid w:val="00142A27"/>
    <w:rsid w:val="0014306F"/>
    <w:rsid w:val="00226515"/>
    <w:rsid w:val="00405F02"/>
    <w:rsid w:val="00434EF0"/>
    <w:rsid w:val="007063D2"/>
    <w:rsid w:val="00820695"/>
    <w:rsid w:val="009D333C"/>
    <w:rsid w:val="00CF2D3A"/>
    <w:rsid w:val="00F0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E65EE"/>
  <w15:chartTrackingRefBased/>
  <w15:docId w15:val="{78589C92-766A-B44C-AE55-2A1046E7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D33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AA8FD-EBD9-0041-9F45-8D2C06E8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ZiyuTang</dc:creator>
  <cp:keywords/>
  <dc:description/>
  <cp:lastModifiedBy>ZiyuTang</cp:lastModifiedBy>
  <cp:revision>2</cp:revision>
  <dcterms:created xsi:type="dcterms:W3CDTF">2020-03-27T23:33:00Z</dcterms:created>
  <dcterms:modified xsi:type="dcterms:W3CDTF">2020-03-28T00:06:00Z</dcterms:modified>
</cp:coreProperties>
</file>