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永磁同步电机电流环解耦控制策略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1、永磁同步电机在dq轴坐标系下的数学模型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PMSM在dq坐标系下的数学模型如下所示：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64"/>
          <w:lang w:val="en-US" w:eastAsia="zh-CN"/>
        </w:rPr>
        <w:object>
          <v:shape id="_x0000_i1025" o:spt="75" type="#_x0000_t75" style="height:170pt;width:17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转矩方程：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8"/>
          <w:lang w:val="en-US" w:eastAsia="zh-CN"/>
        </w:rPr>
        <w:object>
          <v:shape id="_x0000_i1026" o:spt="75" type="#_x0000_t75" style="height:64pt;width:23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运动方程：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7" o:spt="75" type="#_x0000_t75" style="height:35pt;width: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上面式子由三部分组成：</w:t>
      </w:r>
      <w:r>
        <w:rPr>
          <w:rFonts w:hint="eastAsia"/>
          <w:b/>
          <w:bCs/>
          <w:lang w:val="en-US" w:eastAsia="zh-CN"/>
        </w:rPr>
        <w:t>（1）定子电阻压降；（2）定子磁链产生的电动势；（3）转子转动感应出来的反电动势。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数学模型转换为图1来表示，可以看出PMSM同步电机d轴电压和q轴电压存在耦合关系，Uq和Ud无法实现独立同步控制。由公式可以看出电机转速越大，耦合项越大，对电机的控制器性能的影响就越大。</w:t>
      </w:r>
    </w:p>
    <w:p/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8170" cy="233743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3100" t="4416" r="2191" b="3212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图1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解耦的策略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2.1 id=0的控制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矢量控制</w:t>
      </w:r>
      <w:r>
        <w:rPr>
          <w:rFonts w:hint="eastAsia" w:ascii="宋体" w:hAnsi="宋体" w:cs="宋体"/>
          <w:position w:val="-12"/>
          <w:sz w:val="21"/>
          <w:szCs w:val="21"/>
          <w:lang w:val="en-US" w:eastAsia="zh-CN"/>
        </w:rPr>
        <w:object>
          <v:shape id="_x0000_i1028" o:spt="75" type="#_x0000_t75" style="height:18pt;width:3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  <w:lang w:val="en-US" w:eastAsia="zh-CN"/>
        </w:rPr>
        <w:t>控制的本质是实现dq轴的电流静态解耦。d轴的阻尼绕组会产生磁通的，与永磁体的磁通共同构成电机的磁场。</w:t>
      </w:r>
      <w:r>
        <w:rPr>
          <w:rFonts w:hint="eastAsia" w:ascii="宋体" w:hAnsi="宋体" w:cs="宋体"/>
          <w:position w:val="-12"/>
          <w:sz w:val="21"/>
          <w:szCs w:val="21"/>
          <w:lang w:val="en-US" w:eastAsia="zh-CN"/>
        </w:rPr>
        <w:object>
          <v:shape id="_x0000_i1029" o:spt="75" type="#_x0000_t75" style="height:18pt;width:1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  <w:lang w:val="en-US" w:eastAsia="zh-CN"/>
        </w:rPr>
        <w:t>变换的同时，总的磁通变化，这是一层耦合。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position w:val="-12"/>
          <w:sz w:val="21"/>
          <w:szCs w:val="21"/>
          <w:lang w:val="en-US" w:eastAsia="zh-CN"/>
        </w:rPr>
        <w:object>
          <v:shape id="_x0000_i1030" o:spt="75" type="#_x0000_t75" style="height:18pt;width:3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  <w:lang w:val="en-US" w:eastAsia="zh-CN"/>
        </w:rPr>
        <w:t>时，磁通完全由永磁体来提供。直轴的电流为0，直轴不贡献转矩。电机的所与电流全部用来产生电磁转矩，等效于他励直流电机，只用控制</w:t>
      </w:r>
      <w:r>
        <w:rPr>
          <w:rFonts w:hint="eastAsia" w:ascii="宋体" w:hAnsi="宋体" w:cs="宋体"/>
          <w:position w:val="-14"/>
          <w:sz w:val="21"/>
          <w:szCs w:val="21"/>
          <w:lang w:val="en-US" w:eastAsia="zh-CN"/>
        </w:rPr>
        <w:object>
          <v:shape id="_x0000_i1031" o:spt="75" type="#_x0000_t75" style="height:19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  <w:lang w:val="en-US" w:eastAsia="zh-CN"/>
        </w:rPr>
        <w:t>的值就可以控制电机转矩，降低了铜耗。此时电机的电压方程：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cs="宋体"/>
          <w:position w:val="-88"/>
          <w:sz w:val="21"/>
          <w:szCs w:val="21"/>
          <w:lang w:val="en-US" w:eastAsia="zh-CN"/>
        </w:rPr>
        <w:object>
          <v:shape id="_x0000_i1032" o:spt="75" type="#_x0000_t75" style="height:84pt;width:12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2.2 电流前馈解耦对解耦的贡献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PMSM耦合的影响可以通过前馈补偿的方式抵消掉，在d轴控制器和q轴控制器的输出端，分别引入与永磁同步电机dq轴电压方程中耦合项相等的信号作为耦合项，即可实现电流控制器的解耦控制。也称为电压前馈解耦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2520" cy="318262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l="4649" t="3360" b="4266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图2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反应到公式上表示出来就是如下式所示，图中G(s)为电流环PI控制器。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cs="宋体"/>
          <w:b/>
          <w:bCs/>
          <w:sz w:val="18"/>
          <w:szCs w:val="18"/>
          <w:lang w:val="en-US" w:eastAsia="zh-CN"/>
        </w:rPr>
      </w:pPr>
      <w:r>
        <w:rPr>
          <w:rFonts w:hint="default" w:ascii="宋体" w:hAnsi="宋体" w:cs="宋体"/>
          <w:b/>
          <w:bCs/>
          <w:position w:val="-36"/>
          <w:sz w:val="18"/>
          <w:szCs w:val="18"/>
          <w:lang w:val="en-US" w:eastAsia="zh-CN"/>
        </w:rPr>
        <w:object>
          <v:shape id="_x0000_i1033" o:spt="75" type="#_x0000_t75" style="height:42pt;width:11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两种解耦策略的优劣分析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解耦后iq比解耦前的响应速度要快，且平稳度要更好，这将意味着电磁转矩也更加稳定，所以电机的阶跃响应的速度提升。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电机启动阶段，id的复制明显得到了反馈的校正，幅值明显比解耦前要小，尤其在高速阶段。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总结：永磁同步电机在运行过程中，交直轴电压之间存在耦合现象，即d轴的参数变化会引起q轴的参数变化，这将不利于控制。电流前馈解耦就是从点击模型出发，使电压在经过PI控制器整定之后的输出，得到一个跟耦合量相同的前馈补偿，补偿将耦合项抵消，从而实现解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从实验效果来看，解耦后的电机阶跃响应的速度更快，且电流的波形更加稳定，有利于提升整个系统的性能。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25144"/>
    <w:multiLevelType w:val="singleLevel"/>
    <w:tmpl w:val="EA22514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16E90C7D"/>
    <w:rsid w:val="2C3C6FB9"/>
    <w:rsid w:val="2E8E3612"/>
    <w:rsid w:val="31D57E9C"/>
    <w:rsid w:val="39374B6F"/>
    <w:rsid w:val="42577F04"/>
    <w:rsid w:val="4D6F24E7"/>
    <w:rsid w:val="4E57026C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xu_pe</dc:creator>
  <cp:lastModifiedBy>WPS_1662774454</cp:lastModifiedBy>
  <dcterms:modified xsi:type="dcterms:W3CDTF">2024-01-07T03:02:58Z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68374B57FAE64A0095E8981DB09575DD</vt:lpwstr>
  </property>
</Properties>
</file>