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锁相环PLL工作原理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锁相环（Phase-Locked Loop, PLL）是一个能够比较输出与</w:t>
      </w:r>
      <w:r>
        <w:rPr>
          <w:rFonts w:hint="eastAsia"/>
          <w:b w:val="0"/>
          <w:bCs w:val="0"/>
          <w:lang w:val="en-US" w:eastAsia="zh-CN"/>
        </w:rPr>
        <w:t>输</w:t>
      </w:r>
      <w:r>
        <w:rPr>
          <w:rFonts w:hint="eastAsia"/>
          <w:lang w:val="en-US" w:eastAsia="zh-CN"/>
        </w:rPr>
        <w:t>入</w:t>
      </w:r>
      <w:r>
        <w:rPr>
          <w:rFonts w:hint="eastAsia"/>
          <w:b/>
          <w:bCs/>
          <w:lang w:val="en-US" w:eastAsia="zh-CN"/>
        </w:rPr>
        <w:t>相位差</w:t>
      </w:r>
      <w:r>
        <w:rPr>
          <w:rFonts w:hint="eastAsia"/>
          <w:b w:val="0"/>
          <w:bCs w:val="0"/>
          <w:lang w:val="en-US" w:eastAsia="zh-CN"/>
        </w:rPr>
        <w:t>的反馈系统，利用外部输入的参考信号控制环路内部振荡信号的</w:t>
      </w:r>
      <w:r>
        <w:rPr>
          <w:rFonts w:hint="eastAsia"/>
          <w:b/>
          <w:bCs/>
          <w:lang w:val="en-US" w:eastAsia="zh-CN"/>
        </w:rPr>
        <w:t>频率和相位</w:t>
      </w:r>
      <w:r>
        <w:rPr>
          <w:rFonts w:hint="eastAsia"/>
          <w:b w:val="0"/>
          <w:bCs w:val="0"/>
          <w:lang w:val="en-US" w:eastAsia="zh-CN"/>
        </w:rPr>
        <w:t>，使振荡信号同步至参考信号。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>简单的PLL由</w:t>
      </w:r>
      <w:r>
        <w:rPr>
          <w:rFonts w:hint="eastAsia"/>
          <w:b/>
          <w:bCs/>
          <w:lang w:val="en-US" w:eastAsia="zh-CN"/>
        </w:rPr>
        <w:t>鉴相器、低通滤波器和压控振荡器</w:t>
      </w:r>
      <w:r>
        <w:rPr>
          <w:rFonts w:hint="eastAsia"/>
          <w:b w:val="0"/>
          <w:bCs w:val="0"/>
          <w:lang w:val="en-US" w:eastAsia="zh-CN"/>
        </w:rPr>
        <w:t>闭环组成。通过反复的鉴相和调整，最终VCO的输出信号频率和输入信号频率一致，这时PLL电路进入锁定状态。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674110" cy="2988945"/>
            <wp:effectExtent l="0" t="0" r="139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频率合成器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289425" cy="977265"/>
            <wp:effectExtent l="0" t="0" r="825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7" o:spt="75" type="#_x0000_t75" style="height:31pt;width:64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4"/>
          <w:lang w:val="en-US" w:eastAsia="zh-CN"/>
        </w:rPr>
        <w:object>
          <v:shape id="_x0000_i1028" o:spt="75" type="#_x0000_t75" style="height:31pt;width:1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就是分频或者倍频系数。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类比于电流镜，镜像，保证了输出和输入信号一致或者同步放大或缩小。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时钟恢复与数据重定时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当数据在传输过程中受到噪声干扰，造成数据存在误码情况，可以使用PLL对数据进行重定时。数据经过PLL后得到恢复后的时钟CLK，在CLK的基础上使用采样电路对数据重新采样，得到重定时后的数据DATA。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921760" cy="915035"/>
            <wp:effectExtent l="0" t="0" r="10160" b="1460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鉴相器（Phase Detector，PD）：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检测信号的相位差，使用异或门电路将相位差转换成电压信号，线性关系如下图所示。转换后的电压信号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7pt;width:2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2" DrawAspect="Content" ObjectID="_1468075727" r:id="rId11">
            <o:LockedField>false</o:LockedField>
          </o:OLEObject>
        </w:object>
      </w:r>
      <w:r>
        <w:rPr>
          <w:rFonts w:hint="eastAsia"/>
          <w:lang w:val="en-US" w:eastAsia="zh-CN"/>
        </w:rPr>
        <w:t>是矩形波，具有高频成分，需要低通滤波器将高频成分滤除。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048760" cy="1106170"/>
            <wp:effectExtent l="0" t="0" r="5080" b="635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1115" cy="648970"/>
            <wp:effectExtent l="0" t="0" r="4445" b="635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757805" cy="1402080"/>
            <wp:effectExtent l="0" t="0" r="63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014345" cy="918845"/>
            <wp:effectExtent l="0" t="0" r="3175" b="10795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rcRect t="9182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PLL对相位的阶跃响应：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007485" cy="1917065"/>
            <wp:effectExtent l="0" t="0" r="635" b="3175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PLL把相位锁定之后，输入信号和输出信号相位同步。当某一时刻外部干扰Vin信号，使其相位不同步，出现相位差，产生了相位的阶跃，如</w:t>
      </w:r>
      <w:r>
        <w:rPr>
          <w:rFonts w:hint="eastAsia"/>
          <w:position w:val="-12"/>
          <w:lang w:val="en-US" w:eastAsia="zh-CN"/>
        </w:rPr>
        <w:object>
          <v:shape id="_x0000_i1034" o:spt="75" type="#_x0000_t75" style="height:18pt;width:1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28" r:id="rId18">
            <o:LockedField>false</o:LockedField>
          </o:OLEObject>
        </w:object>
      </w:r>
      <w:r>
        <w:rPr>
          <w:rFonts w:hint="eastAsia"/>
          <w:lang w:val="en-US" w:eastAsia="zh-CN"/>
        </w:rPr>
        <w:t>所示。相位差经过鉴相器得到</w:t>
      </w:r>
      <w:r>
        <w:rPr>
          <w:rFonts w:hint="eastAsia"/>
          <w:position w:val="-10"/>
          <w:lang w:val="en-US" w:eastAsia="zh-CN"/>
        </w:rPr>
        <w:object>
          <v:shape id="_x0000_i1036" o:spt="75" alt="" type="#_x0000_t75" style="height:17pt;width:2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6" DrawAspect="Content" ObjectID="_1468075729" r:id="rId2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2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7" DrawAspect="Content" ObjectID="_1468075730" r:id="rId21">
            <o:LockedField>false</o:LockedField>
          </o:OLEObject>
        </w:object>
      </w:r>
      <w:r>
        <w:rPr>
          <w:rFonts w:hint="eastAsia"/>
          <w:lang w:val="en-US" w:eastAsia="zh-CN"/>
        </w:rPr>
        <w:t>经过低通滤波器得到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2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8" DrawAspect="Content" ObjectID="_1468075731" r:id="rId2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8pt;width:2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9" DrawAspect="Content" ObjectID="_1468075732" r:id="rId24">
            <o:LockedField>false</o:LockedField>
          </o:OLEObject>
        </w:object>
      </w:r>
      <w:r>
        <w:rPr>
          <w:rFonts w:hint="eastAsia"/>
          <w:lang w:val="en-US" w:eastAsia="zh-CN"/>
        </w:rPr>
        <w:t>处于上升的状态，上升的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2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0" DrawAspect="Content" ObjectID="_1468075733" r:id="rId25">
            <o:LockedField>false</o:LockedField>
          </o:OLEObject>
        </w:object>
      </w:r>
      <w:r>
        <w:rPr>
          <w:rFonts w:hint="eastAsia"/>
          <w:lang w:val="en-US" w:eastAsia="zh-CN"/>
        </w:rPr>
        <w:t>输入VCO后，驱使VCO振荡频率加快，使滞后的输出信号逐渐追上输入信号。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压控振荡器（Voltage-Controlled Oscillator，VCO）：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1、起振条件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振荡器会产生一个周期性电压信号输出，没有输入信号，但是可以持续地输出周期性振荡的电压信号，通常用于电子系统中产生时钟信号。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359150" cy="1241425"/>
            <wp:effectExtent l="0" t="0" r="8890" b="8255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闭环传递函数：</w:t>
      </w:r>
      <w:r>
        <w:rPr>
          <w:rFonts w:hint="eastAsia"/>
          <w:position w:val="-30"/>
          <w:lang w:val="en-US" w:eastAsia="zh-CN"/>
        </w:rPr>
        <w:object>
          <v:shape id="_x0000_i1044" o:spt="75" type="#_x0000_t75" style="height:34pt;width:90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4" DrawAspect="Content" ObjectID="_1468075734" r:id="rId27">
            <o:LockedField>false</o:LockedField>
          </o:OLEObject>
        </w:object>
      </w:r>
      <w:r>
        <w:rPr>
          <w:rFonts w:hint="eastAsia"/>
          <w:lang w:val="en-US" w:eastAsia="zh-CN"/>
        </w:rPr>
        <w:t>，令</w:t>
      </w:r>
      <w:r>
        <w:rPr>
          <w:rFonts w:hint="eastAsia"/>
          <w:position w:val="-12"/>
          <w:lang w:val="en-US" w:eastAsia="zh-CN"/>
        </w:rPr>
        <w:object>
          <v:shape id="_x0000_i1047" o:spt="75" type="#_x0000_t75" style="height:18pt;width:3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7" DrawAspect="Content" ObjectID="_1468075735" r:id="rId29">
            <o:LockedField>false</o:LockedField>
          </o:OLEObject>
        </w:object>
      </w:r>
      <w:r>
        <w:rPr>
          <w:rFonts w:hint="eastAsia"/>
          <w:lang w:val="en-US" w:eastAsia="zh-CN"/>
        </w:rPr>
        <w:t>，当</w:t>
      </w:r>
      <w:r>
        <w:rPr>
          <w:rFonts w:hint="eastAsia"/>
          <w:position w:val="-12"/>
          <w:lang w:val="en-US" w:eastAsia="zh-CN"/>
        </w:rPr>
        <w:object>
          <v:shape id="_x0000_i1046" o:spt="75" alt="" type="#_x0000_t75" style="height:18pt;width:6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6" DrawAspect="Content" ObjectID="_1468075736" r:id="rId31">
            <o:LockedField>false</o:LockedField>
          </o:OLEObject>
        </w:object>
      </w:r>
      <w:r>
        <w:rPr>
          <w:rFonts w:hint="eastAsia"/>
          <w:lang w:val="en-US" w:eastAsia="zh-CN"/>
        </w:rPr>
        <w:t>时，特征根处在虚轴上，系统处于临界稳定的状态，系统输出表现为振荡的性质。系统输出振荡就是振荡器需要的。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9230" cy="1071880"/>
            <wp:effectExtent l="0" t="0" r="3810" b="10160"/>
            <wp:docPr id="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在如上图所示的负反馈系统，当</w:t>
      </w:r>
      <w:r>
        <w:rPr>
          <w:rFonts w:hint="eastAsia"/>
          <w:position w:val="-12"/>
          <w:lang w:val="en-US" w:eastAsia="zh-CN"/>
        </w:rPr>
        <w:object>
          <v:shape id="_x0000_i1050" o:spt="75" alt="" type="#_x0000_t75" style="height:19pt;width:8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50" DrawAspect="Content" ObjectID="_1468075737" r:id="rId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1" o:spt="75" alt="" type="#_x0000_t75" style="height:19pt;width:27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1" DrawAspect="Content" ObjectID="_1468075738" r:id="rId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position w:val="-30"/>
          <w:lang w:val="en-US" w:eastAsia="zh-CN"/>
        </w:rPr>
        <w:object>
          <v:shape id="_x0000_i1052" o:spt="75" alt="" type="#_x0000_t75" style="height:34pt;width:18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2" DrawAspect="Content" ObjectID="_1468075739" r:id="rId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position w:val="-12"/>
          <w:lang w:val="en-US" w:eastAsia="zh-CN"/>
        </w:rPr>
        <w:object>
          <v:shape id="_x0000_i1053" o:spt="75" alt="" type="#_x0000_t75" style="height:18pt;width:9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3" DrawAspect="Content" ObjectID="_1468075740" r:id="rId40">
            <o:LockedField>false</o:LockedField>
          </o:OLEObject>
        </w:object>
      </w:r>
      <w:r>
        <w:rPr>
          <w:rFonts w:hint="eastAsia"/>
          <w:lang w:val="en-US" w:eastAsia="zh-CN"/>
        </w:rPr>
        <w:t>不收敛；此时振荡器才存在无限振荡。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</w:t>
      </w:r>
      <w:r>
        <w:rPr>
          <w:rFonts w:hint="eastAsia"/>
          <w:position w:val="-12"/>
          <w:lang w:val="en-US" w:eastAsia="zh-CN"/>
        </w:rPr>
        <w:object>
          <v:shape id="_x0000_i1054" o:spt="75" alt="" type="#_x0000_t75" style="height:19pt;width:14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4" DrawAspect="Content" ObjectID="_1468075741" r:id="rId42">
            <o:LockedField>false</o:LockedField>
          </o:OLEObject>
        </w:object>
      </w:r>
      <w:r>
        <w:rPr>
          <w:rFonts w:hint="eastAsia"/>
          <w:lang w:val="en-US" w:eastAsia="zh-CN"/>
        </w:rPr>
        <w:t>，该反馈系统才可能会振荡。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巴克豪森准则：电子振荡器系统信号由输入到输出再反馈到输入的相位差为360°，且增益大于1，为振荡器振荡的必要条件。（</w:t>
      </w:r>
      <w:r>
        <w:rPr>
          <w:rFonts w:hint="eastAsia"/>
          <w:position w:val="-12"/>
          <w:lang w:val="en-US" w:eastAsia="zh-CN"/>
        </w:rPr>
        <w:object>
          <v:shape id="_x0000_i1055" o:spt="75" alt="" type="#_x0000_t75" style="height:18pt;width:4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5" DrawAspect="Content" ObjectID="_1468075742" r:id="rId44">
            <o:LockedField>false</o:LockedField>
          </o:OLEObject>
        </w:object>
      </w:r>
      <w:r>
        <w:rPr>
          <w:rFonts w:hint="eastAsia"/>
          <w:lang w:val="en-US" w:eastAsia="zh-CN"/>
        </w:rPr>
        <w:t>+负反馈=360°</w:t>
      </w:r>
      <w:r>
        <w:rPr>
          <w:rFonts w:hint="eastAsia"/>
          <w:b/>
          <w:bCs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给出一个两级放大器的例子，如下所示。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005455" cy="1612900"/>
            <wp:effectExtent l="0" t="0" r="12065" b="2540"/>
            <wp:docPr id="1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两级放大器，正反馈，直流相移0°（直流正反馈，直接锁定），最大交流相移180°。不满足起振条件。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给出一个三级放大器的例子，如下所示。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333240" cy="1642110"/>
            <wp:effectExtent l="0" t="0" r="10160" b="3810"/>
            <wp:docPr id="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三级放大器，负反馈，直流相移180°，最大交流相移270°。总相移450°，满足起振条件之一的相移大于360°。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电路传递函数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058" o:spt="75" type="#_x0000_t75" style="height:51pt;width:92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8" DrawAspect="Content" ObjectID="_1468075743" r:id="rId4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3个直流</w:t>
      </w:r>
      <w:r>
        <w:rPr>
          <w:rFonts w:hint="eastAsia"/>
          <w:position w:val="-12"/>
          <w:lang w:val="en-US" w:eastAsia="zh-CN"/>
        </w:rPr>
        <w:object>
          <v:shape id="_x0000_i1059" o:spt="75" type="#_x0000_t75" style="height:18pt;width:23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9" DrawAspect="Content" ObjectID="_1468075744" r:id="rId50">
            <o:LockedField>false</o:LockedField>
          </o:OLEObject>
        </w:object>
      </w:r>
      <w:r>
        <w:rPr>
          <w:rFonts w:hint="eastAsia"/>
          <w:lang w:val="en-US" w:eastAsia="zh-CN"/>
        </w:rPr>
        <w:t>贡献180°，3个极点还需要各贡献60°。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起振相位条件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60" o:spt="75" type="#_x0000_t75" style="height:34pt;width:150.95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60" DrawAspect="Content" ObjectID="_1468075745" r:id="rId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起振幅度条件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061" o:spt="75" alt="" type="#_x0000_t75" style="height:69pt;width:144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61" DrawAspect="Content" ObjectID="_1468075746" r:id="rId5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420110" cy="1480185"/>
            <wp:effectExtent l="0" t="0" r="8890" b="13335"/>
            <wp:docPr id="1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62"/>
          <w:lang w:val="en-US" w:eastAsia="zh-CN"/>
        </w:rPr>
        <w:object>
          <v:shape id="_x0000_i1065" o:spt="75" type="#_x0000_t75" style="height:67.95pt;width:238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5" DrawAspect="Content" ObjectID="_1468075747" r:id="rId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分式分母：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66" o:spt="75" alt="" type="#_x0000_t75" style="height:44pt;width:30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6" DrawAspect="Content" ObjectID="_1468075748" r:id="rId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闭环系统极点：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067" o:spt="75" type="#_x0000_t75" style="height:58pt;width:125pt;" o:ole="t" filled="f" o:preferrelative="t" stroked="f" coordsize="21600,21600"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7" DrawAspect="Content" ObjectID="_1468075749" r:id="rId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将这3个特征根画在复平面上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498975" cy="1202690"/>
            <wp:effectExtent l="0" t="0" r="12065" b="1270"/>
            <wp:docPr id="1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69" o:spt="75" type="#_x0000_t75" style="height:18pt;width:34pt;" o:ole="t" filled="f" o:preferrelative="t" stroked="f" coordsize="21600,21600"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69" DrawAspect="Content" ObjectID="_1468075750" r:id="rId6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34"/>
          <w:lang w:val="en-US" w:eastAsia="zh-CN"/>
        </w:rPr>
        <w:object>
          <v:shape id="_x0000_i1070" o:spt="75" alt="" type="#_x0000_t75" style="height:40pt;width:12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70" DrawAspect="Content" ObjectID="_1468075751" r:id="rId66">
            <o:LockedField>false</o:LockedField>
          </o:OLEObject>
        </w:object>
      </w:r>
      <w:r>
        <w:rPr>
          <w:rFonts w:hint="eastAsia"/>
          <w:lang w:val="en-US" w:eastAsia="zh-CN"/>
        </w:rPr>
        <w:t>时，系统存在等幅值振荡；（线性）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71" o:spt="75" alt="" type="#_x0000_t75" style="height:18pt;width:34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71" DrawAspect="Content" ObjectID="_1468075752" r:id="rId6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34"/>
          <w:lang w:val="en-US" w:eastAsia="zh-CN"/>
        </w:rPr>
        <w:object>
          <v:shape id="_x0000_i1072" o:spt="75" type="#_x0000_t75" style="height:40pt;width:12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72" DrawAspect="Content" ObjectID="_1468075753" r:id="rId70">
            <o:LockedField>false</o:LockedField>
          </o:OLEObject>
        </w:object>
      </w:r>
      <w:r>
        <w:rPr>
          <w:rFonts w:hint="eastAsia"/>
          <w:lang w:val="en-US" w:eastAsia="zh-CN"/>
        </w:rPr>
        <w:t>时，系统存在增幅振荡（电源电压为定值，该振荡会饱和，进入非线性状态，会引起频率的改变）。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只取输出信号没有饱和的情况。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73" o:spt="75" type="#_x0000_t75" style="height:40pt;width:204pt;" o:ole="t" filled="f" o:preferrelative="t" stroked="f" coordsize="21600,21600"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73" DrawAspect="Content" ObjectID="_1468075754" r:id="rId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理想情况下，VCO输入和输出呈线性关系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2561590" cy="2176145"/>
            <wp:effectExtent l="0" t="0" r="13970" b="3175"/>
            <wp:docPr id="1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0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eastAsia="宋体"/>
          <w:position w:val="-12"/>
          <w:lang w:eastAsia="zh-CN"/>
        </w:rPr>
        <w:object>
          <v:shape id="_x0000_i1075" o:spt="75" type="#_x0000_t75" style="height:18pt;width:99pt;" o:ole="t" filled="f" o:preferrelative="t" stroked="f" coordsize="21600,21600"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75" DrawAspect="Content" ObjectID="_1468075755" r:id="rId74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  <w:position w:val="-12"/>
          <w:lang w:val="en-US" w:eastAsia="zh-CN"/>
        </w:rPr>
        <w:object>
          <v:shape id="_x0000_i1076" o:spt="75" type="#_x0000_t75" style="height:18pt;width:27pt;" o:ole="t" filled="f" o:preferrelative="t" stroked="f" coordsize="21600,21600"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76" DrawAspect="Content" ObjectID="_1468075756" r:id="rId76">
            <o:LockedField>false</o:LockedField>
          </o:OLEObject>
        </w:object>
      </w:r>
      <w:r>
        <w:rPr>
          <w:rFonts w:hint="eastAsia"/>
          <w:lang w:val="en-US" w:eastAsia="zh-CN"/>
        </w:rPr>
        <w:t>为VCO的增益，其单位为：rad/(s.v)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对于一个交流信号，气象为变化的速度即频率，因此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77" o:spt="75" type="#_x0000_t75" style="height:31pt;width:39pt;" o:ole="t" filled="f" o:preferrelative="t" stroked="f" coordsize="21600,21600"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77" DrawAspect="Content" ObjectID="_1468075757" r:id="rId7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所以VCO输出信号的相位为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78" o:spt="75" type="#_x0000_t75" style="height:22pt;width:206pt;" o:ole="t" filled="f" o:preferrelative="t" stroked="f" coordsize="21600,21600"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78" DrawAspect="Content" ObjectID="_1468075758" r:id="rId8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在VCO中，我们最关心盈出相位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80" o:spt="75" alt="" type="#_x0000_t75" style="height:31pt;width:206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80" DrawAspect="Content" ObjectID="_1468075759" r:id="rId8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因此，可以将VCO理解成输入为控制电压</w:t>
      </w:r>
      <w:r>
        <w:rPr>
          <w:rFonts w:hint="eastAsia"/>
          <w:position w:val="-12"/>
          <w:lang w:val="en-US" w:eastAsia="zh-CN"/>
        </w:rPr>
        <w:object>
          <v:shape id="_x0000_i1081" o:spt="75" type="#_x0000_t75" style="height:18pt;width:22pt;" o:ole="t" filled="f" o:preferrelative="t" stroked="f" coordsize="21600,21600"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81" DrawAspect="Content" ObjectID="_1468075760" r:id="rId84">
            <o:LockedField>false</o:LockedField>
          </o:OLEObject>
        </w:object>
      </w:r>
      <w:r>
        <w:rPr>
          <w:rFonts w:hint="eastAsia"/>
          <w:lang w:val="en-US" w:eastAsia="zh-CN"/>
        </w:rPr>
        <w:t>，输出为盈出相位的系统，因此该系统是一个理想的积分器，其传递函数为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default"/>
          <w:position w:val="-30"/>
          <w:lang w:val="en-US" w:eastAsia="zh-CN"/>
        </w:rPr>
        <w:object>
          <v:shape id="_x0000_i1082" o:spt="75" alt="" type="#_x0000_t75" style="height:34pt;width:129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82" DrawAspect="Content" ObjectID="_1468075761" r:id="rId8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5DF149E"/>
    <w:multiLevelType w:val="singleLevel"/>
    <w:tmpl w:val="65DF149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EB67F1"/>
    <w:rsid w:val="12CD5F7B"/>
    <w:rsid w:val="16C87439"/>
    <w:rsid w:val="17D63614"/>
    <w:rsid w:val="239D0C31"/>
    <w:rsid w:val="2C3C6FB9"/>
    <w:rsid w:val="46D451EC"/>
    <w:rsid w:val="4D6F24E7"/>
    <w:rsid w:val="4E57026C"/>
    <w:rsid w:val="62AC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9" Type="http://schemas.openxmlformats.org/officeDocument/2006/relationships/fontTable" Target="fontTable.xml"/><Relationship Id="rId88" Type="http://schemas.openxmlformats.org/officeDocument/2006/relationships/numbering" Target="numbering.xml"/><Relationship Id="rId87" Type="http://schemas.openxmlformats.org/officeDocument/2006/relationships/image" Target="media/image47.wmf"/><Relationship Id="rId86" Type="http://schemas.openxmlformats.org/officeDocument/2006/relationships/oleObject" Target="embeddings/oleObject37.bin"/><Relationship Id="rId85" Type="http://schemas.openxmlformats.org/officeDocument/2006/relationships/image" Target="media/image46.wmf"/><Relationship Id="rId84" Type="http://schemas.openxmlformats.org/officeDocument/2006/relationships/oleObject" Target="embeddings/oleObject36.bin"/><Relationship Id="rId83" Type="http://schemas.openxmlformats.org/officeDocument/2006/relationships/image" Target="media/image45.wmf"/><Relationship Id="rId82" Type="http://schemas.openxmlformats.org/officeDocument/2006/relationships/oleObject" Target="embeddings/oleObject35.bin"/><Relationship Id="rId81" Type="http://schemas.openxmlformats.org/officeDocument/2006/relationships/image" Target="media/image44.wmf"/><Relationship Id="rId80" Type="http://schemas.openxmlformats.org/officeDocument/2006/relationships/oleObject" Target="embeddings/oleObject34.bin"/><Relationship Id="rId8" Type="http://schemas.openxmlformats.org/officeDocument/2006/relationships/oleObject" Target="embeddings/oleObject2.bin"/><Relationship Id="rId79" Type="http://schemas.openxmlformats.org/officeDocument/2006/relationships/image" Target="media/image43.wmf"/><Relationship Id="rId78" Type="http://schemas.openxmlformats.org/officeDocument/2006/relationships/oleObject" Target="embeddings/oleObject33.bin"/><Relationship Id="rId77" Type="http://schemas.openxmlformats.org/officeDocument/2006/relationships/image" Target="media/image42.wmf"/><Relationship Id="rId76" Type="http://schemas.openxmlformats.org/officeDocument/2006/relationships/oleObject" Target="embeddings/oleObject32.bin"/><Relationship Id="rId75" Type="http://schemas.openxmlformats.org/officeDocument/2006/relationships/image" Target="media/image41.wmf"/><Relationship Id="rId74" Type="http://schemas.openxmlformats.org/officeDocument/2006/relationships/oleObject" Target="embeddings/oleObject31.bin"/><Relationship Id="rId73" Type="http://schemas.openxmlformats.org/officeDocument/2006/relationships/image" Target="media/image40.png"/><Relationship Id="rId72" Type="http://schemas.openxmlformats.org/officeDocument/2006/relationships/image" Target="media/image39.wmf"/><Relationship Id="rId71" Type="http://schemas.openxmlformats.org/officeDocument/2006/relationships/oleObject" Target="embeddings/oleObject30.bin"/><Relationship Id="rId70" Type="http://schemas.openxmlformats.org/officeDocument/2006/relationships/oleObject" Target="embeddings/oleObject29.bin"/><Relationship Id="rId7" Type="http://schemas.openxmlformats.org/officeDocument/2006/relationships/image" Target="media/image3.wmf"/><Relationship Id="rId69" Type="http://schemas.openxmlformats.org/officeDocument/2006/relationships/image" Target="media/image38.wmf"/><Relationship Id="rId68" Type="http://schemas.openxmlformats.org/officeDocument/2006/relationships/oleObject" Target="embeddings/oleObject28.bin"/><Relationship Id="rId67" Type="http://schemas.openxmlformats.org/officeDocument/2006/relationships/image" Target="media/image37.wmf"/><Relationship Id="rId66" Type="http://schemas.openxmlformats.org/officeDocument/2006/relationships/oleObject" Target="embeddings/oleObject27.bin"/><Relationship Id="rId65" Type="http://schemas.openxmlformats.org/officeDocument/2006/relationships/image" Target="media/image36.wmf"/><Relationship Id="rId64" Type="http://schemas.openxmlformats.org/officeDocument/2006/relationships/oleObject" Target="embeddings/oleObject26.bin"/><Relationship Id="rId63" Type="http://schemas.openxmlformats.org/officeDocument/2006/relationships/image" Target="media/image35.png"/><Relationship Id="rId62" Type="http://schemas.openxmlformats.org/officeDocument/2006/relationships/image" Target="media/image34.wmf"/><Relationship Id="rId61" Type="http://schemas.openxmlformats.org/officeDocument/2006/relationships/oleObject" Target="embeddings/oleObject25.bin"/><Relationship Id="rId60" Type="http://schemas.openxmlformats.org/officeDocument/2006/relationships/image" Target="media/image33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4.bin"/><Relationship Id="rId58" Type="http://schemas.openxmlformats.org/officeDocument/2006/relationships/image" Target="media/image32.wmf"/><Relationship Id="rId57" Type="http://schemas.openxmlformats.org/officeDocument/2006/relationships/oleObject" Target="embeddings/oleObject23.bin"/><Relationship Id="rId56" Type="http://schemas.openxmlformats.org/officeDocument/2006/relationships/image" Target="media/image31.png"/><Relationship Id="rId55" Type="http://schemas.openxmlformats.org/officeDocument/2006/relationships/image" Target="media/image30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9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8.wmf"/><Relationship Id="rId50" Type="http://schemas.openxmlformats.org/officeDocument/2006/relationships/oleObject" Target="embeddings/oleObject20.bin"/><Relationship Id="rId5" Type="http://schemas.openxmlformats.org/officeDocument/2006/relationships/image" Target="media/image2.png"/><Relationship Id="rId49" Type="http://schemas.openxmlformats.org/officeDocument/2006/relationships/image" Target="media/image27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6.png"/><Relationship Id="rId46" Type="http://schemas.openxmlformats.org/officeDocument/2006/relationships/image" Target="media/image25.png"/><Relationship Id="rId45" Type="http://schemas.openxmlformats.org/officeDocument/2006/relationships/image" Target="media/image24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3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2.wmf"/><Relationship Id="rId40" Type="http://schemas.openxmlformats.org/officeDocument/2006/relationships/oleObject" Target="embeddings/oleObject16.bin"/><Relationship Id="rId4" Type="http://schemas.openxmlformats.org/officeDocument/2006/relationships/image" Target="media/image1.png"/><Relationship Id="rId39" Type="http://schemas.openxmlformats.org/officeDocument/2006/relationships/image" Target="media/image21.wmf"/><Relationship Id="rId38" Type="http://schemas.openxmlformats.org/officeDocument/2006/relationships/oleObject" Target="embeddings/oleObject15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8.png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png"/><Relationship Id="rId25" Type="http://schemas.openxmlformats.org/officeDocument/2006/relationships/oleObject" Target="embeddings/oleObject9.bin"/><Relationship Id="rId24" Type="http://schemas.openxmlformats.org/officeDocument/2006/relationships/oleObject" Target="embeddings/oleObject8.bin"/><Relationship Id="rId23" Type="http://schemas.openxmlformats.org/officeDocument/2006/relationships/image" Target="media/image13.wmf"/><Relationship Id="rId22" Type="http://schemas.openxmlformats.org/officeDocument/2006/relationships/oleObject" Target="embeddings/oleObject7.bin"/><Relationship Id="rId21" Type="http://schemas.openxmlformats.org/officeDocument/2006/relationships/oleObject" Target="embeddings/oleObject6.bin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4.bin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2022-12-09T08:35:00Z</dcterms:created>
  <dc:creator>xu_pe</dc:creator>
  <cp:lastModifiedBy>xu_pe</cp:lastModifiedBy>
  <dcterms:modified xsi:type="dcterms:W3CDTF">2024-01-17T08:09:05Z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68374B57FAE64A0095E8981DB09575DD</vt:lpwstr>
  </property>
</Properties>
</file>