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rFonts w:ascii="Noto Serif CJK SC" w:hAnsi="Noto Serif CJK SC" w:eastAsia="Noto Serif CJK SC"/>
          <w:b/>
          <w:i w:val="0"/>
          <w:color w:val="3E6B48"/>
          <w:sz w:val="52"/>
        </w:rPr>
        <w:t>后稷农事服务AI综合平台</w:t>
      </w:r>
    </w:p>
    <w:p>
      <w:pPr>
        <w:pStyle w:val="Subtitle"/>
        <w:jc w:val="center"/>
      </w:pPr>
      <w:r>
        <w:rPr>
          <w:rFonts w:ascii="Noto Sans CJK SC" w:hAnsi="Noto Sans CJK SC" w:eastAsia="Noto Sans CJK SC"/>
          <w:b w:val="0"/>
          <w:i w:val="0"/>
          <w:color w:val="5C6066"/>
          <w:sz w:val="26"/>
        </w:rPr>
        <w:t>V1 范围冻结、终端规划与 Codex / Lovable 执行任务书</w:t>
      </w:r>
    </w:p>
    <w:p/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E0D9"/>
          <w:left w:val="single" w:sz="6" w:space="0" w:color="D9E0D9"/>
          <w:bottom w:val="single" w:sz="6" w:space="0" w:color="D9E0D9"/>
          <w:right w:val="single" w:sz="6" w:space="0" w:color="D9E0D9"/>
          <w:insideH w:val="single" w:sz="6" w:space="0" w:color="D9E0D9"/>
          <w:insideV w:val="single" w:sz="6" w:space="0" w:color="D9E0D9"/>
        </w:tblBorders>
      </w:tblPr>
      <w:tblGrid>
        <w:gridCol w:w="9746"/>
      </w:tblGrid>
      <w:tr>
        <w:tc>
          <w:tcPr>
            <w:tcW w:type="dxa" w:w="9071"/>
            <w:shd w:fill="EAF2EA"/>
            <w:vAlign w:val="center"/>
          </w:tcPr>
          <w:p>
            <w:pPr>
              <w:spacing w:after="40"/>
              <w:jc w:val="left"/>
            </w:pPr>
            <w:r>
              <w:rPr>
                <w:rFonts w:ascii="Noto Sans CJK SC" w:hAnsi="Noto Sans CJK SC" w:eastAsia="Noto Sans CJK SC"/>
                <w:b/>
                <w:i w:val="0"/>
                <w:color w:val="3E6B48"/>
                <w:sz w:val="22"/>
              </w:rPr>
              <w:t>文档定位</w:t>
            </w:r>
          </w:p>
          <w:p>
            <w:pPr>
              <w:spacing w:before="20" w:after="0"/>
            </w:pPr>
            <w:r>
              <w:rPr>
                <w:rFonts w:ascii="Noto Sans CJK SC" w:hAnsi="Noto Sans CJK SC" w:eastAsia="Noto Sans CJK SC"/>
                <w:b w:val="0"/>
                <w:i w:val="0"/>
                <w:color w:val="282828"/>
                <w:sz w:val="20"/>
              </w:rPr>
              <w:t>这是一份直接面向落地的执行基线，不再停留在总体愿景层。文档将平台名称、设备扩展模型、移动端、农户 AI 交流服务、V1 范围、阶段路线、页面清单、研发拆解和 UAT 验收统一成一套可执行方案。</w:t>
            </w:r>
          </w:p>
        </w:tc>
      </w:tr>
    </w:tbl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E0D9"/>
          <w:left w:val="single" w:sz="6" w:space="0" w:color="D9E0D9"/>
          <w:bottom w:val="single" w:sz="6" w:space="0" w:color="D9E0D9"/>
          <w:right w:val="single" w:sz="6" w:space="0" w:color="D9E0D9"/>
          <w:insideH w:val="single" w:sz="6" w:space="0" w:color="D9E0D9"/>
          <w:insideV w:val="single" w:sz="6" w:space="0" w:color="D9E0D9"/>
        </w:tblBorders>
      </w:tblPr>
      <w:tblGrid>
        <w:gridCol w:w="4873"/>
        <w:gridCol w:w="4873"/>
      </w:tblGrid>
      <w:tr>
        <w:tc>
          <w:tcPr>
            <w:tcW w:type="dxa" w:w="1814"/>
            <w:vAlign w:val="center"/>
            <w:shd w:fill="EAF2EA"/>
          </w:tcPr>
          <w:p>
            <w:pPr>
              <w:spacing w:after="0" w:before="0" w:line="288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3E6B48"/>
                <w:sz w:val="21"/>
              </w:rPr>
              <w:t>正式名称</w:t>
            </w:r>
          </w:p>
        </w:tc>
        <w:tc>
          <w:tcPr>
            <w:tcW w:type="dxa" w:w="7257"/>
            <w:vAlign w:val="center"/>
          </w:tcPr>
          <w:p>
            <w:pPr>
              <w:spacing w:after="0" w:before="0" w:line="288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82828"/>
                <w:sz w:val="20"/>
              </w:rPr>
              <w:t>后稷农事服务AI综合平台</w:t>
            </w:r>
          </w:p>
        </w:tc>
      </w:tr>
      <w:tr>
        <w:tc>
          <w:tcPr>
            <w:tcW w:type="dxa" w:w="1814"/>
            <w:vAlign w:val="center"/>
            <w:shd w:fill="EAF2EA"/>
          </w:tcPr>
          <w:p>
            <w:pPr>
              <w:spacing w:after="0" w:before="0" w:line="288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3E6B48"/>
                <w:sz w:val="21"/>
              </w:rPr>
              <w:t>文档用途</w:t>
            </w:r>
          </w:p>
        </w:tc>
        <w:tc>
          <w:tcPr>
            <w:tcW w:type="dxa" w:w="7257"/>
            <w:vAlign w:val="center"/>
          </w:tcPr>
          <w:p>
            <w:pPr>
              <w:spacing w:after="0" w:before="0" w:line="288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82828"/>
                <w:sz w:val="20"/>
              </w:rPr>
              <w:t>作为 V1 范围冻结、页面规划、研发拆解、AI 协作和项目验收的统一基线</w:t>
            </w:r>
          </w:p>
        </w:tc>
      </w:tr>
      <w:tr>
        <w:tc>
          <w:tcPr>
            <w:tcW w:type="dxa" w:w="1814"/>
            <w:vAlign w:val="center"/>
            <w:shd w:fill="EAF2EA"/>
          </w:tcPr>
          <w:p>
            <w:pPr>
              <w:spacing w:after="0" w:before="0" w:line="288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3E6B48"/>
                <w:sz w:val="21"/>
              </w:rPr>
              <w:t>适用对象</w:t>
            </w:r>
          </w:p>
        </w:tc>
        <w:tc>
          <w:tcPr>
            <w:tcW w:type="dxa" w:w="7257"/>
            <w:vAlign w:val="center"/>
          </w:tcPr>
          <w:p>
            <w:pPr>
              <w:spacing w:after="0" w:before="0" w:line="288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82828"/>
                <w:sz w:val="20"/>
              </w:rPr>
              <w:t>项目经理、产品经理、实施负责人、UI 设计师、前后端开发、AI 协作代理</w:t>
            </w:r>
          </w:p>
        </w:tc>
      </w:tr>
      <w:tr>
        <w:tc>
          <w:tcPr>
            <w:tcW w:type="dxa" w:w="1814"/>
            <w:vAlign w:val="center"/>
            <w:shd w:fill="EAF2EA"/>
          </w:tcPr>
          <w:p>
            <w:pPr>
              <w:spacing w:after="0" w:before="0" w:line="288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3E6B48"/>
                <w:sz w:val="21"/>
              </w:rPr>
              <w:t>版本说明</w:t>
            </w:r>
          </w:p>
        </w:tc>
        <w:tc>
          <w:tcPr>
            <w:tcW w:type="dxa" w:w="7257"/>
            <w:vAlign w:val="center"/>
          </w:tcPr>
          <w:p>
            <w:pPr>
              <w:spacing w:after="0" w:before="0" w:line="288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82828"/>
                <w:sz w:val="20"/>
              </w:rPr>
              <w:t>本版已纳入移动端、水肥机、气象监测、农机装备，以及农户 AI 交流服务（App / 微信 / 飞书）</w:t>
            </w:r>
          </w:p>
        </w:tc>
      </w:tr>
    </w:tbl>
    <w:p/>
    <w:p>
      <w:pPr>
        <w:pStyle w:val="SmallNote"/>
        <w:jc w:val="center"/>
      </w:pPr>
      <w:r>
        <w:rPr>
          <w:rFonts w:ascii="Noto Sans CJK SC" w:hAnsi="Noto Sans CJK SC" w:eastAsia="Noto Sans CJK SC"/>
          <w:b w:val="0"/>
          <w:i w:val="0"/>
          <w:color w:val="5C6066"/>
          <w:sz w:val="19"/>
        </w:rPr>
        <w:t>建议简称：后稷平台 / 后稷农服AI</w:t>
      </w:r>
    </w:p>
    <w:p>
      <w:r>
        <w:br w:type="page"/>
      </w:r>
    </w:p>
    <w:p>
      <w:pPr>
        <w:pStyle w:val="Heading1"/>
      </w:pPr>
      <w:r>
        <w:t>1. 核心结论与执行原则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E0D9"/>
          <w:left w:val="single" w:sz="6" w:space="0" w:color="D9E0D9"/>
          <w:bottom w:val="single" w:sz="6" w:space="0" w:color="D9E0D9"/>
          <w:right w:val="single" w:sz="6" w:space="0" w:color="D9E0D9"/>
          <w:insideH w:val="single" w:sz="6" w:space="0" w:color="D9E0D9"/>
          <w:insideV w:val="single" w:sz="6" w:space="0" w:color="D9E0D9"/>
        </w:tblBorders>
      </w:tblPr>
      <w:tblGrid>
        <w:gridCol w:w="3249"/>
        <w:gridCol w:w="3249"/>
        <w:gridCol w:w="3249"/>
      </w:tblGrid>
      <w:tr>
        <w:tc>
          <w:tcPr>
            <w:tcW w:type="dxa" w:w="1814"/>
            <w:vAlign w:val="center"/>
            <w:shd w:fill="EAF2EA"/>
          </w:tcPr>
          <w:p>
            <w:pPr>
              <w:spacing w:after="0" w:before="0" w:line="288" w:lineRule="auto"/>
              <w:jc w:val="left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3E6B48"/>
                <w:sz w:val="21"/>
              </w:rPr>
              <w:t>决策项</w:t>
            </w:r>
          </w:p>
        </w:tc>
        <w:tc>
          <w:tcPr>
            <w:tcW w:type="dxa" w:w="2268"/>
            <w:vAlign w:val="center"/>
            <w:shd w:fill="EAF2EA"/>
          </w:tcPr>
          <w:p>
            <w:pPr>
              <w:spacing w:after="0" w:before="0" w:line="288" w:lineRule="auto"/>
              <w:jc w:val="left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3E6B48"/>
                <w:sz w:val="21"/>
              </w:rPr>
              <w:t>结论</w:t>
            </w:r>
          </w:p>
        </w:tc>
        <w:tc>
          <w:tcPr>
            <w:tcW w:type="dxa" w:w="4989"/>
            <w:vAlign w:val="center"/>
            <w:shd w:fill="EAF2EA"/>
          </w:tcPr>
          <w:p>
            <w:pPr>
              <w:spacing w:after="0" w:before="0" w:line="288" w:lineRule="auto"/>
              <w:jc w:val="left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3E6B48"/>
                <w:sz w:val="21"/>
              </w:rPr>
              <w:t>原因与执行含义</w:t>
            </w:r>
          </w:p>
        </w:tc>
      </w:tr>
      <w:tr>
        <w:tc>
          <w:tcPr>
            <w:tcW w:type="dxa" w:w="1814"/>
            <w:vAlign w:val="center"/>
            <w:shd w:fill="F6F8F7"/>
          </w:tcPr>
          <w:p>
            <w:pPr>
              <w:spacing w:after="0" w:before="0" w:line="288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82828"/>
                <w:sz w:val="20"/>
              </w:rPr>
              <w:t>平台定位</w:t>
            </w:r>
          </w:p>
        </w:tc>
        <w:tc>
          <w:tcPr>
            <w:tcW w:type="dxa" w:w="2268"/>
            <w:vAlign w:val="center"/>
          </w:tcPr>
          <w:p>
            <w:pPr>
              <w:spacing w:after="0" w:before="0" w:line="288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82828"/>
                <w:sz w:val="20"/>
              </w:rPr>
              <w:t>不是单一机井后台，而是农业设备编排与运营平台</w:t>
            </w:r>
          </w:p>
        </w:tc>
        <w:tc>
          <w:tcPr>
            <w:tcW w:type="dxa" w:w="4989"/>
            <w:vAlign w:val="center"/>
          </w:tcPr>
          <w:p>
            <w:pPr>
              <w:spacing w:after="0" w:before="0" w:line="288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82828"/>
                <w:sz w:val="20"/>
              </w:rPr>
              <w:t>后续要容纳泵、水肥机、阀门、气象设备、农机装备，必须从设备堆叠改成对象 + 关系 + 编排 + 事件的统一模型。</w:t>
            </w:r>
          </w:p>
        </w:tc>
      </w:tr>
      <w:tr>
        <w:tc>
          <w:tcPr>
            <w:tcW w:type="dxa" w:w="1814"/>
            <w:vAlign w:val="center"/>
            <w:shd w:fill="F6F8F7"/>
          </w:tcPr>
          <w:p>
            <w:pPr>
              <w:spacing w:after="0" w:before="0" w:line="288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82828"/>
                <w:sz w:val="20"/>
              </w:rPr>
              <w:t>架构策略</w:t>
            </w:r>
          </w:p>
        </w:tc>
        <w:tc>
          <w:tcPr>
            <w:tcW w:type="dxa" w:w="2268"/>
            <w:vAlign w:val="center"/>
          </w:tcPr>
          <w:p>
            <w:pPr>
              <w:spacing w:after="0" w:before="0" w:line="288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82828"/>
                <w:sz w:val="20"/>
              </w:rPr>
              <w:t>模型做泛化，功能分阶段</w:t>
            </w:r>
          </w:p>
        </w:tc>
        <w:tc>
          <w:tcPr>
            <w:tcW w:type="dxa" w:w="4989"/>
            <w:vAlign w:val="center"/>
          </w:tcPr>
          <w:p>
            <w:pPr>
              <w:spacing w:after="0" w:before="0" w:line="288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82828"/>
                <w:sz w:val="20"/>
              </w:rPr>
              <w:t>现在就把对象模型、关系模型、终端体系和 AI 服务留口；功能按 Phase 逐步落地，避免一开始平台宇宙化。</w:t>
            </w:r>
          </w:p>
        </w:tc>
      </w:tr>
      <w:tr>
        <w:tc>
          <w:tcPr>
            <w:tcW w:type="dxa" w:w="1814"/>
            <w:vAlign w:val="center"/>
            <w:shd w:fill="F6F8F7"/>
          </w:tcPr>
          <w:p>
            <w:pPr>
              <w:spacing w:after="0" w:before="0" w:line="288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82828"/>
                <w:sz w:val="20"/>
              </w:rPr>
              <w:t>V1 目标</w:t>
            </w:r>
          </w:p>
        </w:tc>
        <w:tc>
          <w:tcPr>
            <w:tcW w:type="dxa" w:w="2268"/>
            <w:vAlign w:val="center"/>
          </w:tcPr>
          <w:p>
            <w:pPr>
              <w:spacing w:after="0" w:before="0" w:line="288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82828"/>
                <w:sz w:val="20"/>
              </w:rPr>
              <w:t>先打穿灌溉最小闭环</w:t>
            </w:r>
          </w:p>
        </w:tc>
        <w:tc>
          <w:tcPr>
            <w:tcW w:type="dxa" w:w="4989"/>
            <w:vAlign w:val="center"/>
          </w:tcPr>
          <w:p>
            <w:pPr>
              <w:spacing w:after="0" w:before="0" w:line="288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82828"/>
                <w:sz w:val="20"/>
              </w:rPr>
              <w:t>先做到“可配置、可启动、可计费、可告警、可派工、可验收”，再扩水肥、气象、农机和多渠道 AI。</w:t>
            </w:r>
          </w:p>
        </w:tc>
      </w:tr>
      <w:tr>
        <w:tc>
          <w:tcPr>
            <w:tcW w:type="dxa" w:w="1814"/>
            <w:vAlign w:val="center"/>
            <w:shd w:fill="F6F8F7"/>
          </w:tcPr>
          <w:p>
            <w:pPr>
              <w:spacing w:after="0" w:before="0" w:line="288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82828"/>
                <w:sz w:val="20"/>
              </w:rPr>
              <w:t>移动端策略</w:t>
            </w:r>
          </w:p>
        </w:tc>
        <w:tc>
          <w:tcPr>
            <w:tcW w:type="dxa" w:w="2268"/>
            <w:vAlign w:val="center"/>
          </w:tcPr>
          <w:p>
            <w:pPr>
              <w:spacing w:after="0" w:before="0" w:line="288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82828"/>
                <w:sz w:val="20"/>
              </w:rPr>
              <w:t>现在纳入总设计，分阶段实现</w:t>
            </w:r>
          </w:p>
        </w:tc>
        <w:tc>
          <w:tcPr>
            <w:tcW w:type="dxa" w:w="4989"/>
            <w:vAlign w:val="center"/>
          </w:tcPr>
          <w:p>
            <w:pPr>
              <w:spacing w:after="0" w:before="0" w:line="288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82828"/>
                <w:sz w:val="20"/>
              </w:rPr>
              <w:t>运维移动端和农户端不应后补；但 V1 只做基础现场功能，避免拖慢后台主链。</w:t>
            </w:r>
          </w:p>
        </w:tc>
      </w:tr>
      <w:tr>
        <w:tc>
          <w:tcPr>
            <w:tcW w:type="dxa" w:w="1814"/>
            <w:vAlign w:val="center"/>
            <w:shd w:fill="F6F8F7"/>
          </w:tcPr>
          <w:p>
            <w:pPr>
              <w:spacing w:after="0" w:before="0" w:line="288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82828"/>
                <w:sz w:val="20"/>
              </w:rPr>
              <w:t>农户 AI 服务</w:t>
            </w:r>
          </w:p>
        </w:tc>
        <w:tc>
          <w:tcPr>
            <w:tcW w:type="dxa" w:w="2268"/>
            <w:vAlign w:val="center"/>
          </w:tcPr>
          <w:p>
            <w:pPr>
              <w:spacing w:after="0" w:before="0" w:line="288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82828"/>
                <w:sz w:val="20"/>
              </w:rPr>
              <w:t>V1 先预留，Phase 2 先上 App，Phase 3 再扩微信和飞书</w:t>
            </w:r>
          </w:p>
        </w:tc>
        <w:tc>
          <w:tcPr>
            <w:tcW w:type="dxa" w:w="4989"/>
            <w:vAlign w:val="center"/>
          </w:tcPr>
          <w:p>
            <w:pPr>
              <w:spacing w:after="0" w:before="0" w:line="288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82828"/>
                <w:sz w:val="20"/>
              </w:rPr>
              <w:t>AI 交流服务价值高，但不能抢主链开发；先做统一会话中台，后接多渠道。</w:t>
            </w:r>
          </w:p>
        </w:tc>
      </w:tr>
      <w:tr>
        <w:tc>
          <w:tcPr>
            <w:tcW w:type="dxa" w:w="1814"/>
            <w:vAlign w:val="center"/>
            <w:shd w:fill="F6F8F7"/>
          </w:tcPr>
          <w:p>
            <w:pPr>
              <w:spacing w:after="0" w:before="0" w:line="288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82828"/>
                <w:sz w:val="20"/>
              </w:rPr>
              <w:t>工具分工</w:t>
            </w:r>
          </w:p>
        </w:tc>
        <w:tc>
          <w:tcPr>
            <w:tcW w:type="dxa" w:w="2268"/>
            <w:vAlign w:val="center"/>
          </w:tcPr>
          <w:p>
            <w:pPr>
              <w:spacing w:after="0" w:before="0" w:line="288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82828"/>
                <w:sz w:val="20"/>
              </w:rPr>
              <w:t>Lovable 负责界面壳子，Codex 负责规则、接口、后端和工程化</w:t>
            </w:r>
          </w:p>
        </w:tc>
        <w:tc>
          <w:tcPr>
            <w:tcW w:type="dxa" w:w="4989"/>
            <w:vAlign w:val="center"/>
          </w:tcPr>
          <w:p>
            <w:pPr>
              <w:spacing w:after="0" w:before="0" w:line="288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82828"/>
                <w:sz w:val="20"/>
              </w:rPr>
              <w:t>让 UI 与工程分工明确，避免一个工具既负责视觉又承担复杂后端。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E0D9"/>
          <w:left w:val="single" w:sz="6" w:space="0" w:color="D9E0D9"/>
          <w:bottom w:val="single" w:sz="6" w:space="0" w:color="D9E0D9"/>
          <w:right w:val="single" w:sz="6" w:space="0" w:color="D9E0D9"/>
          <w:insideH w:val="single" w:sz="6" w:space="0" w:color="D9E0D9"/>
          <w:insideV w:val="single" w:sz="6" w:space="0" w:color="D9E0D9"/>
        </w:tblBorders>
      </w:tblPr>
      <w:tblGrid>
        <w:gridCol w:w="9746"/>
      </w:tblGrid>
      <w:tr>
        <w:tc>
          <w:tcPr>
            <w:tcW w:type="dxa" w:w="9071"/>
            <w:shd w:fill="FFF6E5"/>
            <w:vAlign w:val="center"/>
          </w:tcPr>
          <w:p>
            <w:pPr>
              <w:spacing w:after="40"/>
              <w:jc w:val="left"/>
            </w:pPr>
            <w:r>
              <w:rPr>
                <w:rFonts w:ascii="Noto Sans CJK SC" w:hAnsi="Noto Sans CJK SC" w:eastAsia="Noto Sans CJK SC"/>
                <w:b/>
                <w:i w:val="0"/>
                <w:color w:val="3E6B48"/>
                <w:sz w:val="22"/>
              </w:rPr>
              <w:t>四条不可破的实施原则</w:t>
            </w:r>
          </w:p>
          <w:p>
            <w:pPr>
              <w:spacing w:before="20" w:after="0"/>
            </w:pPr>
            <w:r>
              <w:rPr>
                <w:rFonts w:ascii="Noto Sans CJK SC" w:hAnsi="Noto Sans CJK SC" w:eastAsia="Noto Sans CJK SC"/>
                <w:b w:val="0"/>
                <w:i w:val="0"/>
                <w:color w:val="282828"/>
                <w:sz w:val="20"/>
              </w:rPr>
              <w:t>1）先闭环，后扩展；2）先规则，后页面；3）运行、计费、安全判定统一收口到后端；4）AI 服务和高级智能化必须晚于主业务闭环。</w:t>
            </w:r>
          </w:p>
        </w:tc>
      </w:tr>
    </w:tbl>
    <w:p/>
    <w:p>
      <w:pPr>
        <w:pStyle w:val="Heading1"/>
      </w:pPr>
      <w:r>
        <w:t>2. V1 范围冻结与阶段边界</w:t>
      </w:r>
    </w:p>
    <w:p>
      <w:r>
        <w:rPr>
          <w:rFonts w:ascii="Noto Sans CJK SC" w:hAnsi="Noto Sans CJK SC" w:eastAsia="Noto Sans CJK SC"/>
          <w:b w:val="0"/>
          <w:i w:val="0"/>
          <w:color w:val="282828"/>
          <w:sz w:val="22"/>
        </w:rPr>
        <w:t>V1 只围绕“灌溉运行主链”建设，先不让系统被视频、3D、复杂智能水网、高级 AI 助手拖偏。</w:t>
      </w:r>
    </w:p>
    <w:p>
      <w:pPr>
        <w:pStyle w:val="Heading2"/>
      </w:pPr>
      <w:r>
        <w:t>2.1 V1 / V2 / V3 范围表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E0D9"/>
          <w:left w:val="single" w:sz="6" w:space="0" w:color="D9E0D9"/>
          <w:bottom w:val="single" w:sz="6" w:space="0" w:color="D9E0D9"/>
          <w:right w:val="single" w:sz="6" w:space="0" w:color="D9E0D9"/>
          <w:insideH w:val="single" w:sz="6" w:space="0" w:color="D9E0D9"/>
          <w:insideV w:val="single" w:sz="6" w:space="0" w:color="D9E0D9"/>
        </w:tblBorders>
      </w:tblPr>
      <w:tblGrid>
        <w:gridCol w:w="1949"/>
        <w:gridCol w:w="1949"/>
        <w:gridCol w:w="1949"/>
        <w:gridCol w:w="1949"/>
        <w:gridCol w:w="1949"/>
      </w:tblGrid>
      <w:tr>
        <w:tc>
          <w:tcPr>
            <w:tcW w:type="dxa" w:w="2268"/>
            <w:vAlign w:val="center"/>
            <w:shd w:fill="EAF2EA"/>
          </w:tcPr>
          <w:p>
            <w:pPr>
              <w:spacing w:after="0" w:before="0" w:line="288" w:lineRule="auto"/>
              <w:jc w:val="left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3E6B48"/>
                <w:sz w:val="21"/>
              </w:rPr>
              <w:t>模块族</w:t>
            </w:r>
          </w:p>
        </w:tc>
        <w:tc>
          <w:tcPr>
            <w:tcW w:type="dxa" w:w="737"/>
            <w:vAlign w:val="center"/>
            <w:shd w:fill="EAF2EA"/>
          </w:tcPr>
          <w:p>
            <w:pPr>
              <w:spacing w:after="0" w:before="0" w:line="288" w:lineRule="auto"/>
              <w:jc w:val="left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3E6B48"/>
                <w:sz w:val="21"/>
              </w:rPr>
              <w:t>V1</w:t>
            </w:r>
          </w:p>
        </w:tc>
        <w:tc>
          <w:tcPr>
            <w:tcW w:type="dxa" w:w="737"/>
            <w:vAlign w:val="center"/>
            <w:shd w:fill="EAF2EA"/>
          </w:tcPr>
          <w:p>
            <w:pPr>
              <w:spacing w:after="0" w:before="0" w:line="288" w:lineRule="auto"/>
              <w:jc w:val="left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3E6B48"/>
                <w:sz w:val="21"/>
              </w:rPr>
              <w:t>V2</w:t>
            </w:r>
          </w:p>
        </w:tc>
        <w:tc>
          <w:tcPr>
            <w:tcW w:type="dxa" w:w="737"/>
            <w:vAlign w:val="center"/>
            <w:shd w:fill="EAF2EA"/>
          </w:tcPr>
          <w:p>
            <w:pPr>
              <w:spacing w:after="0" w:before="0" w:line="288" w:lineRule="auto"/>
              <w:jc w:val="left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3E6B48"/>
                <w:sz w:val="21"/>
              </w:rPr>
              <w:t>V3</w:t>
            </w:r>
          </w:p>
        </w:tc>
        <w:tc>
          <w:tcPr>
            <w:tcW w:type="dxa" w:w="4592"/>
            <w:vAlign w:val="center"/>
            <w:shd w:fill="EAF2EA"/>
          </w:tcPr>
          <w:p>
            <w:pPr>
              <w:spacing w:after="0" w:before="0" w:line="288" w:lineRule="auto"/>
              <w:jc w:val="left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3E6B48"/>
                <w:sz w:val="21"/>
              </w:rPr>
              <w:t>说明</w:t>
            </w:r>
          </w:p>
        </w:tc>
      </w:tr>
      <w:tr>
        <w:tc>
          <w:tcPr>
            <w:tcW w:type="dxa" w:w="2268"/>
            <w:vAlign w:val="center"/>
            <w:shd w:fill="F6F8F7"/>
          </w:tcPr>
          <w:p>
            <w:pPr>
              <w:spacing w:after="0" w:before="0" w:line="288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82828"/>
                <w:sz w:val="20"/>
              </w:rPr>
              <w:t>账户、角色、权限、数据范围</w:t>
            </w:r>
          </w:p>
        </w:tc>
        <w:tc>
          <w:tcPr>
            <w:tcW w:type="dxa" w:w="737"/>
            <w:vAlign w:val="center"/>
          </w:tcPr>
          <w:p>
            <w:pPr>
              <w:spacing w:after="0" w:before="0" w:line="288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82828"/>
                <w:sz w:val="20"/>
              </w:rPr>
              <w:t>✓</w:t>
            </w:r>
          </w:p>
        </w:tc>
        <w:tc>
          <w:tcPr>
            <w:tcW w:type="dxa" w:w="737"/>
            <w:vAlign w:val="center"/>
          </w:tcPr>
          <w:p>
            <w:pPr>
              <w:spacing w:after="0" w:before="0" w:line="288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82828"/>
                <w:sz w:val="20"/>
              </w:rPr>
            </w:r>
          </w:p>
        </w:tc>
        <w:tc>
          <w:tcPr>
            <w:tcW w:type="dxa" w:w="737"/>
            <w:vAlign w:val="center"/>
          </w:tcPr>
          <w:p>
            <w:pPr>
              <w:spacing w:after="0" w:before="0" w:line="288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82828"/>
                <w:sz w:val="20"/>
              </w:rPr>
            </w:r>
          </w:p>
        </w:tc>
        <w:tc>
          <w:tcPr>
            <w:tcW w:type="dxa" w:w="4592"/>
            <w:vAlign w:val="center"/>
          </w:tcPr>
          <w:p>
            <w:pPr>
              <w:spacing w:after="0" w:before="0" w:line="288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82828"/>
                <w:sz w:val="20"/>
              </w:rPr>
              <w:t>平台任何阶段都先做，V1 必须完成。</w:t>
            </w:r>
          </w:p>
        </w:tc>
      </w:tr>
      <w:tr>
        <w:tc>
          <w:tcPr>
            <w:tcW w:type="dxa" w:w="2268"/>
            <w:vAlign w:val="center"/>
            <w:shd w:fill="F6F8F7"/>
          </w:tcPr>
          <w:p>
            <w:pPr>
              <w:spacing w:after="0" w:before="0" w:line="288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82828"/>
                <w:sz w:val="20"/>
              </w:rPr>
              <w:t>区域、设备类型、设备台账</w:t>
            </w:r>
          </w:p>
        </w:tc>
        <w:tc>
          <w:tcPr>
            <w:tcW w:type="dxa" w:w="737"/>
            <w:vAlign w:val="center"/>
          </w:tcPr>
          <w:p>
            <w:pPr>
              <w:spacing w:after="0" w:before="0" w:line="288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82828"/>
                <w:sz w:val="20"/>
              </w:rPr>
              <w:t>✓</w:t>
            </w:r>
          </w:p>
        </w:tc>
        <w:tc>
          <w:tcPr>
            <w:tcW w:type="dxa" w:w="737"/>
            <w:vAlign w:val="center"/>
          </w:tcPr>
          <w:p>
            <w:pPr>
              <w:spacing w:after="0" w:before="0" w:line="288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82828"/>
                <w:sz w:val="20"/>
              </w:rPr>
            </w:r>
          </w:p>
        </w:tc>
        <w:tc>
          <w:tcPr>
            <w:tcW w:type="dxa" w:w="737"/>
            <w:vAlign w:val="center"/>
          </w:tcPr>
          <w:p>
            <w:pPr>
              <w:spacing w:after="0" w:before="0" w:line="288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82828"/>
                <w:sz w:val="20"/>
              </w:rPr>
            </w:r>
          </w:p>
        </w:tc>
        <w:tc>
          <w:tcPr>
            <w:tcW w:type="dxa" w:w="4592"/>
            <w:vAlign w:val="center"/>
          </w:tcPr>
          <w:p>
            <w:pPr>
              <w:spacing w:after="0" w:before="0" w:line="288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82828"/>
                <w:sz w:val="20"/>
              </w:rPr>
              <w:t>对象层基础，必须先落。</w:t>
            </w:r>
          </w:p>
        </w:tc>
      </w:tr>
      <w:tr>
        <w:tc>
          <w:tcPr>
            <w:tcW w:type="dxa" w:w="2268"/>
            <w:vAlign w:val="center"/>
            <w:shd w:fill="F6F8F7"/>
          </w:tcPr>
          <w:p>
            <w:pPr>
              <w:spacing w:after="0" w:before="0" w:line="288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82828"/>
                <w:sz w:val="20"/>
              </w:rPr>
              <w:t>机井 / 泵 / 电磁阀</w:t>
            </w:r>
          </w:p>
        </w:tc>
        <w:tc>
          <w:tcPr>
            <w:tcW w:type="dxa" w:w="737"/>
            <w:vAlign w:val="center"/>
          </w:tcPr>
          <w:p>
            <w:pPr>
              <w:spacing w:after="0" w:before="0" w:line="288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82828"/>
                <w:sz w:val="20"/>
              </w:rPr>
              <w:t>✓</w:t>
            </w:r>
          </w:p>
        </w:tc>
        <w:tc>
          <w:tcPr>
            <w:tcW w:type="dxa" w:w="737"/>
            <w:vAlign w:val="center"/>
          </w:tcPr>
          <w:p>
            <w:pPr>
              <w:spacing w:after="0" w:before="0" w:line="288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82828"/>
                <w:sz w:val="20"/>
              </w:rPr>
            </w:r>
          </w:p>
        </w:tc>
        <w:tc>
          <w:tcPr>
            <w:tcW w:type="dxa" w:w="737"/>
            <w:vAlign w:val="center"/>
          </w:tcPr>
          <w:p>
            <w:pPr>
              <w:spacing w:after="0" w:before="0" w:line="288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82828"/>
                <w:sz w:val="20"/>
              </w:rPr>
            </w:r>
          </w:p>
        </w:tc>
        <w:tc>
          <w:tcPr>
            <w:tcW w:type="dxa" w:w="4592"/>
            <w:vAlign w:val="center"/>
          </w:tcPr>
          <w:p>
            <w:pPr>
              <w:spacing w:after="0" w:before="0" w:line="288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82828"/>
                <w:sz w:val="20"/>
              </w:rPr>
              <w:t>V1 灌溉最小闭环的核心设备。</w:t>
            </w:r>
          </w:p>
        </w:tc>
      </w:tr>
      <w:tr>
        <w:tc>
          <w:tcPr>
            <w:tcW w:type="dxa" w:w="2268"/>
            <w:vAlign w:val="center"/>
            <w:shd w:fill="F6F8F7"/>
          </w:tcPr>
          <w:p>
            <w:pPr>
              <w:spacing w:after="0" w:before="0" w:line="288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82828"/>
                <w:sz w:val="20"/>
              </w:rPr>
              <w:t>计费包、井级策略、泵阀关系</w:t>
            </w:r>
          </w:p>
        </w:tc>
        <w:tc>
          <w:tcPr>
            <w:tcW w:type="dxa" w:w="737"/>
            <w:vAlign w:val="center"/>
          </w:tcPr>
          <w:p>
            <w:pPr>
              <w:spacing w:after="0" w:before="0" w:line="288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82828"/>
                <w:sz w:val="20"/>
              </w:rPr>
              <w:t>✓</w:t>
            </w:r>
          </w:p>
        </w:tc>
        <w:tc>
          <w:tcPr>
            <w:tcW w:type="dxa" w:w="737"/>
            <w:vAlign w:val="center"/>
          </w:tcPr>
          <w:p>
            <w:pPr>
              <w:spacing w:after="0" w:before="0" w:line="288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82828"/>
                <w:sz w:val="20"/>
              </w:rPr>
            </w:r>
          </w:p>
        </w:tc>
        <w:tc>
          <w:tcPr>
            <w:tcW w:type="dxa" w:w="737"/>
            <w:vAlign w:val="center"/>
          </w:tcPr>
          <w:p>
            <w:pPr>
              <w:spacing w:after="0" w:before="0" w:line="288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82828"/>
                <w:sz w:val="20"/>
              </w:rPr>
            </w:r>
          </w:p>
        </w:tc>
        <w:tc>
          <w:tcPr>
            <w:tcW w:type="dxa" w:w="4592"/>
            <w:vAlign w:val="center"/>
          </w:tcPr>
          <w:p>
            <w:pPr>
              <w:spacing w:after="0" w:before="0" w:line="288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82828"/>
                <w:sz w:val="20"/>
              </w:rPr>
              <w:t>V1 规则层核心。</w:t>
            </w:r>
          </w:p>
        </w:tc>
      </w:tr>
      <w:tr>
        <w:tc>
          <w:tcPr>
            <w:tcW w:type="dxa" w:w="2268"/>
            <w:vAlign w:val="center"/>
            <w:shd w:fill="F6F8F7"/>
          </w:tcPr>
          <w:p>
            <w:pPr>
              <w:spacing w:after="0" w:before="0" w:line="288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82828"/>
                <w:sz w:val="20"/>
              </w:rPr>
              <w:t>扫码、会话、命令、订单</w:t>
            </w:r>
          </w:p>
        </w:tc>
        <w:tc>
          <w:tcPr>
            <w:tcW w:type="dxa" w:w="737"/>
            <w:vAlign w:val="center"/>
          </w:tcPr>
          <w:p>
            <w:pPr>
              <w:spacing w:after="0" w:before="0" w:line="288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82828"/>
                <w:sz w:val="20"/>
              </w:rPr>
              <w:t>✓</w:t>
            </w:r>
          </w:p>
        </w:tc>
        <w:tc>
          <w:tcPr>
            <w:tcW w:type="dxa" w:w="737"/>
            <w:vAlign w:val="center"/>
          </w:tcPr>
          <w:p>
            <w:pPr>
              <w:spacing w:after="0" w:before="0" w:line="288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82828"/>
                <w:sz w:val="20"/>
              </w:rPr>
            </w:r>
          </w:p>
        </w:tc>
        <w:tc>
          <w:tcPr>
            <w:tcW w:type="dxa" w:w="737"/>
            <w:vAlign w:val="center"/>
          </w:tcPr>
          <w:p>
            <w:pPr>
              <w:spacing w:after="0" w:before="0" w:line="288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82828"/>
                <w:sz w:val="20"/>
              </w:rPr>
            </w:r>
          </w:p>
        </w:tc>
        <w:tc>
          <w:tcPr>
            <w:tcW w:type="dxa" w:w="4592"/>
            <w:vAlign w:val="center"/>
          </w:tcPr>
          <w:p>
            <w:pPr>
              <w:spacing w:after="0" w:before="0" w:line="288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82828"/>
                <w:sz w:val="20"/>
              </w:rPr>
              <w:t>执行层和事件层必须打通。</w:t>
            </w:r>
          </w:p>
        </w:tc>
      </w:tr>
      <w:tr>
        <w:tc>
          <w:tcPr>
            <w:tcW w:type="dxa" w:w="2268"/>
            <w:vAlign w:val="center"/>
            <w:shd w:fill="F6F8F7"/>
          </w:tcPr>
          <w:p>
            <w:pPr>
              <w:spacing w:after="0" w:before="0" w:line="288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82828"/>
                <w:sz w:val="20"/>
              </w:rPr>
              <w:t>告警、工单、UAT</w:t>
            </w:r>
          </w:p>
        </w:tc>
        <w:tc>
          <w:tcPr>
            <w:tcW w:type="dxa" w:w="737"/>
            <w:vAlign w:val="center"/>
          </w:tcPr>
          <w:p>
            <w:pPr>
              <w:spacing w:after="0" w:before="0" w:line="288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82828"/>
                <w:sz w:val="20"/>
              </w:rPr>
              <w:t>✓</w:t>
            </w:r>
          </w:p>
        </w:tc>
        <w:tc>
          <w:tcPr>
            <w:tcW w:type="dxa" w:w="737"/>
            <w:vAlign w:val="center"/>
          </w:tcPr>
          <w:p>
            <w:pPr>
              <w:spacing w:after="0" w:before="0" w:line="288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82828"/>
                <w:sz w:val="20"/>
              </w:rPr>
            </w:r>
          </w:p>
        </w:tc>
        <w:tc>
          <w:tcPr>
            <w:tcW w:type="dxa" w:w="737"/>
            <w:vAlign w:val="center"/>
          </w:tcPr>
          <w:p>
            <w:pPr>
              <w:spacing w:after="0" w:before="0" w:line="288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82828"/>
                <w:sz w:val="20"/>
              </w:rPr>
            </w:r>
          </w:p>
        </w:tc>
        <w:tc>
          <w:tcPr>
            <w:tcW w:type="dxa" w:w="4592"/>
            <w:vAlign w:val="center"/>
          </w:tcPr>
          <w:p>
            <w:pPr>
              <w:spacing w:after="0" w:before="0" w:line="288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82828"/>
                <w:sz w:val="20"/>
              </w:rPr>
              <w:t>上线前的异常闭环和角色验收必须具备。</w:t>
            </w:r>
          </w:p>
        </w:tc>
      </w:tr>
      <w:tr>
        <w:tc>
          <w:tcPr>
            <w:tcW w:type="dxa" w:w="2268"/>
            <w:vAlign w:val="center"/>
            <w:shd w:fill="F6F8F7"/>
          </w:tcPr>
          <w:p>
            <w:pPr>
              <w:spacing w:after="0" w:before="0" w:line="288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82828"/>
                <w:sz w:val="20"/>
              </w:rPr>
              <w:t>运维移动端基础版</w:t>
            </w:r>
          </w:p>
        </w:tc>
        <w:tc>
          <w:tcPr>
            <w:tcW w:type="dxa" w:w="737"/>
            <w:vAlign w:val="center"/>
          </w:tcPr>
          <w:p>
            <w:pPr>
              <w:spacing w:after="0" w:before="0" w:line="288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82828"/>
                <w:sz w:val="20"/>
              </w:rPr>
              <w:t>✓</w:t>
            </w:r>
          </w:p>
        </w:tc>
        <w:tc>
          <w:tcPr>
            <w:tcW w:type="dxa" w:w="737"/>
            <w:vAlign w:val="center"/>
          </w:tcPr>
          <w:p>
            <w:pPr>
              <w:spacing w:after="0" w:before="0" w:line="288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82828"/>
                <w:sz w:val="20"/>
              </w:rPr>
            </w:r>
          </w:p>
        </w:tc>
        <w:tc>
          <w:tcPr>
            <w:tcW w:type="dxa" w:w="737"/>
            <w:vAlign w:val="center"/>
          </w:tcPr>
          <w:p>
            <w:pPr>
              <w:spacing w:after="0" w:before="0" w:line="288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82828"/>
                <w:sz w:val="20"/>
              </w:rPr>
            </w:r>
          </w:p>
        </w:tc>
        <w:tc>
          <w:tcPr>
            <w:tcW w:type="dxa" w:w="4592"/>
            <w:vAlign w:val="center"/>
          </w:tcPr>
          <w:p>
            <w:pPr>
              <w:spacing w:after="0" w:before="0" w:line="288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82828"/>
                <w:sz w:val="20"/>
              </w:rPr>
              <w:t>V1 做工单、现场处理、设备查看。</w:t>
            </w:r>
          </w:p>
        </w:tc>
      </w:tr>
      <w:tr>
        <w:tc>
          <w:tcPr>
            <w:tcW w:type="dxa" w:w="2268"/>
            <w:vAlign w:val="center"/>
            <w:shd w:fill="F6F8F7"/>
          </w:tcPr>
          <w:p>
            <w:pPr>
              <w:spacing w:after="0" w:before="0" w:line="288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82828"/>
                <w:sz w:val="20"/>
              </w:rPr>
              <w:t>农户端基础版</w:t>
            </w:r>
          </w:p>
        </w:tc>
        <w:tc>
          <w:tcPr>
            <w:tcW w:type="dxa" w:w="737"/>
            <w:vAlign w:val="center"/>
          </w:tcPr>
          <w:p>
            <w:pPr>
              <w:spacing w:after="0" w:before="0" w:line="288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82828"/>
                <w:sz w:val="20"/>
              </w:rPr>
              <w:t>✓</w:t>
            </w:r>
          </w:p>
        </w:tc>
        <w:tc>
          <w:tcPr>
            <w:tcW w:type="dxa" w:w="737"/>
            <w:vAlign w:val="center"/>
          </w:tcPr>
          <w:p>
            <w:pPr>
              <w:spacing w:after="0" w:before="0" w:line="288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82828"/>
                <w:sz w:val="20"/>
              </w:rPr>
            </w:r>
          </w:p>
        </w:tc>
        <w:tc>
          <w:tcPr>
            <w:tcW w:type="dxa" w:w="737"/>
            <w:vAlign w:val="center"/>
          </w:tcPr>
          <w:p>
            <w:pPr>
              <w:spacing w:after="0" w:before="0" w:line="288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82828"/>
                <w:sz w:val="20"/>
              </w:rPr>
            </w:r>
          </w:p>
        </w:tc>
        <w:tc>
          <w:tcPr>
            <w:tcW w:type="dxa" w:w="4592"/>
            <w:vAlign w:val="center"/>
          </w:tcPr>
          <w:p>
            <w:pPr>
              <w:spacing w:after="0" w:before="0" w:line="288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82828"/>
                <w:sz w:val="20"/>
              </w:rPr>
              <w:t>V1 做扫码、当前会话、历史、帮助入口。</w:t>
            </w:r>
          </w:p>
        </w:tc>
      </w:tr>
      <w:tr>
        <w:tc>
          <w:tcPr>
            <w:tcW w:type="dxa" w:w="2268"/>
            <w:vAlign w:val="center"/>
            <w:shd w:fill="F6F8F7"/>
          </w:tcPr>
          <w:p>
            <w:pPr>
              <w:spacing w:after="0" w:before="0" w:line="288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82828"/>
                <w:sz w:val="20"/>
              </w:rPr>
              <w:t>水肥机、泵肥关系、顺序编排</w:t>
            </w:r>
          </w:p>
        </w:tc>
        <w:tc>
          <w:tcPr>
            <w:tcW w:type="dxa" w:w="737"/>
            <w:vAlign w:val="center"/>
          </w:tcPr>
          <w:p>
            <w:pPr>
              <w:spacing w:after="0" w:before="0" w:line="288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82828"/>
                <w:sz w:val="20"/>
              </w:rPr>
            </w:r>
          </w:p>
        </w:tc>
        <w:tc>
          <w:tcPr>
            <w:tcW w:type="dxa" w:w="737"/>
            <w:vAlign w:val="center"/>
          </w:tcPr>
          <w:p>
            <w:pPr>
              <w:spacing w:after="0" w:before="0" w:line="288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82828"/>
                <w:sz w:val="20"/>
              </w:rPr>
              <w:t>✓</w:t>
            </w:r>
          </w:p>
        </w:tc>
        <w:tc>
          <w:tcPr>
            <w:tcW w:type="dxa" w:w="737"/>
            <w:vAlign w:val="center"/>
          </w:tcPr>
          <w:p>
            <w:pPr>
              <w:spacing w:after="0" w:before="0" w:line="288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82828"/>
                <w:sz w:val="20"/>
              </w:rPr>
            </w:r>
          </w:p>
        </w:tc>
        <w:tc>
          <w:tcPr>
            <w:tcW w:type="dxa" w:w="4592"/>
            <w:vAlign w:val="center"/>
          </w:tcPr>
          <w:p>
            <w:pPr>
              <w:spacing w:after="0" w:before="0" w:line="288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82828"/>
                <w:sz w:val="20"/>
              </w:rPr>
              <w:t>建议在主闭环稳定后进入 Phase 2。</w:t>
            </w:r>
          </w:p>
        </w:tc>
      </w:tr>
      <w:tr>
        <w:tc>
          <w:tcPr>
            <w:tcW w:type="dxa" w:w="2268"/>
            <w:vAlign w:val="center"/>
            <w:shd w:fill="F6F8F7"/>
          </w:tcPr>
          <w:p>
            <w:pPr>
              <w:spacing w:after="0" w:before="0" w:line="288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82828"/>
                <w:sz w:val="20"/>
              </w:rPr>
              <w:t>结算、基础经营报表、移动巡检增强</w:t>
            </w:r>
          </w:p>
        </w:tc>
        <w:tc>
          <w:tcPr>
            <w:tcW w:type="dxa" w:w="737"/>
            <w:vAlign w:val="center"/>
          </w:tcPr>
          <w:p>
            <w:pPr>
              <w:spacing w:after="0" w:before="0" w:line="288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82828"/>
                <w:sz w:val="20"/>
              </w:rPr>
            </w:r>
          </w:p>
        </w:tc>
        <w:tc>
          <w:tcPr>
            <w:tcW w:type="dxa" w:w="737"/>
            <w:vAlign w:val="center"/>
          </w:tcPr>
          <w:p>
            <w:pPr>
              <w:spacing w:after="0" w:before="0" w:line="288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82828"/>
                <w:sz w:val="20"/>
              </w:rPr>
              <w:t>✓</w:t>
            </w:r>
          </w:p>
        </w:tc>
        <w:tc>
          <w:tcPr>
            <w:tcW w:type="dxa" w:w="737"/>
            <w:vAlign w:val="center"/>
          </w:tcPr>
          <w:p>
            <w:pPr>
              <w:spacing w:after="0" w:before="0" w:line="288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82828"/>
                <w:sz w:val="20"/>
              </w:rPr>
            </w:r>
          </w:p>
        </w:tc>
        <w:tc>
          <w:tcPr>
            <w:tcW w:type="dxa" w:w="4592"/>
            <w:vAlign w:val="center"/>
          </w:tcPr>
          <w:p>
            <w:pPr>
              <w:spacing w:after="0" w:before="0" w:line="288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82828"/>
                <w:sz w:val="20"/>
              </w:rPr>
              <w:t>作为运营深化能力。</w:t>
            </w:r>
          </w:p>
        </w:tc>
      </w:tr>
      <w:tr>
        <w:tc>
          <w:tcPr>
            <w:tcW w:type="dxa" w:w="2268"/>
            <w:vAlign w:val="center"/>
            <w:shd w:fill="F6F8F7"/>
          </w:tcPr>
          <w:p>
            <w:pPr>
              <w:spacing w:after="0" w:before="0" w:line="288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82828"/>
                <w:sz w:val="20"/>
              </w:rPr>
              <w:t>气象设备、区域策略、条件触发</w:t>
            </w:r>
          </w:p>
        </w:tc>
        <w:tc>
          <w:tcPr>
            <w:tcW w:type="dxa" w:w="737"/>
            <w:vAlign w:val="center"/>
          </w:tcPr>
          <w:p>
            <w:pPr>
              <w:spacing w:after="0" w:before="0" w:line="288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82828"/>
                <w:sz w:val="20"/>
              </w:rPr>
            </w:r>
          </w:p>
        </w:tc>
        <w:tc>
          <w:tcPr>
            <w:tcW w:type="dxa" w:w="737"/>
            <w:vAlign w:val="center"/>
          </w:tcPr>
          <w:p>
            <w:pPr>
              <w:spacing w:after="0" w:before="0" w:line="288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82828"/>
                <w:sz w:val="20"/>
              </w:rPr>
            </w:r>
          </w:p>
        </w:tc>
        <w:tc>
          <w:tcPr>
            <w:tcW w:type="dxa" w:w="737"/>
            <w:vAlign w:val="center"/>
          </w:tcPr>
          <w:p>
            <w:pPr>
              <w:spacing w:after="0" w:before="0" w:line="288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82828"/>
                <w:sz w:val="20"/>
              </w:rPr>
              <w:t>✓</w:t>
            </w:r>
          </w:p>
        </w:tc>
        <w:tc>
          <w:tcPr>
            <w:tcW w:type="dxa" w:w="4592"/>
            <w:vAlign w:val="center"/>
          </w:tcPr>
          <w:p>
            <w:pPr>
              <w:spacing w:after="0" w:before="0" w:line="288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82828"/>
                <w:sz w:val="20"/>
              </w:rPr>
              <w:t>需要主链稳定后再做联动增强。</w:t>
            </w:r>
          </w:p>
        </w:tc>
      </w:tr>
      <w:tr>
        <w:tc>
          <w:tcPr>
            <w:tcW w:type="dxa" w:w="2268"/>
            <w:vAlign w:val="center"/>
            <w:shd w:fill="F6F8F7"/>
          </w:tcPr>
          <w:p>
            <w:pPr>
              <w:spacing w:after="0" w:before="0" w:line="288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82828"/>
                <w:sz w:val="20"/>
              </w:rPr>
              <w:t>农机装备、作业任务、3D、视频、高级 AI</w:t>
            </w:r>
          </w:p>
        </w:tc>
        <w:tc>
          <w:tcPr>
            <w:tcW w:type="dxa" w:w="737"/>
            <w:vAlign w:val="center"/>
          </w:tcPr>
          <w:p>
            <w:pPr>
              <w:spacing w:after="0" w:before="0" w:line="288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82828"/>
                <w:sz w:val="20"/>
              </w:rPr>
            </w:r>
          </w:p>
        </w:tc>
        <w:tc>
          <w:tcPr>
            <w:tcW w:type="dxa" w:w="737"/>
            <w:vAlign w:val="center"/>
          </w:tcPr>
          <w:p>
            <w:pPr>
              <w:spacing w:after="0" w:before="0" w:line="288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82828"/>
                <w:sz w:val="20"/>
              </w:rPr>
            </w:r>
          </w:p>
        </w:tc>
        <w:tc>
          <w:tcPr>
            <w:tcW w:type="dxa" w:w="737"/>
            <w:vAlign w:val="center"/>
          </w:tcPr>
          <w:p>
            <w:pPr>
              <w:spacing w:after="0" w:before="0" w:line="288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82828"/>
                <w:sz w:val="20"/>
              </w:rPr>
              <w:t>✓</w:t>
            </w:r>
          </w:p>
        </w:tc>
        <w:tc>
          <w:tcPr>
            <w:tcW w:type="dxa" w:w="4592"/>
            <w:vAlign w:val="center"/>
          </w:tcPr>
          <w:p>
            <w:pPr>
              <w:spacing w:after="0" w:before="0" w:line="288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82828"/>
                <w:sz w:val="20"/>
              </w:rPr>
              <w:t>属于平台升级能力，不纳入第一阶段。</w:t>
            </w:r>
          </w:p>
        </w:tc>
      </w:tr>
      <w:tr>
        <w:tc>
          <w:tcPr>
            <w:tcW w:type="dxa" w:w="2268"/>
            <w:vAlign w:val="center"/>
            <w:shd w:fill="F6F8F7"/>
          </w:tcPr>
          <w:p>
            <w:pPr>
              <w:spacing w:after="0" w:before="0" w:line="288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82828"/>
                <w:sz w:val="20"/>
              </w:rPr>
              <w:t>微信 / 飞书 AI 接入</w:t>
            </w:r>
          </w:p>
        </w:tc>
        <w:tc>
          <w:tcPr>
            <w:tcW w:type="dxa" w:w="737"/>
            <w:vAlign w:val="center"/>
          </w:tcPr>
          <w:p>
            <w:pPr>
              <w:spacing w:after="0" w:before="0" w:line="288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82828"/>
                <w:sz w:val="20"/>
              </w:rPr>
            </w:r>
          </w:p>
        </w:tc>
        <w:tc>
          <w:tcPr>
            <w:tcW w:type="dxa" w:w="737"/>
            <w:vAlign w:val="center"/>
          </w:tcPr>
          <w:p>
            <w:pPr>
              <w:spacing w:after="0" w:before="0" w:line="288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82828"/>
                <w:sz w:val="20"/>
              </w:rPr>
              <w:t>✓</w:t>
            </w:r>
          </w:p>
        </w:tc>
        <w:tc>
          <w:tcPr>
            <w:tcW w:type="dxa" w:w="737"/>
            <w:vAlign w:val="center"/>
          </w:tcPr>
          <w:p>
            <w:pPr>
              <w:spacing w:after="0" w:before="0" w:line="288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82828"/>
                <w:sz w:val="20"/>
              </w:rPr>
            </w:r>
          </w:p>
        </w:tc>
        <w:tc>
          <w:tcPr>
            <w:tcW w:type="dxa" w:w="4592"/>
            <w:vAlign w:val="center"/>
          </w:tcPr>
          <w:p>
            <w:pPr>
              <w:spacing w:after="0" w:before="0" w:line="288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82828"/>
                <w:sz w:val="20"/>
              </w:rPr>
              <w:t>先做 App 会话服务，再扩外部渠道。</w:t>
            </w:r>
          </w:p>
        </w:tc>
      </w:tr>
    </w:tbl>
    <w:p/>
    <w:p>
      <w:pPr>
        <w:pStyle w:val="Heading2"/>
      </w:pPr>
      <w:r>
        <w:t>2.2 农户 AI 交流服务的阶段安排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E0D9"/>
          <w:left w:val="single" w:sz="6" w:space="0" w:color="D9E0D9"/>
          <w:bottom w:val="single" w:sz="6" w:space="0" w:color="D9E0D9"/>
          <w:right w:val="single" w:sz="6" w:space="0" w:color="D9E0D9"/>
          <w:insideH w:val="single" w:sz="6" w:space="0" w:color="D9E0D9"/>
          <w:insideV w:val="single" w:sz="6" w:space="0" w:color="D9E0D9"/>
        </w:tblBorders>
      </w:tblPr>
      <w:tblGrid>
        <w:gridCol w:w="1949"/>
        <w:gridCol w:w="1949"/>
        <w:gridCol w:w="1949"/>
        <w:gridCol w:w="1949"/>
        <w:gridCol w:w="1949"/>
      </w:tblGrid>
      <w:tr>
        <w:tc>
          <w:tcPr>
            <w:tcW w:type="dxa" w:w="1474"/>
            <w:vAlign w:val="center"/>
            <w:shd w:fill="EAF2EA"/>
          </w:tcPr>
          <w:p>
            <w:pPr>
              <w:spacing w:after="0" w:before="0" w:line="288" w:lineRule="auto"/>
              <w:jc w:val="left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3E6B48"/>
                <w:sz w:val="21"/>
              </w:rPr>
              <w:t>阶段</w:t>
            </w:r>
          </w:p>
        </w:tc>
        <w:tc>
          <w:tcPr>
            <w:tcW w:type="dxa" w:w="1757"/>
            <w:vAlign w:val="center"/>
            <w:shd w:fill="EAF2EA"/>
          </w:tcPr>
          <w:p>
            <w:pPr>
              <w:spacing w:after="0" w:before="0" w:line="288" w:lineRule="auto"/>
              <w:jc w:val="left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3E6B48"/>
                <w:sz w:val="21"/>
              </w:rPr>
              <w:t>目标</w:t>
            </w:r>
          </w:p>
        </w:tc>
        <w:tc>
          <w:tcPr>
            <w:tcW w:type="dxa" w:w="1814"/>
            <w:vAlign w:val="center"/>
            <w:shd w:fill="EAF2EA"/>
          </w:tcPr>
          <w:p>
            <w:pPr>
              <w:spacing w:after="0" w:before="0" w:line="288" w:lineRule="auto"/>
              <w:jc w:val="left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3E6B48"/>
                <w:sz w:val="21"/>
              </w:rPr>
              <w:t>入口</w:t>
            </w:r>
          </w:p>
        </w:tc>
        <w:tc>
          <w:tcPr>
            <w:tcW w:type="dxa" w:w="2835"/>
            <w:vAlign w:val="center"/>
            <w:shd w:fill="EAF2EA"/>
          </w:tcPr>
          <w:p>
            <w:pPr>
              <w:spacing w:after="0" w:before="0" w:line="288" w:lineRule="auto"/>
              <w:jc w:val="left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3E6B48"/>
                <w:sz w:val="21"/>
              </w:rPr>
              <w:t>能力范围</w:t>
            </w:r>
          </w:p>
        </w:tc>
        <w:tc>
          <w:tcPr>
            <w:tcW w:type="dxa" w:w="1757"/>
            <w:vAlign w:val="center"/>
            <w:shd w:fill="EAF2EA"/>
          </w:tcPr>
          <w:p>
            <w:pPr>
              <w:spacing w:after="0" w:before="0" w:line="288" w:lineRule="auto"/>
              <w:jc w:val="left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3E6B48"/>
                <w:sz w:val="21"/>
              </w:rPr>
              <w:t>不做的内容</w:t>
            </w:r>
          </w:p>
        </w:tc>
      </w:tr>
      <w:tr>
        <w:tc>
          <w:tcPr>
            <w:tcW w:type="dxa" w:w="1474"/>
            <w:vAlign w:val="center"/>
            <w:shd w:fill="F6F8F7"/>
          </w:tcPr>
          <w:p>
            <w:pPr>
              <w:spacing w:after="0" w:before="0" w:line="288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82828"/>
                <w:sz w:val="20"/>
              </w:rPr>
              <w:t>Phase 1（预留）</w:t>
            </w:r>
          </w:p>
        </w:tc>
        <w:tc>
          <w:tcPr>
            <w:tcW w:type="dxa" w:w="1757"/>
            <w:vAlign w:val="center"/>
          </w:tcPr>
          <w:p>
            <w:pPr>
              <w:spacing w:after="0" w:before="0" w:line="288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82828"/>
                <w:sz w:val="20"/>
              </w:rPr>
              <w:t>统一会话对象与接口</w:t>
            </w:r>
          </w:p>
        </w:tc>
        <w:tc>
          <w:tcPr>
            <w:tcW w:type="dxa" w:w="1814"/>
            <w:vAlign w:val="center"/>
          </w:tcPr>
          <w:p>
            <w:pPr>
              <w:spacing w:after="0" w:before="0" w:line="288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82828"/>
                <w:sz w:val="20"/>
              </w:rPr>
              <w:t>App / 微信 / 飞书统一适配接口预留</w:t>
            </w:r>
          </w:p>
        </w:tc>
        <w:tc>
          <w:tcPr>
            <w:tcW w:type="dxa" w:w="2835"/>
            <w:vAlign w:val="center"/>
          </w:tcPr>
          <w:p>
            <w:pPr>
              <w:spacing w:after="0" w:before="0" w:line="288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82828"/>
                <w:sz w:val="20"/>
              </w:rPr>
              <w:t>会话记录、转人工、知识库索引、会话对象与渠道映射表</w:t>
            </w:r>
          </w:p>
        </w:tc>
        <w:tc>
          <w:tcPr>
            <w:tcW w:type="dxa" w:w="1757"/>
            <w:vAlign w:val="center"/>
          </w:tcPr>
          <w:p>
            <w:pPr>
              <w:spacing w:after="0" w:before="0" w:line="288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82828"/>
                <w:sz w:val="20"/>
              </w:rPr>
              <w:t>不做多渠道真正上线，不做复杂智能推荐</w:t>
            </w:r>
          </w:p>
        </w:tc>
      </w:tr>
      <w:tr>
        <w:tc>
          <w:tcPr>
            <w:tcW w:type="dxa" w:w="1474"/>
            <w:vAlign w:val="center"/>
            <w:shd w:fill="F6F8F7"/>
          </w:tcPr>
          <w:p>
            <w:pPr>
              <w:spacing w:after="0" w:before="0" w:line="288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82828"/>
                <w:sz w:val="20"/>
              </w:rPr>
              <w:t>Phase 2（先上 App）</w:t>
            </w:r>
          </w:p>
        </w:tc>
        <w:tc>
          <w:tcPr>
            <w:tcW w:type="dxa" w:w="1757"/>
            <w:vAlign w:val="center"/>
          </w:tcPr>
          <w:p>
            <w:pPr>
              <w:spacing w:after="0" w:before="0" w:line="288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82828"/>
                <w:sz w:val="20"/>
              </w:rPr>
              <w:t>农户端 AI 服务 1.0</w:t>
            </w:r>
          </w:p>
        </w:tc>
        <w:tc>
          <w:tcPr>
            <w:tcW w:type="dxa" w:w="1814"/>
            <w:vAlign w:val="center"/>
          </w:tcPr>
          <w:p>
            <w:pPr>
              <w:spacing w:after="0" w:before="0" w:line="288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82828"/>
                <w:sz w:val="20"/>
              </w:rPr>
              <w:t>App 内置对话页 / 帮助页</w:t>
            </w:r>
          </w:p>
        </w:tc>
        <w:tc>
          <w:tcPr>
            <w:tcW w:type="dxa" w:w="2835"/>
            <w:vAlign w:val="center"/>
          </w:tcPr>
          <w:p>
            <w:pPr>
              <w:spacing w:after="0" w:before="0" w:line="288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82828"/>
                <w:sz w:val="20"/>
              </w:rPr>
              <w:t>扫码解释、当前会话查询、订单历史查询、常见问题、故障上报、转人工</w:t>
            </w:r>
          </w:p>
        </w:tc>
        <w:tc>
          <w:tcPr>
            <w:tcW w:type="dxa" w:w="1757"/>
            <w:vAlign w:val="center"/>
          </w:tcPr>
          <w:p>
            <w:pPr>
              <w:spacing w:after="0" w:before="0" w:line="288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82828"/>
                <w:sz w:val="20"/>
              </w:rPr>
              <w:t>不做多轮复杂农事建议，不做主动提醒</w:t>
            </w:r>
          </w:p>
        </w:tc>
      </w:tr>
      <w:tr>
        <w:tc>
          <w:tcPr>
            <w:tcW w:type="dxa" w:w="1474"/>
            <w:vAlign w:val="center"/>
            <w:shd w:fill="F6F8F7"/>
          </w:tcPr>
          <w:p>
            <w:pPr>
              <w:spacing w:after="0" w:before="0" w:line="288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82828"/>
                <w:sz w:val="20"/>
              </w:rPr>
              <w:t>Phase 3（扩微信 + 飞书）</w:t>
            </w:r>
          </w:p>
        </w:tc>
        <w:tc>
          <w:tcPr>
            <w:tcW w:type="dxa" w:w="1757"/>
            <w:vAlign w:val="center"/>
          </w:tcPr>
          <w:p>
            <w:pPr>
              <w:spacing w:after="0" w:before="0" w:line="288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82828"/>
                <w:sz w:val="20"/>
              </w:rPr>
              <w:t>多渠道统一服务</w:t>
            </w:r>
          </w:p>
        </w:tc>
        <w:tc>
          <w:tcPr>
            <w:tcW w:type="dxa" w:w="1814"/>
            <w:vAlign w:val="center"/>
          </w:tcPr>
          <w:p>
            <w:pPr>
              <w:spacing w:after="0" w:before="0" w:line="288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82828"/>
                <w:sz w:val="20"/>
              </w:rPr>
              <w:t>微信服务号 / 小程序、飞书机器人</w:t>
            </w:r>
          </w:p>
        </w:tc>
        <w:tc>
          <w:tcPr>
            <w:tcW w:type="dxa" w:w="2835"/>
            <w:vAlign w:val="center"/>
          </w:tcPr>
          <w:p>
            <w:pPr>
              <w:spacing w:after="0" w:before="0" w:line="288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82828"/>
                <w:sz w:val="20"/>
              </w:rPr>
              <w:t>基于统一会话中台的问答、订单查询、会话查询、工单提交、通知触达</w:t>
            </w:r>
          </w:p>
        </w:tc>
        <w:tc>
          <w:tcPr>
            <w:tcW w:type="dxa" w:w="1757"/>
            <w:vAlign w:val="center"/>
          </w:tcPr>
          <w:p>
            <w:pPr>
              <w:spacing w:after="0" w:before="0" w:line="288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82828"/>
                <w:sz w:val="20"/>
              </w:rPr>
              <w:t>不做高复杂度业务审批</w:t>
            </w:r>
          </w:p>
        </w:tc>
      </w:tr>
      <w:tr>
        <w:tc>
          <w:tcPr>
            <w:tcW w:type="dxa" w:w="1474"/>
            <w:vAlign w:val="center"/>
            <w:shd w:fill="F6F8F7"/>
          </w:tcPr>
          <w:p>
            <w:pPr>
              <w:spacing w:after="0" w:before="0" w:line="288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82828"/>
                <w:sz w:val="20"/>
              </w:rPr>
              <w:t>Phase 4（增强）</w:t>
            </w:r>
          </w:p>
        </w:tc>
        <w:tc>
          <w:tcPr>
            <w:tcW w:type="dxa" w:w="1757"/>
            <w:vAlign w:val="center"/>
          </w:tcPr>
          <w:p>
            <w:pPr>
              <w:spacing w:after="0" w:before="0" w:line="288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82828"/>
                <w:sz w:val="20"/>
              </w:rPr>
              <w:t>智能农事助手</w:t>
            </w:r>
          </w:p>
        </w:tc>
        <w:tc>
          <w:tcPr>
            <w:tcW w:type="dxa" w:w="1814"/>
            <w:vAlign w:val="center"/>
          </w:tcPr>
          <w:p>
            <w:pPr>
              <w:spacing w:after="0" w:before="0" w:line="288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82828"/>
                <w:sz w:val="20"/>
              </w:rPr>
              <w:t>App + 微信 + 飞书统一</w:t>
            </w:r>
          </w:p>
        </w:tc>
        <w:tc>
          <w:tcPr>
            <w:tcW w:type="dxa" w:w="2835"/>
            <w:vAlign w:val="center"/>
          </w:tcPr>
          <w:p>
            <w:pPr>
              <w:spacing w:after="0" w:before="0" w:line="288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82828"/>
                <w:sz w:val="20"/>
              </w:rPr>
              <w:t>结合天气、会话、订单、区域策略做主动提醒、建议与推荐</w:t>
            </w:r>
          </w:p>
        </w:tc>
        <w:tc>
          <w:tcPr>
            <w:tcW w:type="dxa" w:w="1757"/>
            <w:vAlign w:val="center"/>
          </w:tcPr>
          <w:p>
            <w:pPr>
              <w:spacing w:after="0" w:before="0" w:line="288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82828"/>
                <w:sz w:val="20"/>
              </w:rPr>
              <w:t>不把 AI 作为直接控制设备的唯一入口</w:t>
            </w:r>
          </w:p>
        </w:tc>
      </w:tr>
    </w:tbl>
    <w:p/>
    <w:p>
      <w:pPr>
        <w:pStyle w:val="Heading1"/>
      </w:pPr>
      <w:r>
        <w:t>3. 平台总体架构：从机井系统升级为农业设备编排平台</w:t>
      </w:r>
    </w:p>
    <w:p>
      <w:pPr>
        <w:pStyle w:val="Heading2"/>
      </w:pPr>
      <w:r>
        <w:t>3.1 六层统一架构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E0D9"/>
          <w:left w:val="single" w:sz="6" w:space="0" w:color="D9E0D9"/>
          <w:bottom w:val="single" w:sz="6" w:space="0" w:color="D9E0D9"/>
          <w:right w:val="single" w:sz="6" w:space="0" w:color="D9E0D9"/>
          <w:insideH w:val="single" w:sz="6" w:space="0" w:color="D9E0D9"/>
          <w:insideV w:val="single" w:sz="6" w:space="0" w:color="D9E0D9"/>
        </w:tblBorders>
      </w:tblPr>
      <w:tblGrid>
        <w:gridCol w:w="3249"/>
        <w:gridCol w:w="3249"/>
        <w:gridCol w:w="3249"/>
      </w:tblGrid>
      <w:tr>
        <w:tc>
          <w:tcPr>
            <w:tcW w:type="dxa" w:w="1417"/>
            <w:vAlign w:val="center"/>
            <w:shd w:fill="EAF2EA"/>
          </w:tcPr>
          <w:p>
            <w:pPr>
              <w:spacing w:after="0" w:before="0" w:line="288" w:lineRule="auto"/>
              <w:jc w:val="left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3E6B48"/>
                <w:sz w:val="21"/>
              </w:rPr>
              <w:t>层级</w:t>
            </w:r>
          </w:p>
        </w:tc>
        <w:tc>
          <w:tcPr>
            <w:tcW w:type="dxa" w:w="2835"/>
            <w:vAlign w:val="center"/>
            <w:shd w:fill="EAF2EA"/>
          </w:tcPr>
          <w:p>
            <w:pPr>
              <w:spacing w:after="0" w:before="0" w:line="288" w:lineRule="auto"/>
              <w:jc w:val="left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3E6B48"/>
                <w:sz w:val="21"/>
              </w:rPr>
              <w:t>回答的问题</w:t>
            </w:r>
          </w:p>
        </w:tc>
        <w:tc>
          <w:tcPr>
            <w:tcW w:type="dxa" w:w="5329"/>
            <w:vAlign w:val="center"/>
            <w:shd w:fill="EAF2EA"/>
          </w:tcPr>
          <w:p>
            <w:pPr>
              <w:spacing w:after="0" w:before="0" w:line="288" w:lineRule="auto"/>
              <w:jc w:val="left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3E6B48"/>
                <w:sz w:val="21"/>
              </w:rPr>
              <w:t>核心对象 / 能力</w:t>
            </w:r>
          </w:p>
        </w:tc>
      </w:tr>
      <w:tr>
        <w:tc>
          <w:tcPr>
            <w:tcW w:type="dxa" w:w="1417"/>
            <w:vAlign w:val="center"/>
            <w:shd w:fill="F6F8F7"/>
          </w:tcPr>
          <w:p>
            <w:pPr>
              <w:spacing w:after="0" w:before="0" w:line="288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82828"/>
                <w:sz w:val="20"/>
              </w:rPr>
              <w:t>对象层</w:t>
            </w:r>
          </w:p>
        </w:tc>
        <w:tc>
          <w:tcPr>
            <w:tcW w:type="dxa" w:w="2835"/>
            <w:vAlign w:val="center"/>
          </w:tcPr>
          <w:p>
            <w:pPr>
              <w:spacing w:after="0" w:before="0" w:line="288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82828"/>
                <w:sz w:val="20"/>
              </w:rPr>
              <w:t>系统里到底有什么对象，归谁、在哪、当前状态如何</w:t>
            </w:r>
          </w:p>
        </w:tc>
        <w:tc>
          <w:tcPr>
            <w:tcW w:type="dxa" w:w="5329"/>
            <w:vAlign w:val="center"/>
          </w:tcPr>
          <w:p>
            <w:pPr>
              <w:spacing w:after="0" w:before="0" w:line="288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82828"/>
                <w:sz w:val="20"/>
              </w:rPr>
              <w:t>区域、项目、设备类型、设备实例、机井、泵、水肥机、阀门、气象设备、农机装备、农户、运维人员</w:t>
            </w:r>
          </w:p>
        </w:tc>
      </w:tr>
      <w:tr>
        <w:tc>
          <w:tcPr>
            <w:tcW w:type="dxa" w:w="1417"/>
            <w:vAlign w:val="center"/>
            <w:shd w:fill="F6F8F7"/>
          </w:tcPr>
          <w:p>
            <w:pPr>
              <w:spacing w:after="0" w:before="0" w:line="288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82828"/>
                <w:sz w:val="20"/>
              </w:rPr>
              <w:t>能力层</w:t>
            </w:r>
          </w:p>
        </w:tc>
        <w:tc>
          <w:tcPr>
            <w:tcW w:type="dxa" w:w="2835"/>
            <w:vAlign w:val="center"/>
          </w:tcPr>
          <w:p>
            <w:pPr>
              <w:spacing w:after="0" w:before="0" w:line="288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82828"/>
                <w:sz w:val="20"/>
              </w:rPr>
              <w:t>每类设备会什么、能做什么动作</w:t>
            </w:r>
          </w:p>
        </w:tc>
        <w:tc>
          <w:tcPr>
            <w:tcW w:type="dxa" w:w="5329"/>
            <w:vAlign w:val="center"/>
          </w:tcPr>
          <w:p>
            <w:pPr>
              <w:spacing w:after="0" w:before="0" w:line="288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82828"/>
                <w:sz w:val="20"/>
              </w:rPr>
              <w:t>启停、开阀关阀、配肥、功率采集、流量采集、天气感知、位置采集、轨迹记录等</w:t>
            </w:r>
          </w:p>
        </w:tc>
      </w:tr>
      <w:tr>
        <w:tc>
          <w:tcPr>
            <w:tcW w:type="dxa" w:w="1417"/>
            <w:vAlign w:val="center"/>
            <w:shd w:fill="F6F8F7"/>
          </w:tcPr>
          <w:p>
            <w:pPr>
              <w:spacing w:after="0" w:before="0" w:line="288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82828"/>
                <w:sz w:val="20"/>
              </w:rPr>
              <w:t>规则层</w:t>
            </w:r>
          </w:p>
        </w:tc>
        <w:tc>
          <w:tcPr>
            <w:tcW w:type="dxa" w:w="2835"/>
            <w:vAlign w:val="center"/>
          </w:tcPr>
          <w:p>
            <w:pPr>
              <w:spacing w:after="0" w:before="0" w:line="288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82828"/>
                <w:sz w:val="20"/>
              </w:rPr>
              <w:t>系统按什么规则运行、收费、保护和派工</w:t>
            </w:r>
          </w:p>
        </w:tc>
        <w:tc>
          <w:tcPr>
            <w:tcW w:type="dxa" w:w="5329"/>
            <w:vAlign w:val="center"/>
          </w:tcPr>
          <w:p>
            <w:pPr>
              <w:spacing w:after="0" w:before="0" w:line="288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82828"/>
                <w:sz w:val="20"/>
              </w:rPr>
              <w:t>计费包、区域策略、井级策略、泵阀关系、泵肥关系、模板、告警阈值、安全停机规则</w:t>
            </w:r>
          </w:p>
        </w:tc>
      </w:tr>
      <w:tr>
        <w:tc>
          <w:tcPr>
            <w:tcW w:type="dxa" w:w="1417"/>
            <w:vAlign w:val="center"/>
            <w:shd w:fill="F6F8F7"/>
          </w:tcPr>
          <w:p>
            <w:pPr>
              <w:spacing w:after="0" w:before="0" w:line="288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82828"/>
                <w:sz w:val="20"/>
              </w:rPr>
              <w:t>编排执行层</w:t>
            </w:r>
          </w:p>
        </w:tc>
        <w:tc>
          <w:tcPr>
            <w:tcW w:type="dxa" w:w="2835"/>
            <w:vAlign w:val="center"/>
          </w:tcPr>
          <w:p>
            <w:pPr>
              <w:spacing w:after="0" w:before="0" w:line="288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82828"/>
                <w:sz w:val="20"/>
              </w:rPr>
              <w:t>一个或多个设备如何按顺序或并行运行</w:t>
            </w:r>
          </w:p>
        </w:tc>
        <w:tc>
          <w:tcPr>
            <w:tcW w:type="dxa" w:w="5329"/>
            <w:vAlign w:val="center"/>
          </w:tcPr>
          <w:p>
            <w:pPr>
              <w:spacing w:after="0" w:before="0" w:line="288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82828"/>
                <w:sz w:val="20"/>
              </w:rPr>
              <w:t>运行模板、顺序编排、共享资源控制、条件触发、回滚和停机保护</w:t>
            </w:r>
          </w:p>
        </w:tc>
      </w:tr>
      <w:tr>
        <w:tc>
          <w:tcPr>
            <w:tcW w:type="dxa" w:w="1417"/>
            <w:vAlign w:val="center"/>
            <w:shd w:fill="F6F8F7"/>
          </w:tcPr>
          <w:p>
            <w:pPr>
              <w:spacing w:after="0" w:before="0" w:line="288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82828"/>
                <w:sz w:val="20"/>
              </w:rPr>
              <w:t>事件层</w:t>
            </w:r>
          </w:p>
        </w:tc>
        <w:tc>
          <w:tcPr>
            <w:tcW w:type="dxa" w:w="2835"/>
            <w:vAlign w:val="center"/>
          </w:tcPr>
          <w:p>
            <w:pPr>
              <w:spacing w:after="0" w:before="0" w:line="288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82828"/>
                <w:sz w:val="20"/>
              </w:rPr>
              <w:t>运行之后产生了哪些业务记录和异常处理</w:t>
            </w:r>
          </w:p>
        </w:tc>
        <w:tc>
          <w:tcPr>
            <w:tcW w:type="dxa" w:w="5329"/>
            <w:vAlign w:val="center"/>
          </w:tcPr>
          <w:p>
            <w:pPr>
              <w:spacing w:after="0" w:before="0" w:line="288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82828"/>
                <w:sz w:val="20"/>
              </w:rPr>
              <w:t>会话、订单、结算、告警、工单、命令、消息、日志、审计</w:t>
            </w:r>
          </w:p>
        </w:tc>
      </w:tr>
      <w:tr>
        <w:tc>
          <w:tcPr>
            <w:tcW w:type="dxa" w:w="1417"/>
            <w:vAlign w:val="center"/>
            <w:shd w:fill="F6F8F7"/>
          </w:tcPr>
          <w:p>
            <w:pPr>
              <w:spacing w:after="0" w:before="0" w:line="288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82828"/>
                <w:sz w:val="20"/>
              </w:rPr>
              <w:t>角色与终端层</w:t>
            </w:r>
          </w:p>
        </w:tc>
        <w:tc>
          <w:tcPr>
            <w:tcW w:type="dxa" w:w="2835"/>
            <w:vAlign w:val="center"/>
          </w:tcPr>
          <w:p>
            <w:pPr>
              <w:spacing w:after="0" w:before="0" w:line="288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82828"/>
                <w:sz w:val="20"/>
              </w:rPr>
              <w:t>谁在什么终端上完成哪些动作</w:t>
            </w:r>
          </w:p>
        </w:tc>
        <w:tc>
          <w:tcPr>
            <w:tcW w:type="dxa" w:w="5329"/>
            <w:vAlign w:val="center"/>
          </w:tcPr>
          <w:p>
            <w:pPr>
              <w:spacing w:after="0" w:before="0" w:line="288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82828"/>
                <w:sz w:val="20"/>
              </w:rPr>
              <w:t>管理后台 /ops、运维移动端 /m、农户端 /u、后续微信和飞书对话入口</w:t>
            </w:r>
          </w:p>
        </w:tc>
      </w:tr>
    </w:tbl>
    <w:p/>
    <w:p>
      <w:pPr>
        <w:pStyle w:val="Heading2"/>
      </w:pPr>
      <w:r>
        <w:t>3.2 统一设备家族模型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E0D9"/>
          <w:left w:val="single" w:sz="6" w:space="0" w:color="D9E0D9"/>
          <w:bottom w:val="single" w:sz="6" w:space="0" w:color="D9E0D9"/>
          <w:right w:val="single" w:sz="6" w:space="0" w:color="D9E0D9"/>
          <w:insideH w:val="single" w:sz="6" w:space="0" w:color="D9E0D9"/>
          <w:insideV w:val="single" w:sz="6" w:space="0" w:color="D9E0D9"/>
        </w:tblBorders>
      </w:tblPr>
      <w:tblGrid>
        <w:gridCol w:w="3249"/>
        <w:gridCol w:w="3249"/>
        <w:gridCol w:w="3249"/>
      </w:tblGrid>
      <w:tr>
        <w:tc>
          <w:tcPr>
            <w:tcW w:type="dxa" w:w="1871"/>
            <w:vAlign w:val="center"/>
            <w:shd w:fill="EAF2EA"/>
          </w:tcPr>
          <w:p>
            <w:pPr>
              <w:spacing w:after="0" w:before="0" w:line="288" w:lineRule="auto"/>
              <w:jc w:val="left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3E6B48"/>
                <w:sz w:val="21"/>
              </w:rPr>
              <w:t>设备家族</w:t>
            </w:r>
          </w:p>
        </w:tc>
        <w:tc>
          <w:tcPr>
            <w:tcW w:type="dxa" w:w="3175"/>
            <w:vAlign w:val="center"/>
            <w:shd w:fill="EAF2EA"/>
          </w:tcPr>
          <w:p>
            <w:pPr>
              <w:spacing w:after="0" w:before="0" w:line="288" w:lineRule="auto"/>
              <w:jc w:val="left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3E6B48"/>
                <w:sz w:val="21"/>
              </w:rPr>
              <w:t>典型设备</w:t>
            </w:r>
          </w:p>
        </w:tc>
        <w:tc>
          <w:tcPr>
            <w:tcW w:type="dxa" w:w="4535"/>
            <w:vAlign w:val="center"/>
            <w:shd w:fill="EAF2EA"/>
          </w:tcPr>
          <w:p>
            <w:pPr>
              <w:spacing w:after="0" w:before="0" w:line="288" w:lineRule="auto"/>
              <w:jc w:val="left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3E6B48"/>
                <w:sz w:val="21"/>
              </w:rPr>
              <w:t>核心能力</w:t>
            </w:r>
          </w:p>
        </w:tc>
      </w:tr>
      <w:tr>
        <w:tc>
          <w:tcPr>
            <w:tcW w:type="dxa" w:w="1871"/>
            <w:vAlign w:val="center"/>
            <w:shd w:fill="F6F8F7"/>
          </w:tcPr>
          <w:p>
            <w:pPr>
              <w:spacing w:after="0" w:before="0" w:line="288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82828"/>
                <w:sz w:val="20"/>
              </w:rPr>
              <w:t>水源与动力设备</w:t>
            </w:r>
          </w:p>
        </w:tc>
        <w:tc>
          <w:tcPr>
            <w:tcW w:type="dxa" w:w="3175"/>
            <w:vAlign w:val="center"/>
          </w:tcPr>
          <w:p>
            <w:pPr>
              <w:spacing w:after="0" w:before="0" w:line="288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82828"/>
                <w:sz w:val="20"/>
              </w:rPr>
              <w:t>机井、泵、水源泵、泵站、变频柜</w:t>
            </w:r>
          </w:p>
        </w:tc>
        <w:tc>
          <w:tcPr>
            <w:tcW w:type="dxa" w:w="4535"/>
            <w:vAlign w:val="center"/>
          </w:tcPr>
          <w:p>
            <w:pPr>
              <w:spacing w:after="0" w:before="0" w:line="288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82828"/>
                <w:sz w:val="20"/>
              </w:rPr>
              <w:t>启停、功率、电流、运行态、停机保护</w:t>
            </w:r>
          </w:p>
        </w:tc>
      </w:tr>
      <w:tr>
        <w:tc>
          <w:tcPr>
            <w:tcW w:type="dxa" w:w="1871"/>
            <w:vAlign w:val="center"/>
            <w:shd w:fill="F6F8F7"/>
          </w:tcPr>
          <w:p>
            <w:pPr>
              <w:spacing w:after="0" w:before="0" w:line="288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82828"/>
                <w:sz w:val="20"/>
              </w:rPr>
              <w:t>水肥与处理设备</w:t>
            </w:r>
          </w:p>
        </w:tc>
        <w:tc>
          <w:tcPr>
            <w:tcW w:type="dxa" w:w="3175"/>
            <w:vAlign w:val="center"/>
          </w:tcPr>
          <w:p>
            <w:pPr>
              <w:spacing w:after="0" w:before="0" w:line="288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82828"/>
                <w:sz w:val="20"/>
              </w:rPr>
              <w:t>水肥机、加药装置、施肥罐、过滤控制单元</w:t>
            </w:r>
          </w:p>
        </w:tc>
        <w:tc>
          <w:tcPr>
            <w:tcW w:type="dxa" w:w="4535"/>
            <w:vAlign w:val="center"/>
          </w:tcPr>
          <w:p>
            <w:pPr>
              <w:spacing w:after="0" w:before="0" w:line="288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82828"/>
                <w:sz w:val="20"/>
              </w:rPr>
              <w:t>启停、配肥比例、流量、清洗、故障上报</w:t>
            </w:r>
          </w:p>
        </w:tc>
      </w:tr>
      <w:tr>
        <w:tc>
          <w:tcPr>
            <w:tcW w:type="dxa" w:w="1871"/>
            <w:vAlign w:val="center"/>
            <w:shd w:fill="F6F8F7"/>
          </w:tcPr>
          <w:p>
            <w:pPr>
              <w:spacing w:after="0" w:before="0" w:line="288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82828"/>
                <w:sz w:val="20"/>
              </w:rPr>
              <w:t>末端控制设备</w:t>
            </w:r>
          </w:p>
        </w:tc>
        <w:tc>
          <w:tcPr>
            <w:tcW w:type="dxa" w:w="3175"/>
            <w:vAlign w:val="center"/>
          </w:tcPr>
          <w:p>
            <w:pPr>
              <w:spacing w:after="0" w:before="0" w:line="288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82828"/>
                <w:sz w:val="20"/>
              </w:rPr>
              <w:t>电磁阀、电动阀、分区控制器、出水口终端</w:t>
            </w:r>
          </w:p>
        </w:tc>
        <w:tc>
          <w:tcPr>
            <w:tcW w:type="dxa" w:w="4535"/>
            <w:vAlign w:val="center"/>
          </w:tcPr>
          <w:p>
            <w:pPr>
              <w:spacing w:after="0" w:before="0" w:line="288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82828"/>
                <w:sz w:val="20"/>
              </w:rPr>
              <w:t>开关到位、超时告警、末端使用控制</w:t>
            </w:r>
          </w:p>
        </w:tc>
      </w:tr>
      <w:tr>
        <w:tc>
          <w:tcPr>
            <w:tcW w:type="dxa" w:w="1871"/>
            <w:vAlign w:val="center"/>
            <w:shd w:fill="F6F8F7"/>
          </w:tcPr>
          <w:p>
            <w:pPr>
              <w:spacing w:after="0" w:before="0" w:line="288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82828"/>
                <w:sz w:val="20"/>
              </w:rPr>
              <w:t>感知监测设备</w:t>
            </w:r>
          </w:p>
        </w:tc>
        <w:tc>
          <w:tcPr>
            <w:tcW w:type="dxa" w:w="3175"/>
            <w:vAlign w:val="center"/>
          </w:tcPr>
          <w:p>
            <w:pPr>
              <w:spacing w:after="0" w:before="0" w:line="288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82828"/>
                <w:sz w:val="20"/>
              </w:rPr>
              <w:t>流量计、水位计、压力传感器、气象站、土壤墒情</w:t>
            </w:r>
          </w:p>
        </w:tc>
        <w:tc>
          <w:tcPr>
            <w:tcW w:type="dxa" w:w="4535"/>
            <w:vAlign w:val="center"/>
          </w:tcPr>
          <w:p>
            <w:pPr>
              <w:spacing w:after="0" w:before="0" w:line="288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82828"/>
                <w:sz w:val="20"/>
              </w:rPr>
              <w:t>状态采集、阈值判定、预警触发</w:t>
            </w:r>
          </w:p>
        </w:tc>
      </w:tr>
      <w:tr>
        <w:tc>
          <w:tcPr>
            <w:tcW w:type="dxa" w:w="1871"/>
            <w:vAlign w:val="center"/>
            <w:shd w:fill="F6F8F7"/>
          </w:tcPr>
          <w:p>
            <w:pPr>
              <w:spacing w:after="0" w:before="0" w:line="288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82828"/>
                <w:sz w:val="20"/>
              </w:rPr>
              <w:t>通讯与边缘设备</w:t>
            </w:r>
          </w:p>
        </w:tc>
        <w:tc>
          <w:tcPr>
            <w:tcW w:type="dxa" w:w="3175"/>
            <w:vAlign w:val="center"/>
          </w:tcPr>
          <w:p>
            <w:pPr>
              <w:spacing w:after="0" w:before="0" w:line="288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82828"/>
                <w:sz w:val="20"/>
              </w:rPr>
              <w:t>网关、DTU、边缘控制器</w:t>
            </w:r>
          </w:p>
        </w:tc>
        <w:tc>
          <w:tcPr>
            <w:tcW w:type="dxa" w:w="4535"/>
            <w:vAlign w:val="center"/>
          </w:tcPr>
          <w:p>
            <w:pPr>
              <w:spacing w:after="0" w:before="0" w:line="288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82828"/>
                <w:sz w:val="20"/>
              </w:rPr>
              <w:t>协议适配、命令转发、数据汇聚</w:t>
            </w:r>
          </w:p>
        </w:tc>
      </w:tr>
      <w:tr>
        <w:tc>
          <w:tcPr>
            <w:tcW w:type="dxa" w:w="1871"/>
            <w:vAlign w:val="center"/>
            <w:shd w:fill="F6F8F7"/>
          </w:tcPr>
          <w:p>
            <w:pPr>
              <w:spacing w:after="0" w:before="0" w:line="288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82828"/>
                <w:sz w:val="20"/>
              </w:rPr>
              <w:t>农机与作业设备</w:t>
            </w:r>
          </w:p>
        </w:tc>
        <w:tc>
          <w:tcPr>
            <w:tcW w:type="dxa" w:w="3175"/>
            <w:vAlign w:val="center"/>
          </w:tcPr>
          <w:p>
            <w:pPr>
              <w:spacing w:after="0" w:before="0" w:line="288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82828"/>
                <w:sz w:val="20"/>
              </w:rPr>
              <w:t>拖拉机、喷灌机、植保设备、无人农机终端</w:t>
            </w:r>
          </w:p>
        </w:tc>
        <w:tc>
          <w:tcPr>
            <w:tcW w:type="dxa" w:w="4535"/>
            <w:vAlign w:val="center"/>
          </w:tcPr>
          <w:p>
            <w:pPr>
              <w:spacing w:after="0" w:before="0" w:line="288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82828"/>
                <w:sz w:val="20"/>
              </w:rPr>
              <w:t>位置、轨迹、作业记录、维护记录</w:t>
            </w:r>
          </w:p>
        </w:tc>
      </w:tr>
    </w:tbl>
    <w:p/>
    <w:p>
      <w:pPr>
        <w:pStyle w:val="Heading2"/>
      </w:pPr>
      <w:r>
        <w:t>3.3 设备关系从“井—阀关系”升级为“拓扑关系”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E0D9"/>
          <w:left w:val="single" w:sz="6" w:space="0" w:color="D9E0D9"/>
          <w:bottom w:val="single" w:sz="6" w:space="0" w:color="D9E0D9"/>
          <w:right w:val="single" w:sz="6" w:space="0" w:color="D9E0D9"/>
          <w:insideH w:val="single" w:sz="6" w:space="0" w:color="D9E0D9"/>
          <w:insideV w:val="single" w:sz="6" w:space="0" w:color="D9E0D9"/>
        </w:tblBorders>
      </w:tblPr>
      <w:tblGrid>
        <w:gridCol w:w="2436"/>
        <w:gridCol w:w="2436"/>
        <w:gridCol w:w="2436"/>
        <w:gridCol w:w="2436"/>
      </w:tblGrid>
      <w:tr>
        <w:tc>
          <w:tcPr>
            <w:tcW w:type="dxa" w:w="1587"/>
            <w:vAlign w:val="center"/>
            <w:shd w:fill="EAF2EA"/>
          </w:tcPr>
          <w:p>
            <w:pPr>
              <w:spacing w:after="0" w:before="0" w:line="288" w:lineRule="auto"/>
              <w:jc w:val="left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3E6B48"/>
                <w:sz w:val="21"/>
              </w:rPr>
              <w:t>关系类型</w:t>
            </w:r>
          </w:p>
        </w:tc>
        <w:tc>
          <w:tcPr>
            <w:tcW w:type="dxa" w:w="2381"/>
            <w:vAlign w:val="center"/>
            <w:shd w:fill="EAF2EA"/>
          </w:tcPr>
          <w:p>
            <w:pPr>
              <w:spacing w:after="0" w:before="0" w:line="288" w:lineRule="auto"/>
              <w:jc w:val="left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3E6B48"/>
                <w:sz w:val="21"/>
              </w:rPr>
              <w:t>含义</w:t>
            </w:r>
          </w:p>
        </w:tc>
        <w:tc>
          <w:tcPr>
            <w:tcW w:type="dxa" w:w="4195"/>
            <w:vAlign w:val="center"/>
            <w:shd w:fill="EAF2EA"/>
          </w:tcPr>
          <w:p>
            <w:pPr>
              <w:spacing w:after="0" w:before="0" w:line="288" w:lineRule="auto"/>
              <w:jc w:val="left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3E6B48"/>
                <w:sz w:val="21"/>
              </w:rPr>
              <w:t>例子</w:t>
            </w:r>
          </w:p>
        </w:tc>
        <w:tc>
          <w:tcPr>
            <w:tcW w:type="dxa" w:w="1474"/>
            <w:vAlign w:val="center"/>
            <w:shd w:fill="EAF2EA"/>
          </w:tcPr>
          <w:p>
            <w:pPr>
              <w:spacing w:after="0" w:before="0" w:line="288" w:lineRule="auto"/>
              <w:jc w:val="left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3E6B48"/>
                <w:sz w:val="21"/>
              </w:rPr>
              <w:t>是否建议进入 V1</w:t>
            </w:r>
          </w:p>
        </w:tc>
      </w:tr>
      <w:tr>
        <w:tc>
          <w:tcPr>
            <w:tcW w:type="dxa" w:w="1587"/>
            <w:vAlign w:val="center"/>
            <w:shd w:fill="F6F8F7"/>
          </w:tcPr>
          <w:p>
            <w:pPr>
              <w:spacing w:after="0" w:before="0" w:line="288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82828"/>
                <w:sz w:val="20"/>
              </w:rPr>
              <w:t>归属关系</w:t>
            </w:r>
          </w:p>
        </w:tc>
        <w:tc>
          <w:tcPr>
            <w:tcW w:type="dxa" w:w="2381"/>
            <w:vAlign w:val="center"/>
          </w:tcPr>
          <w:p>
            <w:pPr>
              <w:spacing w:after="0" w:before="0" w:line="288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82828"/>
                <w:sz w:val="20"/>
              </w:rPr>
              <w:t>对象属于谁或哪个范围</w:t>
            </w:r>
          </w:p>
        </w:tc>
        <w:tc>
          <w:tcPr>
            <w:tcW w:type="dxa" w:w="4195"/>
            <w:vAlign w:val="center"/>
          </w:tcPr>
          <w:p>
            <w:pPr>
              <w:spacing w:after="0" w:before="0" w:line="288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82828"/>
                <w:sz w:val="20"/>
              </w:rPr>
              <w:t>设备属于某区域；阀属于某井</w:t>
            </w:r>
          </w:p>
        </w:tc>
        <w:tc>
          <w:tcPr>
            <w:tcW w:type="dxa" w:w="1474"/>
            <w:vAlign w:val="center"/>
          </w:tcPr>
          <w:p>
            <w:pPr>
              <w:spacing w:after="0" w:before="0" w:line="288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82828"/>
                <w:sz w:val="20"/>
              </w:rPr>
              <w:t>✓</w:t>
            </w:r>
          </w:p>
        </w:tc>
      </w:tr>
      <w:tr>
        <w:tc>
          <w:tcPr>
            <w:tcW w:type="dxa" w:w="1587"/>
            <w:vAlign w:val="center"/>
            <w:shd w:fill="F6F8F7"/>
          </w:tcPr>
          <w:p>
            <w:pPr>
              <w:spacing w:after="0" w:before="0" w:line="288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82828"/>
                <w:sz w:val="20"/>
              </w:rPr>
              <w:t>供给关系</w:t>
            </w:r>
          </w:p>
        </w:tc>
        <w:tc>
          <w:tcPr>
            <w:tcW w:type="dxa" w:w="2381"/>
            <w:vAlign w:val="center"/>
          </w:tcPr>
          <w:p>
            <w:pPr>
              <w:spacing w:after="0" w:before="0" w:line="288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82828"/>
                <w:sz w:val="20"/>
              </w:rPr>
              <w:t>上游资源为下游提供水、电、肥或能力</w:t>
            </w:r>
          </w:p>
        </w:tc>
        <w:tc>
          <w:tcPr>
            <w:tcW w:type="dxa" w:w="4195"/>
            <w:vAlign w:val="center"/>
          </w:tcPr>
          <w:p>
            <w:pPr>
              <w:spacing w:after="0" w:before="0" w:line="288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82828"/>
                <w:sz w:val="20"/>
              </w:rPr>
              <w:t>泵为阀供水；水肥机给灌溉链提供肥液</w:t>
            </w:r>
          </w:p>
        </w:tc>
        <w:tc>
          <w:tcPr>
            <w:tcW w:type="dxa" w:w="1474"/>
            <w:vAlign w:val="center"/>
          </w:tcPr>
          <w:p>
            <w:pPr>
              <w:spacing w:after="0" w:before="0" w:line="288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82828"/>
                <w:sz w:val="20"/>
              </w:rPr>
              <w:t>✓（基础版）</w:t>
            </w:r>
          </w:p>
        </w:tc>
      </w:tr>
      <w:tr>
        <w:tc>
          <w:tcPr>
            <w:tcW w:type="dxa" w:w="1587"/>
            <w:vAlign w:val="center"/>
            <w:shd w:fill="F6F8F7"/>
          </w:tcPr>
          <w:p>
            <w:pPr>
              <w:spacing w:after="0" w:before="0" w:line="288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82828"/>
                <w:sz w:val="20"/>
              </w:rPr>
              <w:t>控制关系</w:t>
            </w:r>
          </w:p>
        </w:tc>
        <w:tc>
          <w:tcPr>
            <w:tcW w:type="dxa" w:w="2381"/>
            <w:vAlign w:val="center"/>
          </w:tcPr>
          <w:p>
            <w:pPr>
              <w:spacing w:after="0" w:before="0" w:line="288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82828"/>
                <w:sz w:val="20"/>
              </w:rPr>
              <w:t>谁控制谁、谁代理谁</w:t>
            </w:r>
          </w:p>
        </w:tc>
        <w:tc>
          <w:tcPr>
            <w:tcW w:type="dxa" w:w="4195"/>
            <w:vAlign w:val="center"/>
          </w:tcPr>
          <w:p>
            <w:pPr>
              <w:spacing w:after="0" w:before="0" w:line="288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82828"/>
                <w:sz w:val="20"/>
              </w:rPr>
              <w:t>控制器控制泵；网关代理多个终端</w:t>
            </w:r>
          </w:p>
        </w:tc>
        <w:tc>
          <w:tcPr>
            <w:tcW w:type="dxa" w:w="1474"/>
            <w:vAlign w:val="center"/>
          </w:tcPr>
          <w:p>
            <w:pPr>
              <w:spacing w:after="0" w:before="0" w:line="288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82828"/>
                <w:sz w:val="20"/>
              </w:rPr>
              <w:t>✓</w:t>
            </w:r>
          </w:p>
        </w:tc>
      </w:tr>
      <w:tr>
        <w:tc>
          <w:tcPr>
            <w:tcW w:type="dxa" w:w="1587"/>
            <w:vAlign w:val="center"/>
            <w:shd w:fill="F6F8F7"/>
          </w:tcPr>
          <w:p>
            <w:pPr>
              <w:spacing w:after="0" w:before="0" w:line="288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82828"/>
                <w:sz w:val="20"/>
              </w:rPr>
              <w:t>编排关系</w:t>
            </w:r>
          </w:p>
        </w:tc>
        <w:tc>
          <w:tcPr>
            <w:tcW w:type="dxa" w:w="2381"/>
            <w:vAlign w:val="center"/>
          </w:tcPr>
          <w:p>
            <w:pPr>
              <w:spacing w:after="0" w:before="0" w:line="288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82828"/>
                <w:sz w:val="20"/>
              </w:rPr>
              <w:t>谁先谁后、并行、互斥、前置条件</w:t>
            </w:r>
          </w:p>
        </w:tc>
        <w:tc>
          <w:tcPr>
            <w:tcW w:type="dxa" w:w="4195"/>
            <w:vAlign w:val="center"/>
          </w:tcPr>
          <w:p>
            <w:pPr>
              <w:spacing w:after="0" w:before="0" w:line="288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82828"/>
                <w:sz w:val="20"/>
              </w:rPr>
              <w:t>先启泵，再启水肥机，再开阀</w:t>
            </w:r>
          </w:p>
        </w:tc>
        <w:tc>
          <w:tcPr>
            <w:tcW w:type="dxa" w:w="1474"/>
            <w:vAlign w:val="center"/>
          </w:tcPr>
          <w:p>
            <w:pPr>
              <w:spacing w:after="0" w:before="0" w:line="288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82828"/>
                <w:sz w:val="20"/>
              </w:rPr>
              <w:t>V2 完整化</w:t>
            </w:r>
          </w:p>
        </w:tc>
      </w:tr>
    </w:tbl>
    <w:p/>
    <w:p>
      <w:pPr>
        <w:pStyle w:val="Heading2"/>
      </w:pPr>
      <w:r>
        <w:t>3.4 标准运行模式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E0D9"/>
          <w:left w:val="single" w:sz="6" w:space="0" w:color="D9E0D9"/>
          <w:bottom w:val="single" w:sz="6" w:space="0" w:color="D9E0D9"/>
          <w:right w:val="single" w:sz="6" w:space="0" w:color="D9E0D9"/>
          <w:insideH w:val="single" w:sz="6" w:space="0" w:color="D9E0D9"/>
          <w:insideV w:val="single" w:sz="6" w:space="0" w:color="D9E0D9"/>
        </w:tblBorders>
      </w:tblPr>
      <w:tblGrid>
        <w:gridCol w:w="3249"/>
        <w:gridCol w:w="3249"/>
        <w:gridCol w:w="3249"/>
      </w:tblGrid>
      <w:tr>
        <w:tc>
          <w:tcPr>
            <w:tcW w:type="dxa" w:w="1757"/>
            <w:vAlign w:val="center"/>
            <w:shd w:fill="EAF2EA"/>
          </w:tcPr>
          <w:p>
            <w:pPr>
              <w:spacing w:after="0" w:before="0" w:line="288" w:lineRule="auto"/>
              <w:jc w:val="left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3E6B48"/>
                <w:sz w:val="21"/>
              </w:rPr>
              <w:t>模式</w:t>
            </w:r>
          </w:p>
        </w:tc>
        <w:tc>
          <w:tcPr>
            <w:tcW w:type="dxa" w:w="3061"/>
            <w:vAlign w:val="center"/>
            <w:shd w:fill="EAF2EA"/>
          </w:tcPr>
          <w:p>
            <w:pPr>
              <w:spacing w:after="0" w:before="0" w:line="288" w:lineRule="auto"/>
              <w:jc w:val="left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3E6B48"/>
                <w:sz w:val="21"/>
              </w:rPr>
              <w:t>适用场景</w:t>
            </w:r>
          </w:p>
        </w:tc>
        <w:tc>
          <w:tcPr>
            <w:tcW w:type="dxa" w:w="4819"/>
            <w:vAlign w:val="center"/>
            <w:shd w:fill="EAF2EA"/>
          </w:tcPr>
          <w:p>
            <w:pPr>
              <w:spacing w:after="0" w:before="0" w:line="288" w:lineRule="auto"/>
              <w:jc w:val="left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3E6B48"/>
                <w:sz w:val="21"/>
              </w:rPr>
              <w:t>执行特点</w:t>
            </w:r>
          </w:p>
        </w:tc>
      </w:tr>
      <w:tr>
        <w:tc>
          <w:tcPr>
            <w:tcW w:type="dxa" w:w="1757"/>
            <w:vAlign w:val="center"/>
            <w:shd w:fill="F6F8F7"/>
          </w:tcPr>
          <w:p>
            <w:pPr>
              <w:spacing w:after="0" w:before="0" w:line="288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82828"/>
                <w:sz w:val="20"/>
              </w:rPr>
              <w:t>单设备独立运行</w:t>
            </w:r>
          </w:p>
        </w:tc>
        <w:tc>
          <w:tcPr>
            <w:tcW w:type="dxa" w:w="3061"/>
            <w:vAlign w:val="center"/>
          </w:tcPr>
          <w:p>
            <w:pPr>
              <w:spacing w:after="0" w:before="0" w:line="288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82828"/>
                <w:sz w:val="20"/>
              </w:rPr>
              <w:t>单泵测试、单阀测试、单水肥机测试</w:t>
            </w:r>
          </w:p>
        </w:tc>
        <w:tc>
          <w:tcPr>
            <w:tcW w:type="dxa" w:w="4819"/>
            <w:vAlign w:val="center"/>
          </w:tcPr>
          <w:p>
            <w:pPr>
              <w:spacing w:after="0" w:before="0" w:line="288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82828"/>
                <w:sz w:val="20"/>
              </w:rPr>
              <w:t>只执行一个控制对象，适合巡检和调试。</w:t>
            </w:r>
          </w:p>
        </w:tc>
      </w:tr>
      <w:tr>
        <w:tc>
          <w:tcPr>
            <w:tcW w:type="dxa" w:w="1757"/>
            <w:vAlign w:val="center"/>
            <w:shd w:fill="F6F8F7"/>
          </w:tcPr>
          <w:p>
            <w:pPr>
              <w:spacing w:after="0" w:before="0" w:line="288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82828"/>
                <w:sz w:val="20"/>
              </w:rPr>
              <w:t>顺序运行</w:t>
            </w:r>
          </w:p>
        </w:tc>
        <w:tc>
          <w:tcPr>
            <w:tcW w:type="dxa" w:w="3061"/>
            <w:vAlign w:val="center"/>
          </w:tcPr>
          <w:p>
            <w:pPr>
              <w:spacing w:after="0" w:before="0" w:line="288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82828"/>
                <w:sz w:val="20"/>
              </w:rPr>
              <w:t>泵 → 水肥机 → 阀门</w:t>
            </w:r>
          </w:p>
        </w:tc>
        <w:tc>
          <w:tcPr>
            <w:tcW w:type="dxa" w:w="4819"/>
            <w:vAlign w:val="center"/>
          </w:tcPr>
          <w:p>
            <w:pPr>
              <w:spacing w:after="0" w:before="0" w:line="288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82828"/>
                <w:sz w:val="20"/>
              </w:rPr>
              <w:t>有固定先后顺序，任何前置失败都需要阻断或回滚。</w:t>
            </w:r>
          </w:p>
        </w:tc>
      </w:tr>
      <w:tr>
        <w:tc>
          <w:tcPr>
            <w:tcW w:type="dxa" w:w="1757"/>
            <w:vAlign w:val="center"/>
            <w:shd w:fill="F6F8F7"/>
          </w:tcPr>
          <w:p>
            <w:pPr>
              <w:spacing w:after="0" w:before="0" w:line="288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82828"/>
                <w:sz w:val="20"/>
              </w:rPr>
              <w:t>并行协同运行</w:t>
            </w:r>
          </w:p>
        </w:tc>
        <w:tc>
          <w:tcPr>
            <w:tcW w:type="dxa" w:w="3061"/>
            <w:vAlign w:val="center"/>
          </w:tcPr>
          <w:p>
            <w:pPr>
              <w:spacing w:after="0" w:before="0" w:line="288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82828"/>
                <w:sz w:val="20"/>
              </w:rPr>
              <w:t>一井多阀共享泵、多个传感器同时参与判定</w:t>
            </w:r>
          </w:p>
        </w:tc>
        <w:tc>
          <w:tcPr>
            <w:tcW w:type="dxa" w:w="4819"/>
            <w:vAlign w:val="center"/>
          </w:tcPr>
          <w:p>
            <w:pPr>
              <w:spacing w:after="0" w:before="0" w:line="288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82828"/>
                <w:sz w:val="20"/>
              </w:rPr>
              <w:t>存在共享资源和并发限制，需要运行容器。</w:t>
            </w:r>
          </w:p>
        </w:tc>
      </w:tr>
      <w:tr>
        <w:tc>
          <w:tcPr>
            <w:tcW w:type="dxa" w:w="1757"/>
            <w:vAlign w:val="center"/>
            <w:shd w:fill="F6F8F7"/>
          </w:tcPr>
          <w:p>
            <w:pPr>
              <w:spacing w:after="0" w:before="0" w:line="288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82828"/>
                <w:sz w:val="20"/>
              </w:rPr>
              <w:t>条件触发运行</w:t>
            </w:r>
          </w:p>
        </w:tc>
        <w:tc>
          <w:tcPr>
            <w:tcW w:type="dxa" w:w="3061"/>
            <w:vAlign w:val="center"/>
          </w:tcPr>
          <w:p>
            <w:pPr>
              <w:spacing w:after="0" w:before="0" w:line="288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82828"/>
                <w:sz w:val="20"/>
              </w:rPr>
              <w:t>风速过大禁止喷灌、功率未达阈值不计费</w:t>
            </w:r>
          </w:p>
        </w:tc>
        <w:tc>
          <w:tcPr>
            <w:tcW w:type="dxa" w:w="4819"/>
            <w:vAlign w:val="center"/>
          </w:tcPr>
          <w:p>
            <w:pPr>
              <w:spacing w:after="0" w:before="0" w:line="288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82828"/>
                <w:sz w:val="20"/>
              </w:rPr>
              <w:t>需要把条件判断写入后端策略，不放在前端推导。</w:t>
            </w:r>
          </w:p>
        </w:tc>
      </w:tr>
      <w:tr>
        <w:tc>
          <w:tcPr>
            <w:tcW w:type="dxa" w:w="1757"/>
            <w:vAlign w:val="center"/>
            <w:shd w:fill="F6F8F7"/>
          </w:tcPr>
          <w:p>
            <w:pPr>
              <w:spacing w:after="0" w:before="0" w:line="288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82828"/>
                <w:sz w:val="20"/>
              </w:rPr>
              <w:t>任务式运行</w:t>
            </w:r>
          </w:p>
        </w:tc>
        <w:tc>
          <w:tcPr>
            <w:tcW w:type="dxa" w:w="3061"/>
            <w:vAlign w:val="center"/>
          </w:tcPr>
          <w:p>
            <w:pPr>
              <w:spacing w:after="0" w:before="0" w:line="288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82828"/>
                <w:sz w:val="20"/>
              </w:rPr>
              <w:t>某地块灌溉任务、施肥任务、农机作业任务</w:t>
            </w:r>
          </w:p>
        </w:tc>
        <w:tc>
          <w:tcPr>
            <w:tcW w:type="dxa" w:w="4819"/>
            <w:vAlign w:val="center"/>
          </w:tcPr>
          <w:p>
            <w:pPr>
              <w:spacing w:after="0" w:before="0" w:line="288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82828"/>
                <w:sz w:val="20"/>
              </w:rPr>
              <w:t>从设备控制升级到任务执行，为后续农机和农事服务扩展预留主链。</w:t>
            </w:r>
          </w:p>
        </w:tc>
      </w:tr>
    </w:tbl>
    <w:p/>
    <w:p>
      <w:pPr>
        <w:pStyle w:val="Heading1"/>
      </w:pPr>
      <w:r>
        <w:t>4. 终端体系与农户 AI 交流服务</w:t>
      </w:r>
    </w:p>
    <w:p>
      <w:pPr>
        <w:pStyle w:val="Heading2"/>
      </w:pPr>
      <w:r>
        <w:t>4.1 三类终端的职责边界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E0D9"/>
          <w:left w:val="single" w:sz="6" w:space="0" w:color="D9E0D9"/>
          <w:bottom w:val="single" w:sz="6" w:space="0" w:color="D9E0D9"/>
          <w:right w:val="single" w:sz="6" w:space="0" w:color="D9E0D9"/>
          <w:insideH w:val="single" w:sz="6" w:space="0" w:color="D9E0D9"/>
          <w:insideV w:val="single" w:sz="6" w:space="0" w:color="D9E0D9"/>
        </w:tblBorders>
      </w:tblPr>
      <w:tblGrid>
        <w:gridCol w:w="2436"/>
        <w:gridCol w:w="2436"/>
        <w:gridCol w:w="2436"/>
        <w:gridCol w:w="2436"/>
      </w:tblGrid>
      <w:tr>
        <w:tc>
          <w:tcPr>
            <w:tcW w:type="dxa" w:w="1587"/>
            <w:vAlign w:val="center"/>
            <w:shd w:fill="EAF2EA"/>
          </w:tcPr>
          <w:p>
            <w:pPr>
              <w:spacing w:after="0" w:before="0" w:line="288" w:lineRule="auto"/>
              <w:jc w:val="left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3E6B48"/>
                <w:sz w:val="21"/>
              </w:rPr>
              <w:t>终端</w:t>
            </w:r>
          </w:p>
        </w:tc>
        <w:tc>
          <w:tcPr>
            <w:tcW w:type="dxa" w:w="2381"/>
            <w:vAlign w:val="center"/>
            <w:shd w:fill="EAF2EA"/>
          </w:tcPr>
          <w:p>
            <w:pPr>
              <w:spacing w:after="0" w:before="0" w:line="288" w:lineRule="auto"/>
              <w:jc w:val="left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3E6B48"/>
                <w:sz w:val="21"/>
              </w:rPr>
              <w:t>面向角色</w:t>
            </w:r>
          </w:p>
        </w:tc>
        <w:tc>
          <w:tcPr>
            <w:tcW w:type="dxa" w:w="3402"/>
            <w:vAlign w:val="center"/>
            <w:shd w:fill="EAF2EA"/>
          </w:tcPr>
          <w:p>
            <w:pPr>
              <w:spacing w:after="0" w:before="0" w:line="288" w:lineRule="auto"/>
              <w:jc w:val="left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3E6B48"/>
                <w:sz w:val="21"/>
              </w:rPr>
              <w:t>核心职责</w:t>
            </w:r>
          </w:p>
        </w:tc>
        <w:tc>
          <w:tcPr>
            <w:tcW w:type="dxa" w:w="2268"/>
            <w:vAlign w:val="center"/>
            <w:shd w:fill="EAF2EA"/>
          </w:tcPr>
          <w:p>
            <w:pPr>
              <w:spacing w:after="0" w:before="0" w:line="288" w:lineRule="auto"/>
              <w:jc w:val="left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3E6B48"/>
                <w:sz w:val="21"/>
              </w:rPr>
              <w:t>V1 范围</w:t>
            </w:r>
          </w:p>
        </w:tc>
      </w:tr>
      <w:tr>
        <w:tc>
          <w:tcPr>
            <w:tcW w:type="dxa" w:w="1587"/>
            <w:vAlign w:val="center"/>
            <w:shd w:fill="F6F8F7"/>
          </w:tcPr>
          <w:p>
            <w:pPr>
              <w:spacing w:after="0" w:before="0" w:line="288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82828"/>
                <w:sz w:val="20"/>
              </w:rPr>
              <w:t>/ops 管理后台</w:t>
            </w:r>
          </w:p>
        </w:tc>
        <w:tc>
          <w:tcPr>
            <w:tcW w:type="dxa" w:w="2381"/>
            <w:vAlign w:val="center"/>
          </w:tcPr>
          <w:p>
            <w:pPr>
              <w:spacing w:after="0" w:before="0" w:line="288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82828"/>
                <w:sz w:val="20"/>
              </w:rPr>
              <w:t>项目经理、财务、平台管理员、调度人员</w:t>
            </w:r>
          </w:p>
        </w:tc>
        <w:tc>
          <w:tcPr>
            <w:tcW w:type="dxa" w:w="3402"/>
            <w:vAlign w:val="center"/>
          </w:tcPr>
          <w:p>
            <w:pPr>
              <w:spacing w:after="0" w:before="0" w:line="288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82828"/>
                <w:sz w:val="20"/>
              </w:rPr>
              <w:t>配置、管理、订单、工单、规则、验收、统计</w:t>
            </w:r>
          </w:p>
        </w:tc>
        <w:tc>
          <w:tcPr>
            <w:tcW w:type="dxa" w:w="2268"/>
            <w:vAlign w:val="center"/>
          </w:tcPr>
          <w:p>
            <w:pPr>
              <w:spacing w:after="0" w:before="0" w:line="288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82828"/>
                <w:sz w:val="20"/>
              </w:rPr>
              <w:t>完整纳入</w:t>
            </w:r>
          </w:p>
        </w:tc>
      </w:tr>
      <w:tr>
        <w:tc>
          <w:tcPr>
            <w:tcW w:type="dxa" w:w="1587"/>
            <w:vAlign w:val="center"/>
            <w:shd w:fill="F6F8F7"/>
          </w:tcPr>
          <w:p>
            <w:pPr>
              <w:spacing w:after="0" w:before="0" w:line="288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82828"/>
                <w:sz w:val="20"/>
              </w:rPr>
              <w:t>/m 运维移动端</w:t>
            </w:r>
          </w:p>
        </w:tc>
        <w:tc>
          <w:tcPr>
            <w:tcW w:type="dxa" w:w="2381"/>
            <w:vAlign w:val="center"/>
          </w:tcPr>
          <w:p>
            <w:pPr>
              <w:spacing w:after="0" w:before="0" w:line="288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82828"/>
                <w:sz w:val="20"/>
              </w:rPr>
              <w:t>设备管理员、巡检人员、施工与售后</w:t>
            </w:r>
          </w:p>
        </w:tc>
        <w:tc>
          <w:tcPr>
            <w:tcW w:type="dxa" w:w="3402"/>
            <w:vAlign w:val="center"/>
          </w:tcPr>
          <w:p>
            <w:pPr>
              <w:spacing w:after="0" w:before="0" w:line="288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82828"/>
                <w:sz w:val="20"/>
              </w:rPr>
              <w:t>现场工单、巡检、设备状态、参数查看、图片与定位上传</w:t>
            </w:r>
          </w:p>
        </w:tc>
        <w:tc>
          <w:tcPr>
            <w:tcW w:type="dxa" w:w="2268"/>
            <w:vAlign w:val="center"/>
          </w:tcPr>
          <w:p>
            <w:pPr>
              <w:spacing w:after="0" w:before="0" w:line="288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82828"/>
                <w:sz w:val="20"/>
              </w:rPr>
              <w:t>基础版纳入</w:t>
            </w:r>
          </w:p>
        </w:tc>
      </w:tr>
      <w:tr>
        <w:tc>
          <w:tcPr>
            <w:tcW w:type="dxa" w:w="1587"/>
            <w:vAlign w:val="center"/>
            <w:shd w:fill="F6F8F7"/>
          </w:tcPr>
          <w:p>
            <w:pPr>
              <w:spacing w:after="0" w:before="0" w:line="288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82828"/>
                <w:sz w:val="20"/>
              </w:rPr>
              <w:t>/u 农户端</w:t>
            </w:r>
          </w:p>
        </w:tc>
        <w:tc>
          <w:tcPr>
            <w:tcW w:type="dxa" w:w="2381"/>
            <w:vAlign w:val="center"/>
          </w:tcPr>
          <w:p>
            <w:pPr>
              <w:spacing w:after="0" w:before="0" w:line="288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82828"/>
                <w:sz w:val="20"/>
              </w:rPr>
              <w:t>农户、合作社成员、临时用水用户</w:t>
            </w:r>
          </w:p>
        </w:tc>
        <w:tc>
          <w:tcPr>
            <w:tcW w:type="dxa" w:w="3402"/>
            <w:vAlign w:val="center"/>
          </w:tcPr>
          <w:p>
            <w:pPr>
              <w:spacing w:after="0" w:before="0" w:line="288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82828"/>
                <w:sz w:val="20"/>
              </w:rPr>
              <w:t>扫码、会话、历史、支付/订单、帮助与 AI 交流</w:t>
            </w:r>
          </w:p>
        </w:tc>
        <w:tc>
          <w:tcPr>
            <w:tcW w:type="dxa" w:w="2268"/>
            <w:vAlign w:val="center"/>
          </w:tcPr>
          <w:p>
            <w:pPr>
              <w:spacing w:after="0" w:before="0" w:line="288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82828"/>
                <w:sz w:val="20"/>
              </w:rPr>
              <w:t>基础版纳入</w:t>
            </w:r>
          </w:p>
        </w:tc>
      </w:tr>
    </w:tbl>
    <w:p/>
    <w:p>
      <w:pPr>
        <w:pStyle w:val="Heading2"/>
      </w:pPr>
      <w:r>
        <w:t>4.2 农户 AI 交流服务的产品定位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E0D9"/>
          <w:left w:val="single" w:sz="6" w:space="0" w:color="D9E0D9"/>
          <w:bottom w:val="single" w:sz="6" w:space="0" w:color="D9E0D9"/>
          <w:right w:val="single" w:sz="6" w:space="0" w:color="D9E0D9"/>
          <w:insideH w:val="single" w:sz="6" w:space="0" w:color="D9E0D9"/>
          <w:insideV w:val="single" w:sz="6" w:space="0" w:color="D9E0D9"/>
        </w:tblBorders>
      </w:tblPr>
      <w:tblGrid>
        <w:gridCol w:w="9746"/>
      </w:tblGrid>
      <w:tr>
        <w:tc>
          <w:tcPr>
            <w:tcW w:type="dxa" w:w="9071"/>
            <w:shd w:fill="EAF2EA"/>
            <w:vAlign w:val="center"/>
          </w:tcPr>
          <w:p>
            <w:pPr>
              <w:spacing w:after="40"/>
              <w:jc w:val="left"/>
            </w:pPr>
            <w:r>
              <w:rPr>
                <w:rFonts w:ascii="Noto Sans CJK SC" w:hAnsi="Noto Sans CJK SC" w:eastAsia="Noto Sans CJK SC"/>
                <w:b/>
                <w:i w:val="0"/>
                <w:color w:val="3E6B48"/>
                <w:sz w:val="22"/>
              </w:rPr>
              <w:t>定位建议</w:t>
            </w:r>
          </w:p>
          <w:p>
            <w:pPr>
              <w:spacing w:before="20" w:after="0"/>
            </w:pPr>
            <w:r>
              <w:rPr>
                <w:rFonts w:ascii="Noto Sans CJK SC" w:hAnsi="Noto Sans CJK SC" w:eastAsia="Noto Sans CJK SC"/>
                <w:b w:val="0"/>
                <w:i w:val="0"/>
                <w:color w:val="282828"/>
                <w:sz w:val="20"/>
              </w:rPr>
              <w:t>农户 AI 交流服务不是一个脱离业务的聊天机器人，而是一个基于账号、设备、会话、订单和工单上下文的服务入口。它首先解决“我现在怎么用、为什么不能用、订单在哪看、出故障怎么办”，然后再逐步扩展到农事建议和主动提醒。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E0D9"/>
          <w:left w:val="single" w:sz="6" w:space="0" w:color="D9E0D9"/>
          <w:bottom w:val="single" w:sz="6" w:space="0" w:color="D9E0D9"/>
          <w:right w:val="single" w:sz="6" w:space="0" w:color="D9E0D9"/>
          <w:insideH w:val="single" w:sz="6" w:space="0" w:color="D9E0D9"/>
          <w:insideV w:val="single" w:sz="6" w:space="0" w:color="D9E0D9"/>
        </w:tblBorders>
      </w:tblPr>
      <w:tblGrid>
        <w:gridCol w:w="1949"/>
        <w:gridCol w:w="1949"/>
        <w:gridCol w:w="1949"/>
        <w:gridCol w:w="1949"/>
        <w:gridCol w:w="1949"/>
      </w:tblGrid>
      <w:tr>
        <w:tc>
          <w:tcPr>
            <w:tcW w:type="dxa" w:w="1814"/>
            <w:vAlign w:val="center"/>
            <w:shd w:fill="EAF2EA"/>
          </w:tcPr>
          <w:p>
            <w:pPr>
              <w:spacing w:after="0" w:before="0" w:line="288" w:lineRule="auto"/>
              <w:jc w:val="left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3E6B48"/>
                <w:sz w:val="21"/>
              </w:rPr>
              <w:t>能力域</w:t>
            </w:r>
          </w:p>
        </w:tc>
        <w:tc>
          <w:tcPr>
            <w:tcW w:type="dxa" w:w="1191"/>
            <w:vAlign w:val="center"/>
            <w:shd w:fill="EAF2EA"/>
          </w:tcPr>
          <w:p>
            <w:pPr>
              <w:spacing w:after="0" w:before="0" w:line="288" w:lineRule="auto"/>
              <w:jc w:val="left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3E6B48"/>
                <w:sz w:val="21"/>
              </w:rPr>
              <w:t>App</w:t>
            </w:r>
          </w:p>
        </w:tc>
        <w:tc>
          <w:tcPr>
            <w:tcW w:type="dxa" w:w="1191"/>
            <w:vAlign w:val="center"/>
            <w:shd w:fill="EAF2EA"/>
          </w:tcPr>
          <w:p>
            <w:pPr>
              <w:spacing w:after="0" w:before="0" w:line="288" w:lineRule="auto"/>
              <w:jc w:val="left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3E6B48"/>
                <w:sz w:val="21"/>
              </w:rPr>
              <w:t>微信</w:t>
            </w:r>
          </w:p>
        </w:tc>
        <w:tc>
          <w:tcPr>
            <w:tcW w:type="dxa" w:w="1191"/>
            <w:vAlign w:val="center"/>
            <w:shd w:fill="EAF2EA"/>
          </w:tcPr>
          <w:p>
            <w:pPr>
              <w:spacing w:after="0" w:before="0" w:line="288" w:lineRule="auto"/>
              <w:jc w:val="left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3E6B48"/>
                <w:sz w:val="21"/>
              </w:rPr>
              <w:t>飞书</w:t>
            </w:r>
          </w:p>
        </w:tc>
        <w:tc>
          <w:tcPr>
            <w:tcW w:type="dxa" w:w="3685"/>
            <w:vAlign w:val="center"/>
            <w:shd w:fill="EAF2EA"/>
          </w:tcPr>
          <w:p>
            <w:pPr>
              <w:spacing w:after="0" w:before="0" w:line="288" w:lineRule="auto"/>
              <w:jc w:val="left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3E6B48"/>
                <w:sz w:val="21"/>
              </w:rPr>
              <w:t>说明</w:t>
            </w:r>
          </w:p>
        </w:tc>
      </w:tr>
      <w:tr>
        <w:tc>
          <w:tcPr>
            <w:tcW w:type="dxa" w:w="1814"/>
            <w:vAlign w:val="center"/>
            <w:shd w:fill="F6F8F7"/>
          </w:tcPr>
          <w:p>
            <w:pPr>
              <w:spacing w:after="0" w:before="0" w:line="288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82828"/>
                <w:sz w:val="20"/>
              </w:rPr>
              <w:t>扫码前咨询</w:t>
            </w:r>
          </w:p>
        </w:tc>
        <w:tc>
          <w:tcPr>
            <w:tcW w:type="dxa" w:w="1191"/>
            <w:vAlign w:val="center"/>
          </w:tcPr>
          <w:p>
            <w:pPr>
              <w:spacing w:after="0" w:before="0" w:line="288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82828"/>
                <w:sz w:val="20"/>
              </w:rPr>
              <w:t>✓</w:t>
            </w:r>
          </w:p>
        </w:tc>
        <w:tc>
          <w:tcPr>
            <w:tcW w:type="dxa" w:w="1191"/>
            <w:vAlign w:val="center"/>
          </w:tcPr>
          <w:p>
            <w:pPr>
              <w:spacing w:after="0" w:before="0" w:line="288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82828"/>
                <w:sz w:val="20"/>
              </w:rPr>
              <w:t>后续</w:t>
            </w:r>
          </w:p>
        </w:tc>
        <w:tc>
          <w:tcPr>
            <w:tcW w:type="dxa" w:w="1191"/>
            <w:vAlign w:val="center"/>
          </w:tcPr>
          <w:p>
            <w:pPr>
              <w:spacing w:after="0" w:before="0" w:line="288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82828"/>
                <w:sz w:val="20"/>
              </w:rPr>
              <w:t>后续</w:t>
            </w:r>
          </w:p>
        </w:tc>
        <w:tc>
          <w:tcPr>
            <w:tcW w:type="dxa" w:w="3685"/>
            <w:vAlign w:val="center"/>
          </w:tcPr>
          <w:p>
            <w:pPr>
              <w:spacing w:after="0" w:before="0" w:line="288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82828"/>
                <w:sz w:val="20"/>
              </w:rPr>
              <w:t>解释使用对象、费用规则、注意事项。</w:t>
            </w:r>
          </w:p>
        </w:tc>
      </w:tr>
      <w:tr>
        <w:tc>
          <w:tcPr>
            <w:tcW w:type="dxa" w:w="1814"/>
            <w:vAlign w:val="center"/>
            <w:shd w:fill="F6F8F7"/>
          </w:tcPr>
          <w:p>
            <w:pPr>
              <w:spacing w:after="0" w:before="0" w:line="288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82828"/>
                <w:sz w:val="20"/>
              </w:rPr>
              <w:t>当前会话查询</w:t>
            </w:r>
          </w:p>
        </w:tc>
        <w:tc>
          <w:tcPr>
            <w:tcW w:type="dxa" w:w="1191"/>
            <w:vAlign w:val="center"/>
          </w:tcPr>
          <w:p>
            <w:pPr>
              <w:spacing w:after="0" w:before="0" w:line="288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82828"/>
                <w:sz w:val="20"/>
              </w:rPr>
              <w:t>✓</w:t>
            </w:r>
          </w:p>
        </w:tc>
        <w:tc>
          <w:tcPr>
            <w:tcW w:type="dxa" w:w="1191"/>
            <w:vAlign w:val="center"/>
          </w:tcPr>
          <w:p>
            <w:pPr>
              <w:spacing w:after="0" w:before="0" w:line="288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82828"/>
                <w:sz w:val="20"/>
              </w:rPr>
              <w:t>✓</w:t>
            </w:r>
          </w:p>
        </w:tc>
        <w:tc>
          <w:tcPr>
            <w:tcW w:type="dxa" w:w="1191"/>
            <w:vAlign w:val="center"/>
          </w:tcPr>
          <w:p>
            <w:pPr>
              <w:spacing w:after="0" w:before="0" w:line="288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82828"/>
                <w:sz w:val="20"/>
              </w:rPr>
              <w:t>✓</w:t>
            </w:r>
          </w:p>
        </w:tc>
        <w:tc>
          <w:tcPr>
            <w:tcW w:type="dxa" w:w="3685"/>
            <w:vAlign w:val="center"/>
          </w:tcPr>
          <w:p>
            <w:pPr>
              <w:spacing w:after="0" w:before="0" w:line="288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82828"/>
                <w:sz w:val="20"/>
              </w:rPr>
              <w:t>读取当前会话状态、剩余余额、运行进度。</w:t>
            </w:r>
          </w:p>
        </w:tc>
      </w:tr>
      <w:tr>
        <w:tc>
          <w:tcPr>
            <w:tcW w:type="dxa" w:w="1814"/>
            <w:vAlign w:val="center"/>
            <w:shd w:fill="F6F8F7"/>
          </w:tcPr>
          <w:p>
            <w:pPr>
              <w:spacing w:after="0" w:before="0" w:line="288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82828"/>
                <w:sz w:val="20"/>
              </w:rPr>
              <w:t>订单 / 历史查询</w:t>
            </w:r>
          </w:p>
        </w:tc>
        <w:tc>
          <w:tcPr>
            <w:tcW w:type="dxa" w:w="1191"/>
            <w:vAlign w:val="center"/>
          </w:tcPr>
          <w:p>
            <w:pPr>
              <w:spacing w:after="0" w:before="0" w:line="288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82828"/>
                <w:sz w:val="20"/>
              </w:rPr>
              <w:t>✓</w:t>
            </w:r>
          </w:p>
        </w:tc>
        <w:tc>
          <w:tcPr>
            <w:tcW w:type="dxa" w:w="1191"/>
            <w:vAlign w:val="center"/>
          </w:tcPr>
          <w:p>
            <w:pPr>
              <w:spacing w:after="0" w:before="0" w:line="288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82828"/>
                <w:sz w:val="20"/>
              </w:rPr>
              <w:t>✓</w:t>
            </w:r>
          </w:p>
        </w:tc>
        <w:tc>
          <w:tcPr>
            <w:tcW w:type="dxa" w:w="1191"/>
            <w:vAlign w:val="center"/>
          </w:tcPr>
          <w:p>
            <w:pPr>
              <w:spacing w:after="0" w:before="0" w:line="288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82828"/>
                <w:sz w:val="20"/>
              </w:rPr>
              <w:t>✓</w:t>
            </w:r>
          </w:p>
        </w:tc>
        <w:tc>
          <w:tcPr>
            <w:tcW w:type="dxa" w:w="3685"/>
            <w:vAlign w:val="center"/>
          </w:tcPr>
          <w:p>
            <w:pPr>
              <w:spacing w:after="0" w:before="0" w:line="288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82828"/>
                <w:sz w:val="20"/>
              </w:rPr>
              <w:t>统一走订单与会话查询接口。</w:t>
            </w:r>
          </w:p>
        </w:tc>
      </w:tr>
      <w:tr>
        <w:tc>
          <w:tcPr>
            <w:tcW w:type="dxa" w:w="1814"/>
            <w:vAlign w:val="center"/>
            <w:shd w:fill="F6F8F7"/>
          </w:tcPr>
          <w:p>
            <w:pPr>
              <w:spacing w:after="0" w:before="0" w:line="288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82828"/>
                <w:sz w:val="20"/>
              </w:rPr>
              <w:t>故障上报 / 转人工</w:t>
            </w:r>
          </w:p>
        </w:tc>
        <w:tc>
          <w:tcPr>
            <w:tcW w:type="dxa" w:w="1191"/>
            <w:vAlign w:val="center"/>
          </w:tcPr>
          <w:p>
            <w:pPr>
              <w:spacing w:after="0" w:before="0" w:line="288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82828"/>
                <w:sz w:val="20"/>
              </w:rPr>
              <w:t>✓</w:t>
            </w:r>
          </w:p>
        </w:tc>
        <w:tc>
          <w:tcPr>
            <w:tcW w:type="dxa" w:w="1191"/>
            <w:vAlign w:val="center"/>
          </w:tcPr>
          <w:p>
            <w:pPr>
              <w:spacing w:after="0" w:before="0" w:line="288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82828"/>
                <w:sz w:val="20"/>
              </w:rPr>
              <w:t>✓</w:t>
            </w:r>
          </w:p>
        </w:tc>
        <w:tc>
          <w:tcPr>
            <w:tcW w:type="dxa" w:w="1191"/>
            <w:vAlign w:val="center"/>
          </w:tcPr>
          <w:p>
            <w:pPr>
              <w:spacing w:after="0" w:before="0" w:line="288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82828"/>
                <w:sz w:val="20"/>
              </w:rPr>
              <w:t>✓</w:t>
            </w:r>
          </w:p>
        </w:tc>
        <w:tc>
          <w:tcPr>
            <w:tcW w:type="dxa" w:w="3685"/>
            <w:vAlign w:val="center"/>
          </w:tcPr>
          <w:p>
            <w:pPr>
              <w:spacing w:after="0" w:before="0" w:line="288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82828"/>
                <w:sz w:val="20"/>
              </w:rPr>
              <w:t>工单入口应统一，不分渠道。</w:t>
            </w:r>
          </w:p>
        </w:tc>
      </w:tr>
      <w:tr>
        <w:tc>
          <w:tcPr>
            <w:tcW w:type="dxa" w:w="1814"/>
            <w:vAlign w:val="center"/>
            <w:shd w:fill="F6F8F7"/>
          </w:tcPr>
          <w:p>
            <w:pPr>
              <w:spacing w:after="0" w:before="0" w:line="288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82828"/>
                <w:sz w:val="20"/>
              </w:rPr>
              <w:t>农事知识问答</w:t>
            </w:r>
          </w:p>
        </w:tc>
        <w:tc>
          <w:tcPr>
            <w:tcW w:type="dxa" w:w="1191"/>
            <w:vAlign w:val="center"/>
          </w:tcPr>
          <w:p>
            <w:pPr>
              <w:spacing w:after="0" w:before="0" w:line="288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82828"/>
                <w:sz w:val="20"/>
              </w:rPr>
              <w:t>Phase 2 基础版</w:t>
            </w:r>
          </w:p>
        </w:tc>
        <w:tc>
          <w:tcPr>
            <w:tcW w:type="dxa" w:w="1191"/>
            <w:vAlign w:val="center"/>
          </w:tcPr>
          <w:p>
            <w:pPr>
              <w:spacing w:after="0" w:before="0" w:line="288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82828"/>
                <w:sz w:val="20"/>
              </w:rPr>
              <w:t>Phase 3</w:t>
            </w:r>
          </w:p>
        </w:tc>
        <w:tc>
          <w:tcPr>
            <w:tcW w:type="dxa" w:w="1191"/>
            <w:vAlign w:val="center"/>
          </w:tcPr>
          <w:p>
            <w:pPr>
              <w:spacing w:after="0" w:before="0" w:line="288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82828"/>
                <w:sz w:val="20"/>
              </w:rPr>
              <w:t>Phase 3</w:t>
            </w:r>
          </w:p>
        </w:tc>
        <w:tc>
          <w:tcPr>
            <w:tcW w:type="dxa" w:w="3685"/>
            <w:vAlign w:val="center"/>
          </w:tcPr>
          <w:p>
            <w:pPr>
              <w:spacing w:after="0" w:before="0" w:line="288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82828"/>
                <w:sz w:val="20"/>
              </w:rPr>
              <w:t>先从 FAQ / 知识库检索做起。</w:t>
            </w:r>
          </w:p>
        </w:tc>
      </w:tr>
      <w:tr>
        <w:tc>
          <w:tcPr>
            <w:tcW w:type="dxa" w:w="1814"/>
            <w:vAlign w:val="center"/>
            <w:shd w:fill="F6F8F7"/>
          </w:tcPr>
          <w:p>
            <w:pPr>
              <w:spacing w:after="0" w:before="0" w:line="288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82828"/>
                <w:sz w:val="20"/>
              </w:rPr>
              <w:t>主动提醒</w:t>
            </w:r>
          </w:p>
        </w:tc>
        <w:tc>
          <w:tcPr>
            <w:tcW w:type="dxa" w:w="1191"/>
            <w:vAlign w:val="center"/>
          </w:tcPr>
          <w:p>
            <w:pPr>
              <w:spacing w:after="0" w:before="0" w:line="288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82828"/>
                <w:sz w:val="20"/>
              </w:rPr>
            </w:r>
          </w:p>
        </w:tc>
        <w:tc>
          <w:tcPr>
            <w:tcW w:type="dxa" w:w="1191"/>
            <w:vAlign w:val="center"/>
          </w:tcPr>
          <w:p>
            <w:pPr>
              <w:spacing w:after="0" w:before="0" w:line="288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82828"/>
                <w:sz w:val="20"/>
              </w:rPr>
              <w:t>Phase 4</w:t>
            </w:r>
          </w:p>
        </w:tc>
        <w:tc>
          <w:tcPr>
            <w:tcW w:type="dxa" w:w="1191"/>
            <w:vAlign w:val="center"/>
          </w:tcPr>
          <w:p>
            <w:pPr>
              <w:spacing w:after="0" w:before="0" w:line="288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82828"/>
                <w:sz w:val="20"/>
              </w:rPr>
              <w:t>Phase 4</w:t>
            </w:r>
          </w:p>
        </w:tc>
        <w:tc>
          <w:tcPr>
            <w:tcW w:type="dxa" w:w="3685"/>
            <w:vAlign w:val="center"/>
          </w:tcPr>
          <w:p>
            <w:pPr>
              <w:spacing w:after="0" w:before="0" w:line="288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82828"/>
                <w:sz w:val="20"/>
              </w:rPr>
              <w:t>后续结合天气、区域和会话事件触发。</w:t>
            </w:r>
          </w:p>
        </w:tc>
      </w:tr>
    </w:tbl>
    <w:p/>
    <w:p>
      <w:pPr>
        <w:pStyle w:val="Heading2"/>
      </w:pPr>
      <w:r>
        <w:t>4.3 AI 会话服务的统一中台对象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E0D9"/>
          <w:left w:val="single" w:sz="6" w:space="0" w:color="D9E0D9"/>
          <w:bottom w:val="single" w:sz="6" w:space="0" w:color="D9E0D9"/>
          <w:right w:val="single" w:sz="6" w:space="0" w:color="D9E0D9"/>
          <w:insideH w:val="single" w:sz="6" w:space="0" w:color="D9E0D9"/>
          <w:insideV w:val="single" w:sz="6" w:space="0" w:color="D9E0D9"/>
        </w:tblBorders>
      </w:tblPr>
      <w:tblGrid>
        <w:gridCol w:w="3249"/>
        <w:gridCol w:w="3249"/>
        <w:gridCol w:w="3249"/>
      </w:tblGrid>
      <w:tr>
        <w:tc>
          <w:tcPr>
            <w:tcW w:type="dxa" w:w="1474"/>
            <w:vAlign w:val="center"/>
            <w:shd w:fill="EAF2EA"/>
          </w:tcPr>
          <w:p>
            <w:pPr>
              <w:spacing w:after="0" w:before="0" w:line="288" w:lineRule="auto"/>
              <w:jc w:val="left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3E6B48"/>
                <w:sz w:val="21"/>
              </w:rPr>
              <w:t>对象</w:t>
            </w:r>
          </w:p>
        </w:tc>
        <w:tc>
          <w:tcPr>
            <w:tcW w:type="dxa" w:w="3685"/>
            <w:vAlign w:val="center"/>
            <w:shd w:fill="EAF2EA"/>
          </w:tcPr>
          <w:p>
            <w:pPr>
              <w:spacing w:after="0" w:before="0" w:line="288" w:lineRule="auto"/>
              <w:jc w:val="left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3E6B48"/>
                <w:sz w:val="21"/>
              </w:rPr>
              <w:t>关键字段</w:t>
            </w:r>
          </w:p>
        </w:tc>
        <w:tc>
          <w:tcPr>
            <w:tcW w:type="dxa" w:w="3855"/>
            <w:vAlign w:val="center"/>
            <w:shd w:fill="EAF2EA"/>
          </w:tcPr>
          <w:p>
            <w:pPr>
              <w:spacing w:after="0" w:before="0" w:line="288" w:lineRule="auto"/>
              <w:jc w:val="left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3E6B48"/>
                <w:sz w:val="21"/>
              </w:rPr>
              <w:t>作用</w:t>
            </w:r>
          </w:p>
        </w:tc>
      </w:tr>
      <w:tr>
        <w:tc>
          <w:tcPr>
            <w:tcW w:type="dxa" w:w="1474"/>
            <w:vAlign w:val="center"/>
            <w:shd w:fill="F6F8F7"/>
          </w:tcPr>
          <w:p>
            <w:pPr>
              <w:spacing w:after="0" w:before="0" w:line="288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82828"/>
                <w:sz w:val="20"/>
              </w:rPr>
              <w:t>会话主体</w:t>
            </w:r>
          </w:p>
        </w:tc>
        <w:tc>
          <w:tcPr>
            <w:tcW w:type="dxa" w:w="3685"/>
            <w:vAlign w:val="center"/>
          </w:tcPr>
          <w:p>
            <w:pPr>
              <w:spacing w:after="0" w:before="0" w:line="288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82828"/>
                <w:sz w:val="20"/>
              </w:rPr>
              <w:t>conversation_id、channel、tenant_id、user_id</w:t>
            </w:r>
          </w:p>
        </w:tc>
        <w:tc>
          <w:tcPr>
            <w:tcW w:type="dxa" w:w="3855"/>
            <w:vAlign w:val="center"/>
          </w:tcPr>
          <w:p>
            <w:pPr>
              <w:spacing w:after="0" w:before="0" w:line="288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82828"/>
                <w:sz w:val="20"/>
              </w:rPr>
              <w:t>统一 App / 微信 / 飞书的会话标识。</w:t>
            </w:r>
          </w:p>
        </w:tc>
      </w:tr>
      <w:tr>
        <w:tc>
          <w:tcPr>
            <w:tcW w:type="dxa" w:w="1474"/>
            <w:vAlign w:val="center"/>
            <w:shd w:fill="F6F8F7"/>
          </w:tcPr>
          <w:p>
            <w:pPr>
              <w:spacing w:after="0" w:before="0" w:line="288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82828"/>
                <w:sz w:val="20"/>
              </w:rPr>
              <w:t>渠道映射</w:t>
            </w:r>
          </w:p>
        </w:tc>
        <w:tc>
          <w:tcPr>
            <w:tcW w:type="dxa" w:w="3685"/>
            <w:vAlign w:val="center"/>
          </w:tcPr>
          <w:p>
            <w:pPr>
              <w:spacing w:after="0" w:before="0" w:line="288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82828"/>
                <w:sz w:val="20"/>
              </w:rPr>
              <w:t>external_user_id、openid / unionid / feishu_user_id</w:t>
            </w:r>
          </w:p>
        </w:tc>
        <w:tc>
          <w:tcPr>
            <w:tcW w:type="dxa" w:w="3855"/>
            <w:vAlign w:val="center"/>
          </w:tcPr>
          <w:p>
            <w:pPr>
              <w:spacing w:after="0" w:before="0" w:line="288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82828"/>
                <w:sz w:val="20"/>
              </w:rPr>
              <w:t>把外部渠道用户映射到平台用户。</w:t>
            </w:r>
          </w:p>
        </w:tc>
      </w:tr>
      <w:tr>
        <w:tc>
          <w:tcPr>
            <w:tcW w:type="dxa" w:w="1474"/>
            <w:vAlign w:val="center"/>
            <w:shd w:fill="F6F8F7"/>
          </w:tcPr>
          <w:p>
            <w:pPr>
              <w:spacing w:after="0" w:before="0" w:line="288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82828"/>
                <w:sz w:val="20"/>
              </w:rPr>
              <w:t>上下文快照</w:t>
            </w:r>
          </w:p>
        </w:tc>
        <w:tc>
          <w:tcPr>
            <w:tcW w:type="dxa" w:w="3685"/>
            <w:vAlign w:val="center"/>
          </w:tcPr>
          <w:p>
            <w:pPr>
              <w:spacing w:after="0" w:before="0" w:line="288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82828"/>
                <w:sz w:val="20"/>
              </w:rPr>
              <w:t>current_session_no、last_order_no、bound_device_id、region_id</w:t>
            </w:r>
          </w:p>
        </w:tc>
        <w:tc>
          <w:tcPr>
            <w:tcW w:type="dxa" w:w="3855"/>
            <w:vAlign w:val="center"/>
          </w:tcPr>
          <w:p>
            <w:pPr>
              <w:spacing w:after="0" w:before="0" w:line="288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82828"/>
                <w:sz w:val="20"/>
              </w:rPr>
              <w:t>让 AI 回答和当前业务上下文相关。</w:t>
            </w:r>
          </w:p>
        </w:tc>
      </w:tr>
      <w:tr>
        <w:tc>
          <w:tcPr>
            <w:tcW w:type="dxa" w:w="1474"/>
            <w:vAlign w:val="center"/>
            <w:shd w:fill="F6F8F7"/>
          </w:tcPr>
          <w:p>
            <w:pPr>
              <w:spacing w:after="0" w:before="0" w:line="288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82828"/>
                <w:sz w:val="20"/>
              </w:rPr>
              <w:t>知识源</w:t>
            </w:r>
          </w:p>
        </w:tc>
        <w:tc>
          <w:tcPr>
            <w:tcW w:type="dxa" w:w="3685"/>
            <w:vAlign w:val="center"/>
          </w:tcPr>
          <w:p>
            <w:pPr>
              <w:spacing w:after="0" w:before="0" w:line="288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82828"/>
                <w:sz w:val="20"/>
              </w:rPr>
              <w:t>faq_id、kb_doc_id、intent、tags</w:t>
            </w:r>
          </w:p>
        </w:tc>
        <w:tc>
          <w:tcPr>
            <w:tcW w:type="dxa" w:w="3855"/>
            <w:vAlign w:val="center"/>
          </w:tcPr>
          <w:p>
            <w:pPr>
              <w:spacing w:after="0" w:before="0" w:line="288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82828"/>
                <w:sz w:val="20"/>
              </w:rPr>
              <w:t>用于 FAQ / 检索回答 / 转人工。</w:t>
            </w:r>
          </w:p>
        </w:tc>
      </w:tr>
      <w:tr>
        <w:tc>
          <w:tcPr>
            <w:tcW w:type="dxa" w:w="1474"/>
            <w:vAlign w:val="center"/>
            <w:shd w:fill="F6F8F7"/>
          </w:tcPr>
          <w:p>
            <w:pPr>
              <w:spacing w:after="0" w:before="0" w:line="288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82828"/>
                <w:sz w:val="20"/>
              </w:rPr>
              <w:t>服务动作</w:t>
            </w:r>
          </w:p>
        </w:tc>
        <w:tc>
          <w:tcPr>
            <w:tcW w:type="dxa" w:w="3685"/>
            <w:vAlign w:val="center"/>
          </w:tcPr>
          <w:p>
            <w:pPr>
              <w:spacing w:after="0" w:before="0" w:line="288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82828"/>
                <w:sz w:val="20"/>
              </w:rPr>
              <w:t>intent_type、action_code、target_id、result_status</w:t>
            </w:r>
          </w:p>
        </w:tc>
        <w:tc>
          <w:tcPr>
            <w:tcW w:type="dxa" w:w="3855"/>
            <w:vAlign w:val="center"/>
          </w:tcPr>
          <w:p>
            <w:pPr>
              <w:spacing w:after="0" w:before="0" w:line="288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82828"/>
                <w:sz w:val="20"/>
              </w:rPr>
              <w:t>支持查订单、查会话、提交工单、转人工等工具调用。</w:t>
            </w:r>
          </w:p>
        </w:tc>
      </w:tr>
    </w:tbl>
    <w:p/>
    <w:p>
      <w:pPr>
        <w:pStyle w:val="Heading1"/>
      </w:pPr>
      <w:r>
        <w:t>5. 一级菜单与页面清单（V1 建议版）</w:t>
      </w:r>
    </w:p>
    <w:p>
      <w:pPr>
        <w:pStyle w:val="Heading2"/>
      </w:pPr>
      <w:r>
        <w:t>5.1 /ops 管理后台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E0D9"/>
          <w:left w:val="single" w:sz="6" w:space="0" w:color="D9E0D9"/>
          <w:bottom w:val="single" w:sz="6" w:space="0" w:color="D9E0D9"/>
          <w:right w:val="single" w:sz="6" w:space="0" w:color="D9E0D9"/>
          <w:insideH w:val="single" w:sz="6" w:space="0" w:color="D9E0D9"/>
          <w:insideV w:val="single" w:sz="6" w:space="0" w:color="D9E0D9"/>
        </w:tblBorders>
      </w:tblPr>
      <w:tblGrid>
        <w:gridCol w:w="3249"/>
        <w:gridCol w:w="3249"/>
        <w:gridCol w:w="3249"/>
      </w:tblGrid>
      <w:tr>
        <w:tc>
          <w:tcPr>
            <w:tcW w:type="dxa" w:w="1587"/>
            <w:vAlign w:val="center"/>
            <w:shd w:fill="EAF2EA"/>
          </w:tcPr>
          <w:p>
            <w:pPr>
              <w:spacing w:after="0" w:before="0" w:line="288" w:lineRule="auto"/>
              <w:jc w:val="left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3E6B48"/>
                <w:sz w:val="21"/>
              </w:rPr>
              <w:t>一级菜单</w:t>
            </w:r>
          </w:p>
        </w:tc>
        <w:tc>
          <w:tcPr>
            <w:tcW w:type="dxa" w:w="3628"/>
            <w:vAlign w:val="center"/>
            <w:shd w:fill="EAF2EA"/>
          </w:tcPr>
          <w:p>
            <w:pPr>
              <w:spacing w:after="0" w:before="0" w:line="288" w:lineRule="auto"/>
              <w:jc w:val="left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3E6B48"/>
                <w:sz w:val="21"/>
              </w:rPr>
              <w:t>核心二级页面</w:t>
            </w:r>
          </w:p>
        </w:tc>
        <w:tc>
          <w:tcPr>
            <w:tcW w:type="dxa" w:w="3798"/>
            <w:vAlign w:val="center"/>
            <w:shd w:fill="EAF2EA"/>
          </w:tcPr>
          <w:p>
            <w:pPr>
              <w:spacing w:after="0" w:before="0" w:line="288" w:lineRule="auto"/>
              <w:jc w:val="left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3E6B48"/>
                <w:sz w:val="21"/>
              </w:rPr>
              <w:t>页面目标</w:t>
            </w:r>
          </w:p>
        </w:tc>
      </w:tr>
      <w:tr>
        <w:tc>
          <w:tcPr>
            <w:tcW w:type="dxa" w:w="1587"/>
            <w:vAlign w:val="center"/>
            <w:shd w:fill="F6F8F7"/>
          </w:tcPr>
          <w:p>
            <w:pPr>
              <w:spacing w:after="0" w:before="0" w:line="288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82828"/>
                <w:sz w:val="20"/>
              </w:rPr>
              <w:t>驾驶舱</w:t>
            </w:r>
          </w:p>
        </w:tc>
        <w:tc>
          <w:tcPr>
            <w:tcW w:type="dxa" w:w="3628"/>
            <w:vAlign w:val="center"/>
          </w:tcPr>
          <w:p>
            <w:pPr>
              <w:spacing w:after="0" w:before="0" w:line="288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82828"/>
                <w:sz w:val="20"/>
              </w:rPr>
              <w:t>经营概览、设备概览、风险待办、今日任务</w:t>
            </w:r>
          </w:p>
        </w:tc>
        <w:tc>
          <w:tcPr>
            <w:tcW w:type="dxa" w:w="3798"/>
            <w:vAlign w:val="center"/>
          </w:tcPr>
          <w:p>
            <w:pPr>
              <w:spacing w:after="0" w:before="0" w:line="288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82828"/>
                <w:sz w:val="20"/>
              </w:rPr>
              <w:t>提供项目总览，不承担复杂配置。</w:t>
            </w:r>
          </w:p>
        </w:tc>
      </w:tr>
      <w:tr>
        <w:tc>
          <w:tcPr>
            <w:tcW w:type="dxa" w:w="1587"/>
            <w:vAlign w:val="center"/>
            <w:shd w:fill="F6F8F7"/>
          </w:tcPr>
          <w:p>
            <w:pPr>
              <w:spacing w:after="0" w:before="0" w:line="288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82828"/>
                <w:sz w:val="20"/>
              </w:rPr>
              <w:t>对象中心</w:t>
            </w:r>
          </w:p>
        </w:tc>
        <w:tc>
          <w:tcPr>
            <w:tcW w:type="dxa" w:w="3628"/>
            <w:vAlign w:val="center"/>
          </w:tcPr>
          <w:p>
            <w:pPr>
              <w:spacing w:after="0" w:before="0" w:line="288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82828"/>
                <w:sz w:val="20"/>
              </w:rPr>
              <w:t>区域管理、设备类型、设备台账、机井、泵、阀门、运维人员、农户</w:t>
            </w:r>
          </w:p>
        </w:tc>
        <w:tc>
          <w:tcPr>
            <w:tcW w:type="dxa" w:w="3798"/>
            <w:vAlign w:val="center"/>
          </w:tcPr>
          <w:p>
            <w:pPr>
              <w:spacing w:after="0" w:before="0" w:line="288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82828"/>
                <w:sz w:val="20"/>
              </w:rPr>
              <w:t>统一对象层，不让对象入口分散。</w:t>
            </w:r>
          </w:p>
        </w:tc>
      </w:tr>
      <w:tr>
        <w:tc>
          <w:tcPr>
            <w:tcW w:type="dxa" w:w="1587"/>
            <w:vAlign w:val="center"/>
            <w:shd w:fill="F6F8F7"/>
          </w:tcPr>
          <w:p>
            <w:pPr>
              <w:spacing w:after="0" w:before="0" w:line="288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82828"/>
                <w:sz w:val="20"/>
              </w:rPr>
              <w:t>规则与编排中心</w:t>
            </w:r>
          </w:p>
        </w:tc>
        <w:tc>
          <w:tcPr>
            <w:tcW w:type="dxa" w:w="3628"/>
            <w:vAlign w:val="center"/>
          </w:tcPr>
          <w:p>
            <w:pPr>
              <w:spacing w:after="0" w:before="0" w:line="288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82828"/>
                <w:sz w:val="20"/>
              </w:rPr>
              <w:t>计费包、井级策略、泵阀关系、场景模板、告警规则</w:t>
            </w:r>
          </w:p>
        </w:tc>
        <w:tc>
          <w:tcPr>
            <w:tcW w:type="dxa" w:w="3798"/>
            <w:vAlign w:val="center"/>
          </w:tcPr>
          <w:p>
            <w:pPr>
              <w:spacing w:after="0" w:before="0" w:line="288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82828"/>
                <w:sz w:val="20"/>
              </w:rPr>
              <w:t>统一规则层，明确谁覆盖谁。</w:t>
            </w:r>
          </w:p>
        </w:tc>
      </w:tr>
      <w:tr>
        <w:tc>
          <w:tcPr>
            <w:tcW w:type="dxa" w:w="1587"/>
            <w:vAlign w:val="center"/>
            <w:shd w:fill="F6F8F7"/>
          </w:tcPr>
          <w:p>
            <w:pPr>
              <w:spacing w:after="0" w:before="0" w:line="288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82828"/>
                <w:sz w:val="20"/>
              </w:rPr>
              <w:t>任务与运行中心</w:t>
            </w:r>
          </w:p>
        </w:tc>
        <w:tc>
          <w:tcPr>
            <w:tcW w:type="dxa" w:w="3628"/>
            <w:vAlign w:val="center"/>
          </w:tcPr>
          <w:p>
            <w:pPr>
              <w:spacing w:after="0" w:before="0" w:line="288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82828"/>
                <w:sz w:val="20"/>
              </w:rPr>
              <w:t>运行会话、命令记录、手动测试、运行容器</w:t>
            </w:r>
          </w:p>
        </w:tc>
        <w:tc>
          <w:tcPr>
            <w:tcW w:type="dxa" w:w="3798"/>
            <w:vAlign w:val="center"/>
          </w:tcPr>
          <w:p>
            <w:pPr>
              <w:spacing w:after="0" w:before="0" w:line="288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82828"/>
                <w:sz w:val="20"/>
              </w:rPr>
              <w:t>承接扫码后的执行链和现场调度。</w:t>
            </w:r>
          </w:p>
        </w:tc>
      </w:tr>
      <w:tr>
        <w:tc>
          <w:tcPr>
            <w:tcW w:type="dxa" w:w="1587"/>
            <w:vAlign w:val="center"/>
            <w:shd w:fill="F6F8F7"/>
          </w:tcPr>
          <w:p>
            <w:pPr>
              <w:spacing w:after="0" w:before="0" w:line="288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82828"/>
                <w:sz w:val="20"/>
              </w:rPr>
              <w:t>事件中心</w:t>
            </w:r>
          </w:p>
        </w:tc>
        <w:tc>
          <w:tcPr>
            <w:tcW w:type="dxa" w:w="3628"/>
            <w:vAlign w:val="center"/>
          </w:tcPr>
          <w:p>
            <w:pPr>
              <w:spacing w:after="0" w:before="0" w:line="288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82828"/>
                <w:sz w:val="20"/>
              </w:rPr>
              <w:t>订单、充值订单（预留）、结算（预留）、告警、消息、日志、审计</w:t>
            </w:r>
          </w:p>
        </w:tc>
        <w:tc>
          <w:tcPr>
            <w:tcW w:type="dxa" w:w="3798"/>
            <w:vAlign w:val="center"/>
          </w:tcPr>
          <w:p>
            <w:pPr>
              <w:spacing w:after="0" w:before="0" w:line="288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82828"/>
                <w:sz w:val="20"/>
              </w:rPr>
              <w:t>承接事件层，不与工单混杂。</w:t>
            </w:r>
          </w:p>
        </w:tc>
      </w:tr>
      <w:tr>
        <w:tc>
          <w:tcPr>
            <w:tcW w:type="dxa" w:w="1587"/>
            <w:vAlign w:val="center"/>
            <w:shd w:fill="F6F8F7"/>
          </w:tcPr>
          <w:p>
            <w:pPr>
              <w:spacing w:after="0" w:before="0" w:line="288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82828"/>
                <w:sz w:val="20"/>
              </w:rPr>
              <w:t>工单中心</w:t>
            </w:r>
          </w:p>
        </w:tc>
        <w:tc>
          <w:tcPr>
            <w:tcW w:type="dxa" w:w="3628"/>
            <w:vAlign w:val="center"/>
          </w:tcPr>
          <w:p>
            <w:pPr>
              <w:spacing w:after="0" w:before="0" w:line="288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82828"/>
                <w:sz w:val="20"/>
              </w:rPr>
              <w:t>统一工单、巡检、安装维护、复验</w:t>
            </w:r>
          </w:p>
        </w:tc>
        <w:tc>
          <w:tcPr>
            <w:tcW w:type="dxa" w:w="3798"/>
            <w:vAlign w:val="center"/>
          </w:tcPr>
          <w:p>
            <w:pPr>
              <w:spacing w:after="0" w:before="0" w:line="288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82828"/>
                <w:sz w:val="20"/>
              </w:rPr>
              <w:t>承接异常闭环和现场处理。</w:t>
            </w:r>
          </w:p>
        </w:tc>
      </w:tr>
      <w:tr>
        <w:tc>
          <w:tcPr>
            <w:tcW w:type="dxa" w:w="1587"/>
            <w:vAlign w:val="center"/>
            <w:shd w:fill="F6F8F7"/>
          </w:tcPr>
          <w:p>
            <w:pPr>
              <w:spacing w:after="0" w:before="0" w:line="288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82828"/>
                <w:sz w:val="20"/>
              </w:rPr>
              <w:t>系统中心</w:t>
            </w:r>
          </w:p>
        </w:tc>
        <w:tc>
          <w:tcPr>
            <w:tcW w:type="dxa" w:w="3628"/>
            <w:vAlign w:val="center"/>
          </w:tcPr>
          <w:p>
            <w:pPr>
              <w:spacing w:after="0" w:before="0" w:line="288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82828"/>
                <w:sz w:val="20"/>
              </w:rPr>
              <w:t>用户、角色、权限、菜单、数据范围、UAT 验收台、个性化</w:t>
            </w:r>
          </w:p>
        </w:tc>
        <w:tc>
          <w:tcPr>
            <w:tcW w:type="dxa" w:w="3798"/>
            <w:vAlign w:val="center"/>
          </w:tcPr>
          <w:p>
            <w:pPr>
              <w:spacing w:after="0" w:before="0" w:line="288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82828"/>
                <w:sz w:val="20"/>
              </w:rPr>
              <w:t>承接治理能力和验收能力。</w:t>
            </w:r>
          </w:p>
        </w:tc>
      </w:tr>
    </w:tbl>
    <w:p/>
    <w:p>
      <w:pPr>
        <w:pStyle w:val="Heading2"/>
      </w:pPr>
      <w:r>
        <w:t>5.2 /m 运维移动端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E0D9"/>
          <w:left w:val="single" w:sz="6" w:space="0" w:color="D9E0D9"/>
          <w:bottom w:val="single" w:sz="6" w:space="0" w:color="D9E0D9"/>
          <w:right w:val="single" w:sz="6" w:space="0" w:color="D9E0D9"/>
          <w:insideH w:val="single" w:sz="6" w:space="0" w:color="D9E0D9"/>
          <w:insideV w:val="single" w:sz="6" w:space="0" w:color="D9E0D9"/>
        </w:tblBorders>
      </w:tblPr>
      <w:tblGrid>
        <w:gridCol w:w="3249"/>
        <w:gridCol w:w="3249"/>
        <w:gridCol w:w="3249"/>
      </w:tblGrid>
      <w:tr>
        <w:tc>
          <w:tcPr>
            <w:tcW w:type="dxa" w:w="1587"/>
            <w:vAlign w:val="center"/>
            <w:shd w:fill="EAF2EA"/>
          </w:tcPr>
          <w:p>
            <w:pPr>
              <w:spacing w:after="0" w:before="0" w:line="288" w:lineRule="auto"/>
              <w:jc w:val="left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3E6B48"/>
                <w:sz w:val="21"/>
              </w:rPr>
              <w:t>页面</w:t>
            </w:r>
          </w:p>
        </w:tc>
        <w:tc>
          <w:tcPr>
            <w:tcW w:type="dxa" w:w="5443"/>
            <w:vAlign w:val="center"/>
            <w:shd w:fill="EAF2EA"/>
          </w:tcPr>
          <w:p>
            <w:pPr>
              <w:spacing w:after="0" w:before="0" w:line="288" w:lineRule="auto"/>
              <w:jc w:val="left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3E6B48"/>
                <w:sz w:val="21"/>
              </w:rPr>
              <w:t>主要内容</w:t>
            </w:r>
          </w:p>
        </w:tc>
        <w:tc>
          <w:tcPr>
            <w:tcW w:type="dxa" w:w="2268"/>
            <w:vAlign w:val="center"/>
            <w:shd w:fill="EAF2EA"/>
          </w:tcPr>
          <w:p>
            <w:pPr>
              <w:spacing w:after="0" w:before="0" w:line="288" w:lineRule="auto"/>
              <w:jc w:val="left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3E6B48"/>
                <w:sz w:val="21"/>
              </w:rPr>
              <w:t>V1 是否纳入</w:t>
            </w:r>
          </w:p>
        </w:tc>
      </w:tr>
      <w:tr>
        <w:tc>
          <w:tcPr>
            <w:tcW w:type="dxa" w:w="1587"/>
            <w:vAlign w:val="center"/>
            <w:shd w:fill="F6F8F7"/>
          </w:tcPr>
          <w:p>
            <w:pPr>
              <w:spacing w:after="0" w:before="0" w:line="288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82828"/>
                <w:sz w:val="20"/>
              </w:rPr>
              <w:t>工作台</w:t>
            </w:r>
          </w:p>
        </w:tc>
        <w:tc>
          <w:tcPr>
            <w:tcW w:type="dxa" w:w="5443"/>
            <w:vAlign w:val="center"/>
          </w:tcPr>
          <w:p>
            <w:pPr>
              <w:spacing w:after="0" w:before="0" w:line="288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82828"/>
                <w:sz w:val="20"/>
              </w:rPr>
              <w:t>我的待办、今日工单、风险提醒、快捷入口</w:t>
            </w:r>
          </w:p>
        </w:tc>
        <w:tc>
          <w:tcPr>
            <w:tcW w:type="dxa" w:w="2268"/>
            <w:vAlign w:val="center"/>
          </w:tcPr>
          <w:p>
            <w:pPr>
              <w:spacing w:after="0" w:before="0" w:line="288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82828"/>
                <w:sz w:val="20"/>
              </w:rPr>
              <w:t>✓</w:t>
            </w:r>
          </w:p>
        </w:tc>
      </w:tr>
      <w:tr>
        <w:tc>
          <w:tcPr>
            <w:tcW w:type="dxa" w:w="1587"/>
            <w:vAlign w:val="center"/>
            <w:shd w:fill="F6F8F7"/>
          </w:tcPr>
          <w:p>
            <w:pPr>
              <w:spacing w:after="0" w:before="0" w:line="288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82828"/>
                <w:sz w:val="20"/>
              </w:rPr>
              <w:t>工单</w:t>
            </w:r>
          </w:p>
        </w:tc>
        <w:tc>
          <w:tcPr>
            <w:tcW w:type="dxa" w:w="5443"/>
            <w:vAlign w:val="center"/>
          </w:tcPr>
          <w:p>
            <w:pPr>
              <w:spacing w:after="0" w:before="0" w:line="288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82828"/>
                <w:sz w:val="20"/>
              </w:rPr>
              <w:t>待接单、处理中、待复验、历史工单</w:t>
            </w:r>
          </w:p>
        </w:tc>
        <w:tc>
          <w:tcPr>
            <w:tcW w:type="dxa" w:w="2268"/>
            <w:vAlign w:val="center"/>
          </w:tcPr>
          <w:p>
            <w:pPr>
              <w:spacing w:after="0" w:before="0" w:line="288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82828"/>
                <w:sz w:val="20"/>
              </w:rPr>
              <w:t>✓</w:t>
            </w:r>
          </w:p>
        </w:tc>
      </w:tr>
      <w:tr>
        <w:tc>
          <w:tcPr>
            <w:tcW w:type="dxa" w:w="1587"/>
            <w:vAlign w:val="center"/>
            <w:shd w:fill="F6F8F7"/>
          </w:tcPr>
          <w:p>
            <w:pPr>
              <w:spacing w:after="0" w:before="0" w:line="288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82828"/>
                <w:sz w:val="20"/>
              </w:rPr>
              <w:t>巡检</w:t>
            </w:r>
          </w:p>
        </w:tc>
        <w:tc>
          <w:tcPr>
            <w:tcW w:type="dxa" w:w="5443"/>
            <w:vAlign w:val="center"/>
          </w:tcPr>
          <w:p>
            <w:pPr>
              <w:spacing w:after="0" w:before="0" w:line="288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82828"/>
                <w:sz w:val="20"/>
              </w:rPr>
              <w:t>巡检任务、点检记录、拍照上传、定位打卡</w:t>
            </w:r>
          </w:p>
        </w:tc>
        <w:tc>
          <w:tcPr>
            <w:tcW w:type="dxa" w:w="2268"/>
            <w:vAlign w:val="center"/>
          </w:tcPr>
          <w:p>
            <w:pPr>
              <w:spacing w:after="0" w:before="0" w:line="288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82828"/>
                <w:sz w:val="20"/>
              </w:rPr>
              <w:t>基础版 ✓</w:t>
            </w:r>
          </w:p>
        </w:tc>
      </w:tr>
      <w:tr>
        <w:tc>
          <w:tcPr>
            <w:tcW w:type="dxa" w:w="1587"/>
            <w:vAlign w:val="center"/>
            <w:shd w:fill="F6F8F7"/>
          </w:tcPr>
          <w:p>
            <w:pPr>
              <w:spacing w:after="0" w:before="0" w:line="288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82828"/>
                <w:sz w:val="20"/>
              </w:rPr>
              <w:t>设备</w:t>
            </w:r>
          </w:p>
        </w:tc>
        <w:tc>
          <w:tcPr>
            <w:tcW w:type="dxa" w:w="5443"/>
            <w:vAlign w:val="center"/>
          </w:tcPr>
          <w:p>
            <w:pPr>
              <w:spacing w:after="0" w:before="0" w:line="288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82828"/>
                <w:sz w:val="20"/>
              </w:rPr>
              <w:t>我的设备、设备状态、最近告警、快速测试</w:t>
            </w:r>
          </w:p>
        </w:tc>
        <w:tc>
          <w:tcPr>
            <w:tcW w:type="dxa" w:w="2268"/>
            <w:vAlign w:val="center"/>
          </w:tcPr>
          <w:p>
            <w:pPr>
              <w:spacing w:after="0" w:before="0" w:line="288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82828"/>
                <w:sz w:val="20"/>
              </w:rPr>
              <w:t>✓</w:t>
            </w:r>
          </w:p>
        </w:tc>
      </w:tr>
      <w:tr>
        <w:tc>
          <w:tcPr>
            <w:tcW w:type="dxa" w:w="1587"/>
            <w:vAlign w:val="center"/>
            <w:shd w:fill="F6F8F7"/>
          </w:tcPr>
          <w:p>
            <w:pPr>
              <w:spacing w:after="0" w:before="0" w:line="288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82828"/>
                <w:sz w:val="20"/>
              </w:rPr>
              <w:t>现场处理</w:t>
            </w:r>
          </w:p>
        </w:tc>
        <w:tc>
          <w:tcPr>
            <w:tcW w:type="dxa" w:w="5443"/>
            <w:vAlign w:val="center"/>
          </w:tcPr>
          <w:p>
            <w:pPr>
              <w:spacing w:after="0" w:before="0" w:line="288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82828"/>
                <w:sz w:val="20"/>
              </w:rPr>
              <w:t>启停测试、参数查看、问题记录、转工单</w:t>
            </w:r>
          </w:p>
        </w:tc>
        <w:tc>
          <w:tcPr>
            <w:tcW w:type="dxa" w:w="2268"/>
            <w:vAlign w:val="center"/>
          </w:tcPr>
          <w:p>
            <w:pPr>
              <w:spacing w:after="0" w:before="0" w:line="288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82828"/>
                <w:sz w:val="20"/>
              </w:rPr>
              <w:t>✓</w:t>
            </w:r>
          </w:p>
        </w:tc>
      </w:tr>
      <w:tr>
        <w:tc>
          <w:tcPr>
            <w:tcW w:type="dxa" w:w="1587"/>
            <w:vAlign w:val="center"/>
            <w:shd w:fill="F6F8F7"/>
          </w:tcPr>
          <w:p>
            <w:pPr>
              <w:spacing w:after="0" w:before="0" w:line="288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82828"/>
                <w:sz w:val="20"/>
              </w:rPr>
              <w:t>个人中心</w:t>
            </w:r>
          </w:p>
        </w:tc>
        <w:tc>
          <w:tcPr>
            <w:tcW w:type="dxa" w:w="5443"/>
            <w:vAlign w:val="center"/>
          </w:tcPr>
          <w:p>
            <w:pPr>
              <w:spacing w:after="0" w:before="0" w:line="288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82828"/>
                <w:sz w:val="20"/>
              </w:rPr>
              <w:t>个人信息、权限、消息、退出登录</w:t>
            </w:r>
          </w:p>
        </w:tc>
        <w:tc>
          <w:tcPr>
            <w:tcW w:type="dxa" w:w="2268"/>
            <w:vAlign w:val="center"/>
          </w:tcPr>
          <w:p>
            <w:pPr>
              <w:spacing w:after="0" w:before="0" w:line="288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82828"/>
                <w:sz w:val="20"/>
              </w:rPr>
              <w:t>✓</w:t>
            </w:r>
          </w:p>
        </w:tc>
      </w:tr>
    </w:tbl>
    <w:p/>
    <w:p>
      <w:pPr>
        <w:pStyle w:val="Heading2"/>
      </w:pPr>
      <w:r>
        <w:t>5.3 /u 农户端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E0D9"/>
          <w:left w:val="single" w:sz="6" w:space="0" w:color="D9E0D9"/>
          <w:bottom w:val="single" w:sz="6" w:space="0" w:color="D9E0D9"/>
          <w:right w:val="single" w:sz="6" w:space="0" w:color="D9E0D9"/>
          <w:insideH w:val="single" w:sz="6" w:space="0" w:color="D9E0D9"/>
          <w:insideV w:val="single" w:sz="6" w:space="0" w:color="D9E0D9"/>
        </w:tblBorders>
      </w:tblPr>
      <w:tblGrid>
        <w:gridCol w:w="3249"/>
        <w:gridCol w:w="3249"/>
        <w:gridCol w:w="3249"/>
      </w:tblGrid>
      <w:tr>
        <w:tc>
          <w:tcPr>
            <w:tcW w:type="dxa" w:w="1587"/>
            <w:vAlign w:val="center"/>
            <w:shd w:fill="EAF2EA"/>
          </w:tcPr>
          <w:p>
            <w:pPr>
              <w:spacing w:after="0" w:before="0" w:line="288" w:lineRule="auto"/>
              <w:jc w:val="left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3E6B48"/>
                <w:sz w:val="21"/>
              </w:rPr>
              <w:t>页面</w:t>
            </w:r>
          </w:p>
        </w:tc>
        <w:tc>
          <w:tcPr>
            <w:tcW w:type="dxa" w:w="5443"/>
            <w:vAlign w:val="center"/>
            <w:shd w:fill="EAF2EA"/>
          </w:tcPr>
          <w:p>
            <w:pPr>
              <w:spacing w:after="0" w:before="0" w:line="288" w:lineRule="auto"/>
              <w:jc w:val="left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3E6B48"/>
                <w:sz w:val="21"/>
              </w:rPr>
              <w:t>主要内容</w:t>
            </w:r>
          </w:p>
        </w:tc>
        <w:tc>
          <w:tcPr>
            <w:tcW w:type="dxa" w:w="2268"/>
            <w:vAlign w:val="center"/>
            <w:shd w:fill="EAF2EA"/>
          </w:tcPr>
          <w:p>
            <w:pPr>
              <w:spacing w:after="0" w:before="0" w:line="288" w:lineRule="auto"/>
              <w:jc w:val="left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3E6B48"/>
                <w:sz w:val="21"/>
              </w:rPr>
              <w:t>V1 是否纳入</w:t>
            </w:r>
          </w:p>
        </w:tc>
      </w:tr>
      <w:tr>
        <w:tc>
          <w:tcPr>
            <w:tcW w:type="dxa" w:w="1587"/>
            <w:vAlign w:val="center"/>
            <w:shd w:fill="F6F8F7"/>
          </w:tcPr>
          <w:p>
            <w:pPr>
              <w:spacing w:after="0" w:before="0" w:line="288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82828"/>
                <w:sz w:val="20"/>
              </w:rPr>
              <w:t>首页</w:t>
            </w:r>
          </w:p>
        </w:tc>
        <w:tc>
          <w:tcPr>
            <w:tcW w:type="dxa" w:w="5443"/>
            <w:vAlign w:val="center"/>
          </w:tcPr>
          <w:p>
            <w:pPr>
              <w:spacing w:after="0" w:before="0" w:line="288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82828"/>
                <w:sz w:val="20"/>
              </w:rPr>
              <w:t>常用入口、当前状态、帮助入口</w:t>
            </w:r>
          </w:p>
        </w:tc>
        <w:tc>
          <w:tcPr>
            <w:tcW w:type="dxa" w:w="2268"/>
            <w:vAlign w:val="center"/>
          </w:tcPr>
          <w:p>
            <w:pPr>
              <w:spacing w:after="0" w:before="0" w:line="288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82828"/>
                <w:sz w:val="20"/>
              </w:rPr>
              <w:t>✓</w:t>
            </w:r>
          </w:p>
        </w:tc>
      </w:tr>
      <w:tr>
        <w:tc>
          <w:tcPr>
            <w:tcW w:type="dxa" w:w="1587"/>
            <w:vAlign w:val="center"/>
            <w:shd w:fill="F6F8F7"/>
          </w:tcPr>
          <w:p>
            <w:pPr>
              <w:spacing w:after="0" w:before="0" w:line="288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82828"/>
                <w:sz w:val="20"/>
              </w:rPr>
              <w:t>扫码</w:t>
            </w:r>
          </w:p>
        </w:tc>
        <w:tc>
          <w:tcPr>
            <w:tcW w:type="dxa" w:w="5443"/>
            <w:vAlign w:val="center"/>
          </w:tcPr>
          <w:p>
            <w:pPr>
              <w:spacing w:after="0" w:before="0" w:line="288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82828"/>
                <w:sz w:val="20"/>
              </w:rPr>
              <w:t>扫码识别目标设备 / 阀门 / 使用对象</w:t>
            </w:r>
          </w:p>
        </w:tc>
        <w:tc>
          <w:tcPr>
            <w:tcW w:type="dxa" w:w="2268"/>
            <w:vAlign w:val="center"/>
          </w:tcPr>
          <w:p>
            <w:pPr>
              <w:spacing w:after="0" w:before="0" w:line="288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82828"/>
                <w:sz w:val="20"/>
              </w:rPr>
              <w:t>✓</w:t>
            </w:r>
          </w:p>
        </w:tc>
      </w:tr>
      <w:tr>
        <w:tc>
          <w:tcPr>
            <w:tcW w:type="dxa" w:w="1587"/>
            <w:vAlign w:val="center"/>
            <w:shd w:fill="F6F8F7"/>
          </w:tcPr>
          <w:p>
            <w:pPr>
              <w:spacing w:after="0" w:before="0" w:line="288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82828"/>
                <w:sz w:val="20"/>
              </w:rPr>
              <w:t>当前会话</w:t>
            </w:r>
          </w:p>
        </w:tc>
        <w:tc>
          <w:tcPr>
            <w:tcW w:type="dxa" w:w="5443"/>
            <w:vAlign w:val="center"/>
          </w:tcPr>
          <w:p>
            <w:pPr>
              <w:spacing w:after="0" w:before="0" w:line="288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82828"/>
                <w:sz w:val="20"/>
              </w:rPr>
              <w:t>运行状态、计费状态、结束操作、异常提示</w:t>
            </w:r>
          </w:p>
        </w:tc>
        <w:tc>
          <w:tcPr>
            <w:tcW w:type="dxa" w:w="2268"/>
            <w:vAlign w:val="center"/>
          </w:tcPr>
          <w:p>
            <w:pPr>
              <w:spacing w:after="0" w:before="0" w:line="288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82828"/>
                <w:sz w:val="20"/>
              </w:rPr>
              <w:t>✓</w:t>
            </w:r>
          </w:p>
        </w:tc>
      </w:tr>
      <w:tr>
        <w:tc>
          <w:tcPr>
            <w:tcW w:type="dxa" w:w="1587"/>
            <w:vAlign w:val="center"/>
            <w:shd w:fill="F6F8F7"/>
          </w:tcPr>
          <w:p>
            <w:pPr>
              <w:spacing w:after="0" w:before="0" w:line="288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82828"/>
                <w:sz w:val="20"/>
              </w:rPr>
              <w:t>历史 / 订单</w:t>
            </w:r>
          </w:p>
        </w:tc>
        <w:tc>
          <w:tcPr>
            <w:tcW w:type="dxa" w:w="5443"/>
            <w:vAlign w:val="center"/>
          </w:tcPr>
          <w:p>
            <w:pPr>
              <w:spacing w:after="0" w:before="0" w:line="288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82828"/>
                <w:sz w:val="20"/>
              </w:rPr>
              <w:t>历史会话、订单列表、支付状态</w:t>
            </w:r>
          </w:p>
        </w:tc>
        <w:tc>
          <w:tcPr>
            <w:tcW w:type="dxa" w:w="2268"/>
            <w:vAlign w:val="center"/>
          </w:tcPr>
          <w:p>
            <w:pPr>
              <w:spacing w:after="0" w:before="0" w:line="288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82828"/>
                <w:sz w:val="20"/>
              </w:rPr>
              <w:t>✓</w:t>
            </w:r>
          </w:p>
        </w:tc>
      </w:tr>
      <w:tr>
        <w:tc>
          <w:tcPr>
            <w:tcW w:type="dxa" w:w="1587"/>
            <w:vAlign w:val="center"/>
            <w:shd w:fill="F6F8F7"/>
          </w:tcPr>
          <w:p>
            <w:pPr>
              <w:spacing w:after="0" w:before="0" w:line="288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82828"/>
                <w:sz w:val="20"/>
              </w:rPr>
              <w:t>帮助 / AI</w:t>
            </w:r>
          </w:p>
        </w:tc>
        <w:tc>
          <w:tcPr>
            <w:tcW w:type="dxa" w:w="5443"/>
            <w:vAlign w:val="center"/>
          </w:tcPr>
          <w:p>
            <w:pPr>
              <w:spacing w:after="0" w:before="0" w:line="288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82828"/>
                <w:sz w:val="20"/>
              </w:rPr>
              <w:t>FAQ、AI 对话、转人工、故障上报</w:t>
            </w:r>
          </w:p>
        </w:tc>
        <w:tc>
          <w:tcPr>
            <w:tcW w:type="dxa" w:w="2268"/>
            <w:vAlign w:val="center"/>
          </w:tcPr>
          <w:p>
            <w:pPr>
              <w:spacing w:after="0" w:before="0" w:line="288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82828"/>
                <w:sz w:val="20"/>
              </w:rPr>
              <w:t>✓（基础版）</w:t>
            </w:r>
          </w:p>
        </w:tc>
      </w:tr>
      <w:tr>
        <w:tc>
          <w:tcPr>
            <w:tcW w:type="dxa" w:w="1587"/>
            <w:vAlign w:val="center"/>
            <w:shd w:fill="F6F8F7"/>
          </w:tcPr>
          <w:p>
            <w:pPr>
              <w:spacing w:after="0" w:before="0" w:line="288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82828"/>
                <w:sz w:val="20"/>
              </w:rPr>
              <w:t>我的</w:t>
            </w:r>
          </w:p>
        </w:tc>
        <w:tc>
          <w:tcPr>
            <w:tcW w:type="dxa" w:w="5443"/>
            <w:vAlign w:val="center"/>
          </w:tcPr>
          <w:p>
            <w:pPr>
              <w:spacing w:after="0" w:before="0" w:line="288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82828"/>
                <w:sz w:val="20"/>
              </w:rPr>
              <w:t>账户、余额、绑定信息、消息</w:t>
            </w:r>
          </w:p>
        </w:tc>
        <w:tc>
          <w:tcPr>
            <w:tcW w:type="dxa" w:w="2268"/>
            <w:vAlign w:val="center"/>
          </w:tcPr>
          <w:p>
            <w:pPr>
              <w:spacing w:after="0" w:before="0" w:line="288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82828"/>
                <w:sz w:val="20"/>
              </w:rPr>
              <w:t>✓</w:t>
            </w:r>
          </w:p>
        </w:tc>
      </w:tr>
    </w:tbl>
    <w:p/>
    <w:p>
      <w:pPr>
        <w:pStyle w:val="Heading1"/>
      </w:pPr>
      <w:r>
        <w:t>6. 核心对象、规则优先级与状态机基线</w:t>
      </w:r>
    </w:p>
    <w:p>
      <w:pPr>
        <w:pStyle w:val="Heading2"/>
      </w:pPr>
      <w:r>
        <w:t>6.1 核心对象最小集合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E0D9"/>
          <w:left w:val="single" w:sz="6" w:space="0" w:color="D9E0D9"/>
          <w:bottom w:val="single" w:sz="6" w:space="0" w:color="D9E0D9"/>
          <w:right w:val="single" w:sz="6" w:space="0" w:color="D9E0D9"/>
          <w:insideH w:val="single" w:sz="6" w:space="0" w:color="D9E0D9"/>
          <w:insideV w:val="single" w:sz="6" w:space="0" w:color="D9E0D9"/>
        </w:tblBorders>
      </w:tblPr>
      <w:tblGrid>
        <w:gridCol w:w="3249"/>
        <w:gridCol w:w="3249"/>
        <w:gridCol w:w="3249"/>
      </w:tblGrid>
      <w:tr>
        <w:tc>
          <w:tcPr>
            <w:tcW w:type="dxa" w:w="1757"/>
            <w:vAlign w:val="center"/>
            <w:shd w:fill="EAF2EA"/>
          </w:tcPr>
          <w:p>
            <w:pPr>
              <w:spacing w:after="0" w:before="0" w:line="288" w:lineRule="auto"/>
              <w:jc w:val="left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3E6B48"/>
                <w:sz w:val="21"/>
              </w:rPr>
              <w:t>对象</w:t>
            </w:r>
          </w:p>
        </w:tc>
        <w:tc>
          <w:tcPr>
            <w:tcW w:type="dxa" w:w="3855"/>
            <w:vAlign w:val="center"/>
            <w:shd w:fill="EAF2EA"/>
          </w:tcPr>
          <w:p>
            <w:pPr>
              <w:spacing w:after="0" w:before="0" w:line="288" w:lineRule="auto"/>
              <w:jc w:val="left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3E6B48"/>
                <w:sz w:val="21"/>
              </w:rPr>
              <w:t>关键字段</w:t>
            </w:r>
          </w:p>
        </w:tc>
        <w:tc>
          <w:tcPr>
            <w:tcW w:type="dxa" w:w="3685"/>
            <w:vAlign w:val="center"/>
            <w:shd w:fill="EAF2EA"/>
          </w:tcPr>
          <w:p>
            <w:pPr>
              <w:spacing w:after="0" w:before="0" w:line="288" w:lineRule="auto"/>
              <w:jc w:val="left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3E6B48"/>
                <w:sz w:val="21"/>
              </w:rPr>
              <w:t>关键状态 / 关系</w:t>
            </w:r>
          </w:p>
        </w:tc>
      </w:tr>
      <w:tr>
        <w:tc>
          <w:tcPr>
            <w:tcW w:type="dxa" w:w="1757"/>
            <w:vAlign w:val="center"/>
            <w:shd w:fill="F6F8F7"/>
          </w:tcPr>
          <w:p>
            <w:pPr>
              <w:spacing w:after="0" w:before="0" w:line="288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82828"/>
                <w:sz w:val="20"/>
              </w:rPr>
              <w:t>区域 Area</w:t>
            </w:r>
          </w:p>
        </w:tc>
        <w:tc>
          <w:tcPr>
            <w:tcW w:type="dxa" w:w="3855"/>
            <w:vAlign w:val="center"/>
          </w:tcPr>
          <w:p>
            <w:pPr>
              <w:spacing w:after="0" w:before="0" w:line="288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82828"/>
                <w:sz w:val="20"/>
              </w:rPr>
              <w:t>code、name、type、parent_id、scope_json</w:t>
            </w:r>
          </w:p>
        </w:tc>
        <w:tc>
          <w:tcPr>
            <w:tcW w:type="dxa" w:w="3685"/>
            <w:vAlign w:val="center"/>
          </w:tcPr>
          <w:p>
            <w:pPr>
              <w:spacing w:after="0" w:before="0" w:line="288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82828"/>
                <w:sz w:val="20"/>
              </w:rPr>
              <w:t>定义业务作用范围。</w:t>
            </w:r>
          </w:p>
        </w:tc>
      </w:tr>
      <w:tr>
        <w:tc>
          <w:tcPr>
            <w:tcW w:type="dxa" w:w="1757"/>
            <w:vAlign w:val="center"/>
            <w:shd w:fill="F6F8F7"/>
          </w:tcPr>
          <w:p>
            <w:pPr>
              <w:spacing w:after="0" w:before="0" w:line="288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82828"/>
                <w:sz w:val="20"/>
              </w:rPr>
              <w:t>设备类型 DeviceType</w:t>
            </w:r>
          </w:p>
        </w:tc>
        <w:tc>
          <w:tcPr>
            <w:tcW w:type="dxa" w:w="3855"/>
            <w:vAlign w:val="center"/>
          </w:tcPr>
          <w:p>
            <w:pPr>
              <w:spacing w:after="0" w:before="0" w:line="288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82828"/>
                <w:sz w:val="20"/>
              </w:rPr>
              <w:t>code、name、family、capabilities</w:t>
            </w:r>
          </w:p>
        </w:tc>
        <w:tc>
          <w:tcPr>
            <w:tcW w:type="dxa" w:w="3685"/>
            <w:vAlign w:val="center"/>
          </w:tcPr>
          <w:p>
            <w:pPr>
              <w:spacing w:after="0" w:before="0" w:line="288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82828"/>
                <w:sz w:val="20"/>
              </w:rPr>
              <w:t>提供默认规则和动态页面模板。</w:t>
            </w:r>
          </w:p>
        </w:tc>
      </w:tr>
      <w:tr>
        <w:tc>
          <w:tcPr>
            <w:tcW w:type="dxa" w:w="1757"/>
            <w:vAlign w:val="center"/>
            <w:shd w:fill="F6F8F7"/>
          </w:tcPr>
          <w:p>
            <w:pPr>
              <w:spacing w:after="0" w:before="0" w:line="288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82828"/>
                <w:sz w:val="20"/>
              </w:rPr>
              <w:t>设备 Device</w:t>
            </w:r>
          </w:p>
        </w:tc>
        <w:tc>
          <w:tcPr>
            <w:tcW w:type="dxa" w:w="3855"/>
            <w:vAlign w:val="center"/>
          </w:tcPr>
          <w:p>
            <w:pPr>
              <w:spacing w:after="0" w:before="0" w:line="288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82828"/>
                <w:sz w:val="20"/>
              </w:rPr>
              <w:t>device_code、type_id、status、online_state、region_id</w:t>
            </w:r>
          </w:p>
        </w:tc>
        <w:tc>
          <w:tcPr>
            <w:tcW w:type="dxa" w:w="3685"/>
            <w:vAlign w:val="center"/>
          </w:tcPr>
          <w:p>
            <w:pPr>
              <w:spacing w:after="0" w:before="0" w:line="288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82828"/>
                <w:sz w:val="20"/>
              </w:rPr>
              <w:t>所有设备实例统一挂在这里。</w:t>
            </w:r>
          </w:p>
        </w:tc>
      </w:tr>
      <w:tr>
        <w:tc>
          <w:tcPr>
            <w:tcW w:type="dxa" w:w="1757"/>
            <w:vAlign w:val="center"/>
            <w:shd w:fill="F6F8F7"/>
          </w:tcPr>
          <w:p>
            <w:pPr>
              <w:spacing w:after="0" w:before="0" w:line="288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82828"/>
                <w:sz w:val="20"/>
              </w:rPr>
              <w:t>机井 / 泵 / 阀</w:t>
            </w:r>
          </w:p>
        </w:tc>
        <w:tc>
          <w:tcPr>
            <w:tcW w:type="dxa" w:w="3855"/>
            <w:vAlign w:val="center"/>
          </w:tcPr>
          <w:p>
            <w:pPr>
              <w:spacing w:after="0" w:before="0" w:line="288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82828"/>
                <w:sz w:val="20"/>
              </w:rPr>
              <w:t>well_id、pump_id、valve_id、bind_relation_id</w:t>
            </w:r>
          </w:p>
        </w:tc>
        <w:tc>
          <w:tcPr>
            <w:tcW w:type="dxa" w:w="3685"/>
            <w:vAlign w:val="center"/>
          </w:tcPr>
          <w:p>
            <w:pPr>
              <w:spacing w:after="0" w:before="0" w:line="288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82828"/>
                <w:sz w:val="20"/>
              </w:rPr>
              <w:t>V1 主链的核心控制对象。</w:t>
            </w:r>
          </w:p>
        </w:tc>
      </w:tr>
      <w:tr>
        <w:tc>
          <w:tcPr>
            <w:tcW w:type="dxa" w:w="1757"/>
            <w:vAlign w:val="center"/>
            <w:shd w:fill="F6F8F7"/>
          </w:tcPr>
          <w:p>
            <w:pPr>
              <w:spacing w:after="0" w:before="0" w:line="288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82828"/>
                <w:sz w:val="20"/>
              </w:rPr>
              <w:t>水肥机（预留）</w:t>
            </w:r>
          </w:p>
        </w:tc>
        <w:tc>
          <w:tcPr>
            <w:tcW w:type="dxa" w:w="3855"/>
            <w:vAlign w:val="center"/>
          </w:tcPr>
          <w:p>
            <w:pPr>
              <w:spacing w:after="0" w:before="0" w:line="288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82828"/>
                <w:sz w:val="20"/>
              </w:rPr>
              <w:t>fert_id、ratio_config、clean_mode</w:t>
            </w:r>
          </w:p>
        </w:tc>
        <w:tc>
          <w:tcPr>
            <w:tcW w:type="dxa" w:w="3685"/>
            <w:vAlign w:val="center"/>
          </w:tcPr>
          <w:p>
            <w:pPr>
              <w:spacing w:after="0" w:before="0" w:line="288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82828"/>
                <w:sz w:val="20"/>
              </w:rPr>
              <w:t>V2 开始启用。</w:t>
            </w:r>
          </w:p>
        </w:tc>
      </w:tr>
      <w:tr>
        <w:tc>
          <w:tcPr>
            <w:tcW w:type="dxa" w:w="1757"/>
            <w:vAlign w:val="center"/>
            <w:shd w:fill="F6F8F7"/>
          </w:tcPr>
          <w:p>
            <w:pPr>
              <w:spacing w:after="0" w:before="0" w:line="288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82828"/>
                <w:sz w:val="20"/>
              </w:rPr>
              <w:t>计费包 BillingPackage</w:t>
            </w:r>
          </w:p>
        </w:tc>
        <w:tc>
          <w:tcPr>
            <w:tcW w:type="dxa" w:w="3855"/>
            <w:vAlign w:val="center"/>
          </w:tcPr>
          <w:p>
            <w:pPr>
              <w:spacing w:after="0" w:before="0" w:line="288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82828"/>
                <w:sz w:val="20"/>
              </w:rPr>
              <w:t>billing_mode、unit_price、scope_type、scope_id</w:t>
            </w:r>
          </w:p>
        </w:tc>
        <w:tc>
          <w:tcPr>
            <w:tcW w:type="dxa" w:w="3685"/>
            <w:vAlign w:val="center"/>
          </w:tcPr>
          <w:p>
            <w:pPr>
              <w:spacing w:after="0" w:before="0" w:line="288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82828"/>
                <w:sz w:val="20"/>
              </w:rPr>
              <w:t>定义怎么算钱、作用于谁。</w:t>
            </w:r>
          </w:p>
        </w:tc>
      </w:tr>
      <w:tr>
        <w:tc>
          <w:tcPr>
            <w:tcW w:type="dxa" w:w="1757"/>
            <w:vAlign w:val="center"/>
            <w:shd w:fill="F6F8F7"/>
          </w:tcPr>
          <w:p>
            <w:pPr>
              <w:spacing w:after="0" w:before="0" w:line="288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82828"/>
                <w:sz w:val="20"/>
              </w:rPr>
              <w:t>井级策略 RuntimePolicy</w:t>
            </w:r>
          </w:p>
        </w:tc>
        <w:tc>
          <w:tcPr>
            <w:tcW w:type="dxa" w:w="3855"/>
            <w:vAlign w:val="center"/>
          </w:tcPr>
          <w:p>
            <w:pPr>
              <w:spacing w:after="0" w:before="0" w:line="288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82828"/>
                <w:sz w:val="20"/>
              </w:rPr>
              <w:t>billing_package_id、power_threshold、concurrency_limit</w:t>
            </w:r>
          </w:p>
        </w:tc>
        <w:tc>
          <w:tcPr>
            <w:tcW w:type="dxa" w:w="3685"/>
            <w:vAlign w:val="center"/>
          </w:tcPr>
          <w:p>
            <w:pPr>
              <w:spacing w:after="0" w:before="0" w:line="288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82828"/>
                <w:sz w:val="20"/>
              </w:rPr>
              <w:t>决定什么时候开始计费与安全边界。</w:t>
            </w:r>
          </w:p>
        </w:tc>
      </w:tr>
      <w:tr>
        <w:tc>
          <w:tcPr>
            <w:tcW w:type="dxa" w:w="1757"/>
            <w:vAlign w:val="center"/>
            <w:shd w:fill="F6F8F7"/>
          </w:tcPr>
          <w:p>
            <w:pPr>
              <w:spacing w:after="0" w:before="0" w:line="288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82828"/>
                <w:sz w:val="20"/>
              </w:rPr>
              <w:t>关系 TopologyRelation</w:t>
            </w:r>
          </w:p>
        </w:tc>
        <w:tc>
          <w:tcPr>
            <w:tcW w:type="dxa" w:w="3855"/>
            <w:vAlign w:val="center"/>
          </w:tcPr>
          <w:p>
            <w:pPr>
              <w:spacing w:after="0" w:before="0" w:line="288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82828"/>
                <w:sz w:val="20"/>
              </w:rPr>
              <w:t>source_id、target_id、relation_type、priority</w:t>
            </w:r>
          </w:p>
        </w:tc>
        <w:tc>
          <w:tcPr>
            <w:tcW w:type="dxa" w:w="3685"/>
            <w:vAlign w:val="center"/>
          </w:tcPr>
          <w:p>
            <w:pPr>
              <w:spacing w:after="0" w:before="0" w:line="288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82828"/>
                <w:sz w:val="20"/>
              </w:rPr>
              <w:t>统一归属、供给、控制、编排关系。</w:t>
            </w:r>
          </w:p>
        </w:tc>
      </w:tr>
      <w:tr>
        <w:tc>
          <w:tcPr>
            <w:tcW w:type="dxa" w:w="1757"/>
            <w:vAlign w:val="center"/>
            <w:shd w:fill="F6F8F7"/>
          </w:tcPr>
          <w:p>
            <w:pPr>
              <w:spacing w:after="0" w:before="0" w:line="288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82828"/>
                <w:sz w:val="20"/>
              </w:rPr>
              <w:t>运行会话 Session</w:t>
            </w:r>
          </w:p>
        </w:tc>
        <w:tc>
          <w:tcPr>
            <w:tcW w:type="dxa" w:w="3855"/>
            <w:vAlign w:val="center"/>
          </w:tcPr>
          <w:p>
            <w:pPr>
              <w:spacing w:after="0" w:before="0" w:line="288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82828"/>
                <w:sz w:val="20"/>
              </w:rPr>
              <w:t>session_no、target_id、status、started_at、ended_at</w:t>
            </w:r>
          </w:p>
        </w:tc>
        <w:tc>
          <w:tcPr>
            <w:tcW w:type="dxa" w:w="3685"/>
            <w:vAlign w:val="center"/>
          </w:tcPr>
          <w:p>
            <w:pPr>
              <w:spacing w:after="0" w:before="0" w:line="288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82828"/>
                <w:sz w:val="20"/>
              </w:rPr>
              <w:t>承接扫码后的执行过程。</w:t>
            </w:r>
          </w:p>
        </w:tc>
      </w:tr>
      <w:tr>
        <w:tc>
          <w:tcPr>
            <w:tcW w:type="dxa" w:w="1757"/>
            <w:vAlign w:val="center"/>
            <w:shd w:fill="F6F8F7"/>
          </w:tcPr>
          <w:p>
            <w:pPr>
              <w:spacing w:after="0" w:before="0" w:line="288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82828"/>
                <w:sz w:val="20"/>
              </w:rPr>
              <w:t>订单 Order</w:t>
            </w:r>
          </w:p>
        </w:tc>
        <w:tc>
          <w:tcPr>
            <w:tcW w:type="dxa" w:w="3855"/>
            <w:vAlign w:val="center"/>
          </w:tcPr>
          <w:p>
            <w:pPr>
              <w:spacing w:after="0" w:before="0" w:line="288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82828"/>
                <w:sz w:val="20"/>
              </w:rPr>
              <w:t>order_no、order_type、amount、settlement_status</w:t>
            </w:r>
          </w:p>
        </w:tc>
        <w:tc>
          <w:tcPr>
            <w:tcW w:type="dxa" w:w="3685"/>
            <w:vAlign w:val="center"/>
          </w:tcPr>
          <w:p>
            <w:pPr>
              <w:spacing w:after="0" w:before="0" w:line="288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82828"/>
                <w:sz w:val="20"/>
              </w:rPr>
              <w:t>承接收费结果与财务核对。</w:t>
            </w:r>
          </w:p>
        </w:tc>
      </w:tr>
      <w:tr>
        <w:tc>
          <w:tcPr>
            <w:tcW w:type="dxa" w:w="1757"/>
            <w:vAlign w:val="center"/>
            <w:shd w:fill="F6F8F7"/>
          </w:tcPr>
          <w:p>
            <w:pPr>
              <w:spacing w:after="0" w:before="0" w:line="288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82828"/>
                <w:sz w:val="20"/>
              </w:rPr>
              <w:t>告警 Alarm</w:t>
            </w:r>
          </w:p>
        </w:tc>
        <w:tc>
          <w:tcPr>
            <w:tcW w:type="dxa" w:w="3855"/>
            <w:vAlign w:val="center"/>
          </w:tcPr>
          <w:p>
            <w:pPr>
              <w:spacing w:after="0" w:before="0" w:line="288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82828"/>
                <w:sz w:val="20"/>
              </w:rPr>
              <w:t>alarm_code、severity、status、device_id</w:t>
            </w:r>
          </w:p>
        </w:tc>
        <w:tc>
          <w:tcPr>
            <w:tcW w:type="dxa" w:w="3685"/>
            <w:vAlign w:val="center"/>
          </w:tcPr>
          <w:p>
            <w:pPr>
              <w:spacing w:after="0" w:before="0" w:line="288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82828"/>
                <w:sz w:val="20"/>
              </w:rPr>
              <w:t>进入风险与工单链。</w:t>
            </w:r>
          </w:p>
        </w:tc>
      </w:tr>
      <w:tr>
        <w:tc>
          <w:tcPr>
            <w:tcW w:type="dxa" w:w="1757"/>
            <w:vAlign w:val="center"/>
            <w:shd w:fill="F6F8F7"/>
          </w:tcPr>
          <w:p>
            <w:pPr>
              <w:spacing w:after="0" w:before="0" w:line="288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82828"/>
                <w:sz w:val="20"/>
              </w:rPr>
              <w:t>工单 WorkOrder</w:t>
            </w:r>
          </w:p>
        </w:tc>
        <w:tc>
          <w:tcPr>
            <w:tcW w:type="dxa" w:w="3855"/>
            <w:vAlign w:val="center"/>
          </w:tcPr>
          <w:p>
            <w:pPr>
              <w:spacing w:after="0" w:before="0" w:line="288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82828"/>
                <w:sz w:val="20"/>
              </w:rPr>
              <w:t>work_no、type、status、assignee_id</w:t>
            </w:r>
          </w:p>
        </w:tc>
        <w:tc>
          <w:tcPr>
            <w:tcW w:type="dxa" w:w="3685"/>
            <w:vAlign w:val="center"/>
          </w:tcPr>
          <w:p>
            <w:pPr>
              <w:spacing w:after="0" w:before="0" w:line="288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82828"/>
                <w:sz w:val="20"/>
              </w:rPr>
              <w:t>承接异常处理和复验。</w:t>
            </w:r>
          </w:p>
        </w:tc>
      </w:tr>
      <w:tr>
        <w:tc>
          <w:tcPr>
            <w:tcW w:type="dxa" w:w="1757"/>
            <w:vAlign w:val="center"/>
            <w:shd w:fill="F6F8F7"/>
          </w:tcPr>
          <w:p>
            <w:pPr>
              <w:spacing w:after="0" w:before="0" w:line="288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82828"/>
                <w:sz w:val="20"/>
              </w:rPr>
              <w:t>UAT 记录</w:t>
            </w:r>
          </w:p>
        </w:tc>
        <w:tc>
          <w:tcPr>
            <w:tcW w:type="dxa" w:w="3855"/>
            <w:vAlign w:val="center"/>
          </w:tcPr>
          <w:p>
            <w:pPr>
              <w:spacing w:after="0" w:before="0" w:line="288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82828"/>
                <w:sz w:val="20"/>
              </w:rPr>
              <w:t>role、scenario、result、block_reason</w:t>
            </w:r>
          </w:p>
        </w:tc>
        <w:tc>
          <w:tcPr>
            <w:tcW w:type="dxa" w:w="3685"/>
            <w:vAlign w:val="center"/>
          </w:tcPr>
          <w:p>
            <w:pPr>
              <w:spacing w:after="0" w:before="0" w:line="288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82828"/>
                <w:sz w:val="20"/>
              </w:rPr>
              <w:t>角色验收统一记录。</w:t>
            </w:r>
          </w:p>
        </w:tc>
      </w:tr>
      <w:tr>
        <w:tc>
          <w:tcPr>
            <w:tcW w:type="dxa" w:w="1757"/>
            <w:vAlign w:val="center"/>
            <w:shd w:fill="F6F8F7"/>
          </w:tcPr>
          <w:p>
            <w:pPr>
              <w:spacing w:after="0" w:before="0" w:line="288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82828"/>
                <w:sz w:val="20"/>
              </w:rPr>
              <w:t>AI 会话</w:t>
            </w:r>
          </w:p>
        </w:tc>
        <w:tc>
          <w:tcPr>
            <w:tcW w:type="dxa" w:w="3855"/>
            <w:vAlign w:val="center"/>
          </w:tcPr>
          <w:p>
            <w:pPr>
              <w:spacing w:after="0" w:before="0" w:line="288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82828"/>
                <w:sz w:val="20"/>
              </w:rPr>
              <w:t>conversation_id、channel、context_snapshot</w:t>
            </w:r>
          </w:p>
        </w:tc>
        <w:tc>
          <w:tcPr>
            <w:tcW w:type="dxa" w:w="3685"/>
            <w:vAlign w:val="center"/>
          </w:tcPr>
          <w:p>
            <w:pPr>
              <w:spacing w:after="0" w:before="0" w:line="288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82828"/>
                <w:sz w:val="20"/>
              </w:rPr>
              <w:t>统一管理 App / 微信 / 飞书的对话服务。</w:t>
            </w:r>
          </w:p>
        </w:tc>
      </w:tr>
    </w:tbl>
    <w:p/>
    <w:p>
      <w:pPr>
        <w:pStyle w:val="Heading2"/>
      </w:pPr>
      <w:r>
        <w:t>6.2 规则优先级（建议写死）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E0D9"/>
          <w:left w:val="single" w:sz="6" w:space="0" w:color="D9E0D9"/>
          <w:bottom w:val="single" w:sz="6" w:space="0" w:color="D9E0D9"/>
          <w:right w:val="single" w:sz="6" w:space="0" w:color="D9E0D9"/>
          <w:insideH w:val="single" w:sz="6" w:space="0" w:color="D9E0D9"/>
          <w:insideV w:val="single" w:sz="6" w:space="0" w:color="D9E0D9"/>
        </w:tblBorders>
      </w:tblPr>
      <w:tblGrid>
        <w:gridCol w:w="9746"/>
      </w:tblGrid>
      <w:tr>
        <w:tc>
          <w:tcPr>
            <w:tcW w:type="dxa" w:w="9071"/>
            <w:shd w:fill="FFF6E5"/>
            <w:vAlign w:val="center"/>
          </w:tcPr>
          <w:p>
            <w:pPr>
              <w:spacing w:after="40"/>
              <w:jc w:val="left"/>
            </w:pPr>
            <w:r>
              <w:rPr>
                <w:rFonts w:ascii="Noto Sans CJK SC" w:hAnsi="Noto Sans CJK SC" w:eastAsia="Noto Sans CJK SC"/>
                <w:b/>
                <w:i w:val="0"/>
                <w:color w:val="3E6B48"/>
                <w:sz w:val="22"/>
              </w:rPr>
              <w:t>唯一真相源</w:t>
            </w:r>
          </w:p>
          <w:p>
            <w:pPr>
              <w:spacing w:before="20" w:after="0"/>
            </w:pPr>
            <w:r>
              <w:rPr>
                <w:rFonts w:ascii="Noto Sans CJK SC" w:hAnsi="Noto Sans CJK SC" w:eastAsia="Noto Sans CJK SC"/>
                <w:b w:val="0"/>
                <w:i w:val="0"/>
                <w:color w:val="282828"/>
                <w:sz w:val="20"/>
              </w:rPr>
              <w:t>最终生效的优先级建议固定为：井级策略 &gt; 泵阀 / 泵肥关系 &gt; 交互策略 &gt; 场景模板 &gt; 设备类型默认值。也就是说：设备类型给默认，模板给推荐，井级策略给最终落地。任何页面都不应绕开这条优先级。</w:t>
            </w:r>
          </w:p>
        </w:tc>
      </w:tr>
    </w:tbl>
    <w:p/>
    <w:p>
      <w:pPr>
        <w:pStyle w:val="Heading2"/>
      </w:pPr>
      <w:r>
        <w:t>6.3 状态机最小集合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E0D9"/>
          <w:left w:val="single" w:sz="6" w:space="0" w:color="D9E0D9"/>
          <w:bottom w:val="single" w:sz="6" w:space="0" w:color="D9E0D9"/>
          <w:right w:val="single" w:sz="6" w:space="0" w:color="D9E0D9"/>
          <w:insideH w:val="single" w:sz="6" w:space="0" w:color="D9E0D9"/>
          <w:insideV w:val="single" w:sz="6" w:space="0" w:color="D9E0D9"/>
        </w:tblBorders>
      </w:tblPr>
      <w:tblGrid>
        <w:gridCol w:w="3249"/>
        <w:gridCol w:w="3249"/>
        <w:gridCol w:w="3249"/>
      </w:tblGrid>
      <w:tr>
        <w:tc>
          <w:tcPr>
            <w:tcW w:type="dxa" w:w="1587"/>
            <w:vAlign w:val="center"/>
            <w:shd w:fill="EAF2EA"/>
          </w:tcPr>
          <w:p>
            <w:pPr>
              <w:spacing w:after="0" w:before="0" w:line="288" w:lineRule="auto"/>
              <w:jc w:val="left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3E6B48"/>
                <w:sz w:val="21"/>
              </w:rPr>
              <w:t>对象</w:t>
            </w:r>
          </w:p>
        </w:tc>
        <w:tc>
          <w:tcPr>
            <w:tcW w:type="dxa" w:w="3969"/>
            <w:vAlign w:val="center"/>
            <w:shd w:fill="EAF2EA"/>
          </w:tcPr>
          <w:p>
            <w:pPr>
              <w:spacing w:after="0" w:before="0" w:line="288" w:lineRule="auto"/>
              <w:jc w:val="left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3E6B48"/>
                <w:sz w:val="21"/>
              </w:rPr>
              <w:t>关键状态</w:t>
            </w:r>
          </w:p>
        </w:tc>
        <w:tc>
          <w:tcPr>
            <w:tcW w:type="dxa" w:w="3742"/>
            <w:vAlign w:val="center"/>
            <w:shd w:fill="EAF2EA"/>
          </w:tcPr>
          <w:p>
            <w:pPr>
              <w:spacing w:after="0" w:before="0" w:line="288" w:lineRule="auto"/>
              <w:jc w:val="left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3E6B48"/>
                <w:sz w:val="21"/>
              </w:rPr>
              <w:t>备注</w:t>
            </w:r>
          </w:p>
        </w:tc>
      </w:tr>
      <w:tr>
        <w:tc>
          <w:tcPr>
            <w:tcW w:type="dxa" w:w="1587"/>
            <w:vAlign w:val="center"/>
            <w:shd w:fill="F6F8F7"/>
          </w:tcPr>
          <w:p>
            <w:pPr>
              <w:spacing w:after="0" w:before="0" w:line="288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82828"/>
                <w:sz w:val="20"/>
              </w:rPr>
              <w:t>设备</w:t>
            </w:r>
          </w:p>
        </w:tc>
        <w:tc>
          <w:tcPr>
            <w:tcW w:type="dxa" w:w="3969"/>
            <w:vAlign w:val="center"/>
          </w:tcPr>
          <w:p>
            <w:pPr>
              <w:spacing w:after="0" w:before="0" w:line="288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82828"/>
                <w:sz w:val="20"/>
              </w:rPr>
              <w:t>未激活 / 在线空闲 / 在线运行 / 在线告警 / 离线 / 停用</w:t>
            </w:r>
          </w:p>
        </w:tc>
        <w:tc>
          <w:tcPr>
            <w:tcW w:type="dxa" w:w="3742"/>
            <w:vAlign w:val="center"/>
          </w:tcPr>
          <w:p>
            <w:pPr>
              <w:spacing w:after="0" w:before="0" w:line="288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82828"/>
                <w:sz w:val="20"/>
              </w:rPr>
              <w:t>所有设备统一遵循此基础态，设备族可扩展子状态。</w:t>
            </w:r>
          </w:p>
        </w:tc>
      </w:tr>
      <w:tr>
        <w:tc>
          <w:tcPr>
            <w:tcW w:type="dxa" w:w="1587"/>
            <w:vAlign w:val="center"/>
            <w:shd w:fill="F6F8F7"/>
          </w:tcPr>
          <w:p>
            <w:pPr>
              <w:spacing w:after="0" w:before="0" w:line="288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82828"/>
                <w:sz w:val="20"/>
              </w:rPr>
              <w:t>运行会话</w:t>
            </w:r>
          </w:p>
        </w:tc>
        <w:tc>
          <w:tcPr>
            <w:tcW w:type="dxa" w:w="3969"/>
            <w:vAlign w:val="center"/>
          </w:tcPr>
          <w:p>
            <w:pPr>
              <w:spacing w:after="0" w:before="0" w:line="288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82828"/>
                <w:sz w:val="20"/>
              </w:rPr>
              <w:t>待校验 / 待启动 / 启动中 / 运行中 / 计费中 / 停止中 / 已结束 / 异常结束</w:t>
            </w:r>
          </w:p>
        </w:tc>
        <w:tc>
          <w:tcPr>
            <w:tcW w:type="dxa" w:w="3742"/>
            <w:vAlign w:val="center"/>
          </w:tcPr>
          <w:p>
            <w:pPr>
              <w:spacing w:after="0" w:before="0" w:line="288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82828"/>
                <w:sz w:val="20"/>
              </w:rPr>
              <w:t>V1 最关键状态机。</w:t>
            </w:r>
          </w:p>
        </w:tc>
      </w:tr>
      <w:tr>
        <w:tc>
          <w:tcPr>
            <w:tcW w:type="dxa" w:w="1587"/>
            <w:vAlign w:val="center"/>
            <w:shd w:fill="F6F8F7"/>
          </w:tcPr>
          <w:p>
            <w:pPr>
              <w:spacing w:after="0" w:before="0" w:line="288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82828"/>
                <w:sz w:val="20"/>
              </w:rPr>
              <w:t>订单</w:t>
            </w:r>
          </w:p>
        </w:tc>
        <w:tc>
          <w:tcPr>
            <w:tcW w:type="dxa" w:w="3969"/>
            <w:vAlign w:val="center"/>
          </w:tcPr>
          <w:p>
            <w:pPr>
              <w:spacing w:after="0" w:before="0" w:line="288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82828"/>
                <w:sz w:val="20"/>
              </w:rPr>
              <w:t>已创建 / 计费中 / 已结束待结算 / 已结算 / 异常待复核 / 已关闭</w:t>
            </w:r>
          </w:p>
        </w:tc>
        <w:tc>
          <w:tcPr>
            <w:tcW w:type="dxa" w:w="3742"/>
            <w:vAlign w:val="center"/>
          </w:tcPr>
          <w:p>
            <w:pPr>
              <w:spacing w:after="0" w:before="0" w:line="288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82828"/>
                <w:sz w:val="20"/>
              </w:rPr>
              <w:t>保证财务核对口径统一。</w:t>
            </w:r>
          </w:p>
        </w:tc>
      </w:tr>
      <w:tr>
        <w:tc>
          <w:tcPr>
            <w:tcW w:type="dxa" w:w="1587"/>
            <w:vAlign w:val="center"/>
            <w:shd w:fill="F6F8F7"/>
          </w:tcPr>
          <w:p>
            <w:pPr>
              <w:spacing w:after="0" w:before="0" w:line="288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82828"/>
                <w:sz w:val="20"/>
              </w:rPr>
              <w:t>工单</w:t>
            </w:r>
          </w:p>
        </w:tc>
        <w:tc>
          <w:tcPr>
            <w:tcW w:type="dxa" w:w="3969"/>
            <w:vAlign w:val="center"/>
          </w:tcPr>
          <w:p>
            <w:pPr>
              <w:spacing w:after="0" w:before="0" w:line="288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82828"/>
                <w:sz w:val="20"/>
              </w:rPr>
              <w:t>待受理 / 已派单 / 已接单 / 处理中 / 待复核 / 已完成 / 已关闭</w:t>
            </w:r>
          </w:p>
        </w:tc>
        <w:tc>
          <w:tcPr>
            <w:tcW w:type="dxa" w:w="3742"/>
            <w:vAlign w:val="center"/>
          </w:tcPr>
          <w:p>
            <w:pPr>
              <w:spacing w:after="0" w:before="0" w:line="288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82828"/>
                <w:sz w:val="20"/>
              </w:rPr>
              <w:t>现场处理与复验的主状态机。</w:t>
            </w:r>
          </w:p>
        </w:tc>
      </w:tr>
      <w:tr>
        <w:tc>
          <w:tcPr>
            <w:tcW w:type="dxa" w:w="1587"/>
            <w:vAlign w:val="center"/>
            <w:shd w:fill="F6F8F7"/>
          </w:tcPr>
          <w:p>
            <w:pPr>
              <w:spacing w:after="0" w:before="0" w:line="288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82828"/>
                <w:sz w:val="20"/>
              </w:rPr>
              <w:t>UAT</w:t>
            </w:r>
          </w:p>
        </w:tc>
        <w:tc>
          <w:tcPr>
            <w:tcW w:type="dxa" w:w="3969"/>
            <w:vAlign w:val="center"/>
          </w:tcPr>
          <w:p>
            <w:pPr>
              <w:spacing w:after="0" w:before="0" w:line="288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82828"/>
                <w:sz w:val="20"/>
              </w:rPr>
              <w:t>待执行 / 进行中 / 已通过 / 有阻塞 / 待复验 / 已关闭</w:t>
            </w:r>
          </w:p>
        </w:tc>
        <w:tc>
          <w:tcPr>
            <w:tcW w:type="dxa" w:w="3742"/>
            <w:vAlign w:val="center"/>
          </w:tcPr>
          <w:p>
            <w:pPr>
              <w:spacing w:after="0" w:before="0" w:line="288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82828"/>
                <w:sz w:val="20"/>
              </w:rPr>
              <w:t>面向角色验收。</w:t>
            </w:r>
          </w:p>
        </w:tc>
      </w:tr>
      <w:tr>
        <w:tc>
          <w:tcPr>
            <w:tcW w:type="dxa" w:w="1587"/>
            <w:vAlign w:val="center"/>
            <w:shd w:fill="F6F8F7"/>
          </w:tcPr>
          <w:p>
            <w:pPr>
              <w:spacing w:after="0" w:before="0" w:line="288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82828"/>
                <w:sz w:val="20"/>
              </w:rPr>
              <w:t>运行容器</w:t>
            </w:r>
          </w:p>
        </w:tc>
        <w:tc>
          <w:tcPr>
            <w:tcW w:type="dxa" w:w="3969"/>
            <w:vAlign w:val="center"/>
          </w:tcPr>
          <w:p>
            <w:pPr>
              <w:spacing w:after="0" w:before="0" w:line="288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82828"/>
                <w:sz w:val="20"/>
              </w:rPr>
              <w:t>未建立 / 建立中 / 运行中 / 安全停机中 / 已关闭 / 异常关闭</w:t>
            </w:r>
          </w:p>
        </w:tc>
        <w:tc>
          <w:tcPr>
            <w:tcW w:type="dxa" w:w="3742"/>
            <w:vAlign w:val="center"/>
          </w:tcPr>
          <w:p>
            <w:pPr>
              <w:spacing w:after="0" w:before="0" w:line="288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82828"/>
                <w:sz w:val="20"/>
              </w:rPr>
              <w:t>一井多阀共享泵及后续多设备编排的关键模型。</w:t>
            </w:r>
          </w:p>
        </w:tc>
      </w:tr>
    </w:tbl>
    <w:p/>
    <w:p>
      <w:pPr>
        <w:pStyle w:val="Heading1"/>
      </w:pPr>
      <w:r>
        <w:t>7. 最小业务闭环与后续扩展主链</w:t>
      </w:r>
    </w:p>
    <w:p>
      <w:pPr>
        <w:pStyle w:val="Heading2"/>
      </w:pPr>
      <w:r>
        <w:t>7.1 V1 必须先打通的一条链</w:t>
      </w:r>
    </w:p>
    <w:p>
      <w:pPr>
        <w:ind w:left="0" w:hanging="142"/>
      </w:pPr>
      <w:r>
        <w:rPr>
          <w:rFonts w:ascii="Noto Sans CJK SC" w:hAnsi="Noto Sans CJK SC" w:eastAsia="Noto Sans CJK SC"/>
          <w:b/>
          <w:i w:val="0"/>
          <w:color w:val="3E6B48"/>
          <w:sz w:val="22"/>
        </w:rPr>
        <w:t xml:space="preserve">• </w:t>
      </w:r>
      <w:r>
        <w:rPr>
          <w:rFonts w:ascii="Noto Sans CJK SC" w:hAnsi="Noto Sans CJK SC" w:eastAsia="Noto Sans CJK SC"/>
          <w:b w:val="0"/>
          <w:i w:val="0"/>
          <w:color w:val="282828"/>
          <w:sz w:val="22"/>
        </w:rPr>
        <w:t>创建区域 → 创建设备类型 → 创建设备 / 机井 / 泵 / 阀门 → 配计费包 → 配井级策略 → 配泵阀关系。</w:t>
      </w:r>
    </w:p>
    <w:p>
      <w:pPr>
        <w:ind w:left="0" w:hanging="142"/>
      </w:pPr>
      <w:r>
        <w:rPr>
          <w:rFonts w:ascii="Noto Sans CJK SC" w:hAnsi="Noto Sans CJK SC" w:eastAsia="Noto Sans CJK SC"/>
          <w:b/>
          <w:i w:val="0"/>
          <w:color w:val="3E6B48"/>
          <w:sz w:val="22"/>
        </w:rPr>
        <w:t xml:space="preserve">• </w:t>
      </w:r>
      <w:r>
        <w:rPr>
          <w:rFonts w:ascii="Noto Sans CJK SC" w:hAnsi="Noto Sans CJK SC" w:eastAsia="Noto Sans CJK SC"/>
          <w:b w:val="0"/>
          <w:i w:val="0"/>
          <w:color w:val="282828"/>
          <w:sz w:val="22"/>
        </w:rPr>
        <w:t>农户扫码 → 启动校验 → 创建运行会话 → 下发命令 → 进入运行 → 达到计费阈值后开始计费 → 结束会话 → 生成订单。</w:t>
      </w:r>
    </w:p>
    <w:p>
      <w:pPr>
        <w:ind w:left="0" w:hanging="142"/>
      </w:pPr>
      <w:r>
        <w:rPr>
          <w:rFonts w:ascii="Noto Sans CJK SC" w:hAnsi="Noto Sans CJK SC" w:eastAsia="Noto Sans CJK SC"/>
          <w:b/>
          <w:i w:val="0"/>
          <w:color w:val="3E6B48"/>
          <w:sz w:val="22"/>
        </w:rPr>
        <w:t xml:space="preserve">• </w:t>
      </w:r>
      <w:r>
        <w:rPr>
          <w:rFonts w:ascii="Noto Sans CJK SC" w:hAnsi="Noto Sans CJK SC" w:eastAsia="Noto Sans CJK SC"/>
          <w:b w:val="0"/>
          <w:i w:val="0"/>
          <w:color w:val="282828"/>
          <w:sz w:val="22"/>
        </w:rPr>
        <w:t>若失败或异常：生成告警 → 进入工单 → 设备管理员处理 → 修复后回 UAT 复验。</w:t>
      </w:r>
    </w:p>
    <w:p>
      <w:pPr>
        <w:pStyle w:val="Heading2"/>
      </w:pPr>
      <w:r>
        <w:t>7.2 水肥扩展后的主链（V2）</w:t>
      </w:r>
    </w:p>
    <w:p>
      <w:pPr>
        <w:ind w:left="0" w:hanging="142"/>
      </w:pPr>
      <w:r>
        <w:rPr>
          <w:rFonts w:ascii="Noto Sans CJK SC" w:hAnsi="Noto Sans CJK SC" w:eastAsia="Noto Sans CJK SC"/>
          <w:b/>
          <w:i w:val="0"/>
          <w:color w:val="3E6B48"/>
          <w:sz w:val="22"/>
        </w:rPr>
        <w:t xml:space="preserve">• </w:t>
      </w:r>
      <w:r>
        <w:rPr>
          <w:rFonts w:ascii="Noto Sans CJK SC" w:hAnsi="Noto Sans CJK SC" w:eastAsia="Noto Sans CJK SC"/>
          <w:b w:val="0"/>
          <w:i w:val="0"/>
          <w:color w:val="282828"/>
          <w:sz w:val="22"/>
        </w:rPr>
        <w:t>先校验泵的水源与动力状态，再启动泵。</w:t>
      </w:r>
    </w:p>
    <w:p>
      <w:pPr>
        <w:ind w:left="0" w:hanging="142"/>
      </w:pPr>
      <w:r>
        <w:rPr>
          <w:rFonts w:ascii="Noto Sans CJK SC" w:hAnsi="Noto Sans CJK SC" w:eastAsia="Noto Sans CJK SC"/>
          <w:b/>
          <w:i w:val="0"/>
          <w:color w:val="3E6B48"/>
          <w:sz w:val="22"/>
        </w:rPr>
        <w:t xml:space="preserve">• </w:t>
      </w:r>
      <w:r>
        <w:rPr>
          <w:rFonts w:ascii="Noto Sans CJK SC" w:hAnsi="Noto Sans CJK SC" w:eastAsia="Noto Sans CJK SC"/>
          <w:b w:val="0"/>
          <w:i w:val="0"/>
          <w:color w:val="282828"/>
          <w:sz w:val="22"/>
        </w:rPr>
        <w:t>泵运行可信后，再根据编排模板启动水肥机或配肥流程。</w:t>
      </w:r>
    </w:p>
    <w:p>
      <w:pPr>
        <w:ind w:left="0" w:hanging="142"/>
      </w:pPr>
      <w:r>
        <w:rPr>
          <w:rFonts w:ascii="Noto Sans CJK SC" w:hAnsi="Noto Sans CJK SC" w:eastAsia="Noto Sans CJK SC"/>
          <w:b/>
          <w:i w:val="0"/>
          <w:color w:val="3E6B48"/>
          <w:sz w:val="22"/>
        </w:rPr>
        <w:t xml:space="preserve">• </w:t>
      </w:r>
      <w:r>
        <w:rPr>
          <w:rFonts w:ascii="Noto Sans CJK SC" w:hAnsi="Noto Sans CJK SC" w:eastAsia="Noto Sans CJK SC"/>
          <w:b w:val="0"/>
          <w:i w:val="0"/>
          <w:color w:val="282828"/>
          <w:sz w:val="22"/>
        </w:rPr>
        <w:t>水肥机进入允许态后，末端阀门 / 分区控制才允许放行。</w:t>
      </w:r>
    </w:p>
    <w:p>
      <w:pPr>
        <w:ind w:left="0" w:hanging="142"/>
      </w:pPr>
      <w:r>
        <w:rPr>
          <w:rFonts w:ascii="Noto Sans CJK SC" w:hAnsi="Noto Sans CJK SC" w:eastAsia="Noto Sans CJK SC"/>
          <w:b/>
          <w:i w:val="0"/>
          <w:color w:val="3E6B48"/>
          <w:sz w:val="22"/>
        </w:rPr>
        <w:t xml:space="preserve">• </w:t>
      </w:r>
      <w:r>
        <w:rPr>
          <w:rFonts w:ascii="Noto Sans CJK SC" w:hAnsi="Noto Sans CJK SC" w:eastAsia="Noto Sans CJK SC"/>
          <w:b w:val="0"/>
          <w:i w:val="0"/>
          <w:color w:val="282828"/>
          <w:sz w:val="22"/>
        </w:rPr>
        <w:t>计费对象仍然可以是阀门会话、出水口会话或任务对象；但编排过程由后端统一决策。</w:t>
      </w:r>
    </w:p>
    <w:p>
      <w:pPr>
        <w:pStyle w:val="Heading2"/>
      </w:pPr>
      <w:r>
        <w:t>7.3 AI 交流服务与业务主链的关系</w:t>
      </w:r>
    </w:p>
    <w:p>
      <w:pPr>
        <w:ind w:left="0" w:hanging="142"/>
      </w:pPr>
      <w:r>
        <w:rPr>
          <w:rFonts w:ascii="Noto Sans CJK SC" w:hAnsi="Noto Sans CJK SC" w:eastAsia="Noto Sans CJK SC"/>
          <w:b/>
          <w:i w:val="0"/>
          <w:color w:val="3E6B48"/>
          <w:sz w:val="22"/>
        </w:rPr>
        <w:t xml:space="preserve">• </w:t>
      </w:r>
      <w:r>
        <w:rPr>
          <w:rFonts w:ascii="Noto Sans CJK SC" w:hAnsi="Noto Sans CJK SC" w:eastAsia="Noto Sans CJK SC"/>
          <w:b w:val="0"/>
          <w:i w:val="0"/>
          <w:color w:val="282828"/>
          <w:sz w:val="22"/>
        </w:rPr>
        <w:t>AI 服务优先做解释、查询、引导、故障上报，不直接把 AI 作为唯一控制入口。</w:t>
      </w:r>
    </w:p>
    <w:p>
      <w:pPr>
        <w:ind w:left="0" w:hanging="142"/>
      </w:pPr>
      <w:r>
        <w:rPr>
          <w:rFonts w:ascii="Noto Sans CJK SC" w:hAnsi="Noto Sans CJK SC" w:eastAsia="Noto Sans CJK SC"/>
          <w:b/>
          <w:i w:val="0"/>
          <w:color w:val="3E6B48"/>
          <w:sz w:val="22"/>
        </w:rPr>
        <w:t xml:space="preserve">• </w:t>
      </w:r>
      <w:r>
        <w:rPr>
          <w:rFonts w:ascii="Noto Sans CJK SC" w:hAnsi="Noto Sans CJK SC" w:eastAsia="Noto Sans CJK SC"/>
          <w:b w:val="0"/>
          <w:i w:val="0"/>
          <w:color w:val="282828"/>
          <w:sz w:val="22"/>
        </w:rPr>
        <w:t>AI 可以调用安全受控的业务动作，例如：查会话、查订单、提交工单、查看价格规则、转人工。</w:t>
      </w:r>
    </w:p>
    <w:p>
      <w:pPr>
        <w:ind w:left="0" w:hanging="142"/>
      </w:pPr>
      <w:r>
        <w:rPr>
          <w:rFonts w:ascii="Noto Sans CJK SC" w:hAnsi="Noto Sans CJK SC" w:eastAsia="Noto Sans CJK SC"/>
          <w:b/>
          <w:i w:val="0"/>
          <w:color w:val="3E6B48"/>
          <w:sz w:val="22"/>
        </w:rPr>
        <w:t xml:space="preserve">• </w:t>
      </w:r>
      <w:r>
        <w:rPr>
          <w:rFonts w:ascii="Noto Sans CJK SC" w:hAnsi="Noto Sans CJK SC" w:eastAsia="Noto Sans CJK SC"/>
          <w:b w:val="0"/>
          <w:i w:val="0"/>
          <w:color w:val="282828"/>
          <w:sz w:val="22"/>
        </w:rPr>
        <w:t>任何直接影响启停、计费、安全保护的动作，都必须进入受控服务接口并保留审计日志。</w:t>
      </w:r>
    </w:p>
    <w:p>
      <w:pPr>
        <w:pStyle w:val="Heading1"/>
      </w:pPr>
      <w:r>
        <w:t>8. 分阶段建设路线与 12 周落地计划</w:t>
      </w:r>
    </w:p>
    <w:p>
      <w:pPr>
        <w:pStyle w:val="Heading2"/>
      </w:pPr>
      <w:r>
        <w:t>8.1 Phase 路线图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E0D9"/>
          <w:left w:val="single" w:sz="6" w:space="0" w:color="D9E0D9"/>
          <w:bottom w:val="single" w:sz="6" w:space="0" w:color="D9E0D9"/>
          <w:right w:val="single" w:sz="6" w:space="0" w:color="D9E0D9"/>
          <w:insideH w:val="single" w:sz="6" w:space="0" w:color="D9E0D9"/>
          <w:insideV w:val="single" w:sz="6" w:space="0" w:color="D9E0D9"/>
        </w:tblBorders>
      </w:tblPr>
      <w:tblGrid>
        <w:gridCol w:w="3249"/>
        <w:gridCol w:w="3249"/>
        <w:gridCol w:w="3249"/>
      </w:tblGrid>
      <w:tr>
        <w:tc>
          <w:tcPr>
            <w:tcW w:type="dxa" w:w="1247"/>
            <w:vAlign w:val="center"/>
            <w:shd w:fill="EAF2EA"/>
          </w:tcPr>
          <w:p>
            <w:pPr>
              <w:spacing w:after="0" w:before="0" w:line="288" w:lineRule="auto"/>
              <w:jc w:val="left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3E6B48"/>
                <w:sz w:val="21"/>
              </w:rPr>
              <w:t>阶段</w:t>
            </w:r>
          </w:p>
        </w:tc>
        <w:tc>
          <w:tcPr>
            <w:tcW w:type="dxa" w:w="2438"/>
            <w:vAlign w:val="center"/>
            <w:shd w:fill="EAF2EA"/>
          </w:tcPr>
          <w:p>
            <w:pPr>
              <w:spacing w:after="0" w:before="0" w:line="288" w:lineRule="auto"/>
              <w:jc w:val="left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3E6B48"/>
                <w:sz w:val="21"/>
              </w:rPr>
              <w:t>阶段目标</w:t>
            </w:r>
          </w:p>
        </w:tc>
        <w:tc>
          <w:tcPr>
            <w:tcW w:type="dxa" w:w="5613"/>
            <w:vAlign w:val="center"/>
            <w:shd w:fill="EAF2EA"/>
          </w:tcPr>
          <w:p>
            <w:pPr>
              <w:spacing w:after="0" w:before="0" w:line="288" w:lineRule="auto"/>
              <w:jc w:val="left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3E6B48"/>
                <w:sz w:val="21"/>
              </w:rPr>
              <w:t>关键交付物</w:t>
            </w:r>
          </w:p>
        </w:tc>
      </w:tr>
      <w:tr>
        <w:tc>
          <w:tcPr>
            <w:tcW w:type="dxa" w:w="1247"/>
            <w:vAlign w:val="center"/>
            <w:shd w:fill="F6F8F7"/>
          </w:tcPr>
          <w:p>
            <w:pPr>
              <w:spacing w:after="0" w:before="0" w:line="288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82828"/>
                <w:sz w:val="20"/>
              </w:rPr>
              <w:t>Phase 0</w:t>
            </w:r>
          </w:p>
        </w:tc>
        <w:tc>
          <w:tcPr>
            <w:tcW w:type="dxa" w:w="2438"/>
            <w:vAlign w:val="center"/>
          </w:tcPr>
          <w:p>
            <w:pPr>
              <w:spacing w:after="0" w:before="0" w:line="288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82828"/>
                <w:sz w:val="20"/>
              </w:rPr>
              <w:t>架构冻结</w:t>
            </w:r>
          </w:p>
        </w:tc>
        <w:tc>
          <w:tcPr>
            <w:tcW w:type="dxa" w:w="5613"/>
            <w:vAlign w:val="center"/>
          </w:tcPr>
          <w:p>
            <w:pPr>
              <w:spacing w:after="0" w:before="0" w:line="288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82828"/>
                <w:sz w:val="20"/>
              </w:rPr>
              <w:t>V1 范围冻结文档、对象模型、关系模型、状态机、API 草案、菜单与页面清单</w:t>
            </w:r>
          </w:p>
        </w:tc>
      </w:tr>
      <w:tr>
        <w:tc>
          <w:tcPr>
            <w:tcW w:type="dxa" w:w="1247"/>
            <w:vAlign w:val="center"/>
            <w:shd w:fill="F6F8F7"/>
          </w:tcPr>
          <w:p>
            <w:pPr>
              <w:spacing w:after="0" w:before="0" w:line="288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82828"/>
                <w:sz w:val="20"/>
              </w:rPr>
              <w:t>Phase 1</w:t>
            </w:r>
          </w:p>
        </w:tc>
        <w:tc>
          <w:tcPr>
            <w:tcW w:type="dxa" w:w="2438"/>
            <w:vAlign w:val="center"/>
          </w:tcPr>
          <w:p>
            <w:pPr>
              <w:spacing w:after="0" w:before="0" w:line="288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82828"/>
                <w:sz w:val="20"/>
              </w:rPr>
              <w:t>灌溉最小闭环</w:t>
            </w:r>
          </w:p>
        </w:tc>
        <w:tc>
          <w:tcPr>
            <w:tcW w:type="dxa" w:w="5613"/>
            <w:vAlign w:val="center"/>
          </w:tcPr>
          <w:p>
            <w:pPr>
              <w:spacing w:after="0" w:before="0" w:line="288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82828"/>
                <w:sz w:val="20"/>
              </w:rPr>
              <w:t>角色权限、区域、设备台账、机井 / 泵 / 阀、计费包、井级策略、泵阀关系、会话、订单、告警、工单、UAT、/m 与 /u 基础版</w:t>
            </w:r>
          </w:p>
        </w:tc>
      </w:tr>
      <w:tr>
        <w:tc>
          <w:tcPr>
            <w:tcW w:type="dxa" w:w="1247"/>
            <w:vAlign w:val="center"/>
            <w:shd w:fill="F6F8F7"/>
          </w:tcPr>
          <w:p>
            <w:pPr>
              <w:spacing w:after="0" w:before="0" w:line="288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82828"/>
                <w:sz w:val="20"/>
              </w:rPr>
              <w:t>Phase 2</w:t>
            </w:r>
          </w:p>
        </w:tc>
        <w:tc>
          <w:tcPr>
            <w:tcW w:type="dxa" w:w="2438"/>
            <w:vAlign w:val="center"/>
          </w:tcPr>
          <w:p>
            <w:pPr>
              <w:spacing w:after="0" w:before="0" w:line="288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82828"/>
                <w:sz w:val="20"/>
              </w:rPr>
              <w:t>水肥与 App AI 服务 1.0</w:t>
            </w:r>
          </w:p>
        </w:tc>
        <w:tc>
          <w:tcPr>
            <w:tcW w:type="dxa" w:w="5613"/>
            <w:vAlign w:val="center"/>
          </w:tcPr>
          <w:p>
            <w:pPr>
              <w:spacing w:after="0" w:before="0" w:line="288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82828"/>
                <w:sz w:val="20"/>
              </w:rPr>
              <w:t>水肥机、泵肥关系、顺序编排、农户 AI 服务（App）、基础结算与报表</w:t>
            </w:r>
          </w:p>
        </w:tc>
      </w:tr>
      <w:tr>
        <w:tc>
          <w:tcPr>
            <w:tcW w:type="dxa" w:w="1247"/>
            <w:vAlign w:val="center"/>
            <w:shd w:fill="F6F8F7"/>
          </w:tcPr>
          <w:p>
            <w:pPr>
              <w:spacing w:after="0" w:before="0" w:line="288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82828"/>
                <w:sz w:val="20"/>
              </w:rPr>
              <w:t>Phase 3</w:t>
            </w:r>
          </w:p>
        </w:tc>
        <w:tc>
          <w:tcPr>
            <w:tcW w:type="dxa" w:w="2438"/>
            <w:vAlign w:val="center"/>
          </w:tcPr>
          <w:p>
            <w:pPr>
              <w:spacing w:after="0" w:before="0" w:line="288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82828"/>
                <w:sz w:val="20"/>
              </w:rPr>
              <w:t>气象联动与多渠道 AI</w:t>
            </w:r>
          </w:p>
        </w:tc>
        <w:tc>
          <w:tcPr>
            <w:tcW w:type="dxa" w:w="5613"/>
            <w:vAlign w:val="center"/>
          </w:tcPr>
          <w:p>
            <w:pPr>
              <w:spacing w:after="0" w:before="0" w:line="288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82828"/>
                <w:sz w:val="20"/>
              </w:rPr>
              <w:t>气象设备、区域策略、条件触发、微信 / 飞书 AI 接入、地图协同</w:t>
            </w:r>
          </w:p>
        </w:tc>
      </w:tr>
      <w:tr>
        <w:tc>
          <w:tcPr>
            <w:tcW w:type="dxa" w:w="1247"/>
            <w:vAlign w:val="center"/>
            <w:shd w:fill="F6F8F7"/>
          </w:tcPr>
          <w:p>
            <w:pPr>
              <w:spacing w:after="0" w:before="0" w:line="288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82828"/>
                <w:sz w:val="20"/>
              </w:rPr>
              <w:t>Phase 4</w:t>
            </w:r>
          </w:p>
        </w:tc>
        <w:tc>
          <w:tcPr>
            <w:tcW w:type="dxa" w:w="2438"/>
            <w:vAlign w:val="center"/>
          </w:tcPr>
          <w:p>
            <w:pPr>
              <w:spacing w:after="0" w:before="0" w:line="288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82828"/>
                <w:sz w:val="20"/>
              </w:rPr>
              <w:t>农机与综合运营</w:t>
            </w:r>
          </w:p>
        </w:tc>
        <w:tc>
          <w:tcPr>
            <w:tcW w:type="dxa" w:w="5613"/>
            <w:vAlign w:val="center"/>
          </w:tcPr>
          <w:p>
            <w:pPr>
              <w:spacing w:after="0" w:before="0" w:line="288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82828"/>
                <w:sz w:val="20"/>
              </w:rPr>
              <w:t>农机装备、作业任务、经营深化报表、主动提醒与推荐</w:t>
            </w:r>
          </w:p>
        </w:tc>
      </w:tr>
    </w:tbl>
    <w:p/>
    <w:p>
      <w:pPr>
        <w:pStyle w:val="Heading2"/>
      </w:pPr>
      <w:r>
        <w:t>8.2 建议的 12 周执行排期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E0D9"/>
          <w:left w:val="single" w:sz="6" w:space="0" w:color="D9E0D9"/>
          <w:bottom w:val="single" w:sz="6" w:space="0" w:color="D9E0D9"/>
          <w:right w:val="single" w:sz="6" w:space="0" w:color="D9E0D9"/>
          <w:insideH w:val="single" w:sz="6" w:space="0" w:color="D9E0D9"/>
          <w:insideV w:val="single" w:sz="6" w:space="0" w:color="D9E0D9"/>
        </w:tblBorders>
      </w:tblPr>
      <w:tblGrid>
        <w:gridCol w:w="3249"/>
        <w:gridCol w:w="3249"/>
        <w:gridCol w:w="3249"/>
      </w:tblGrid>
      <w:tr>
        <w:tc>
          <w:tcPr>
            <w:tcW w:type="dxa" w:w="1134"/>
            <w:vAlign w:val="center"/>
            <w:shd w:fill="EAF2EA"/>
          </w:tcPr>
          <w:p>
            <w:pPr>
              <w:spacing w:after="0" w:before="0" w:line="288" w:lineRule="auto"/>
              <w:jc w:val="left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3E6B48"/>
                <w:sz w:val="21"/>
              </w:rPr>
              <w:t>周次</w:t>
            </w:r>
          </w:p>
        </w:tc>
        <w:tc>
          <w:tcPr>
            <w:tcW w:type="dxa" w:w="4876"/>
            <w:vAlign w:val="center"/>
            <w:shd w:fill="EAF2EA"/>
          </w:tcPr>
          <w:p>
            <w:pPr>
              <w:spacing w:after="0" w:before="0" w:line="288" w:lineRule="auto"/>
              <w:jc w:val="left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3E6B48"/>
                <w:sz w:val="21"/>
              </w:rPr>
              <w:t>重点工作</w:t>
            </w:r>
          </w:p>
        </w:tc>
        <w:tc>
          <w:tcPr>
            <w:tcW w:type="dxa" w:w="3288"/>
            <w:vAlign w:val="center"/>
            <w:shd w:fill="EAF2EA"/>
          </w:tcPr>
          <w:p>
            <w:pPr>
              <w:spacing w:after="0" w:before="0" w:line="288" w:lineRule="auto"/>
              <w:jc w:val="left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3E6B48"/>
                <w:sz w:val="21"/>
              </w:rPr>
              <w:t>阶段验收点</w:t>
            </w:r>
          </w:p>
        </w:tc>
      </w:tr>
      <w:tr>
        <w:tc>
          <w:tcPr>
            <w:tcW w:type="dxa" w:w="1134"/>
            <w:vAlign w:val="center"/>
            <w:shd w:fill="F6F8F7"/>
          </w:tcPr>
          <w:p>
            <w:pPr>
              <w:spacing w:after="0" w:before="0" w:line="288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82828"/>
                <w:sz w:val="20"/>
              </w:rPr>
              <w:t>第 1-2 周</w:t>
            </w:r>
          </w:p>
        </w:tc>
        <w:tc>
          <w:tcPr>
            <w:tcW w:type="dxa" w:w="4876"/>
            <w:vAlign w:val="center"/>
          </w:tcPr>
          <w:p>
            <w:pPr>
              <w:spacing w:after="0" w:before="0" w:line="288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82828"/>
                <w:sz w:val="20"/>
              </w:rPr>
              <w:t>冻结 V1 范围，产出对象模型 / 状态机 / API / 表结构基线；同步出 /ops /m /u 页面清单</w:t>
            </w:r>
          </w:p>
        </w:tc>
        <w:tc>
          <w:tcPr>
            <w:tcW w:type="dxa" w:w="3288"/>
            <w:vAlign w:val="center"/>
          </w:tcPr>
          <w:p>
            <w:pPr>
              <w:spacing w:after="0" w:before="0" w:line="288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82828"/>
                <w:sz w:val="20"/>
              </w:rPr>
              <w:t>评审通过后方可进入编码</w:t>
            </w:r>
          </w:p>
        </w:tc>
      </w:tr>
      <w:tr>
        <w:tc>
          <w:tcPr>
            <w:tcW w:type="dxa" w:w="1134"/>
            <w:vAlign w:val="center"/>
            <w:shd w:fill="F6F8F7"/>
          </w:tcPr>
          <w:p>
            <w:pPr>
              <w:spacing w:after="0" w:before="0" w:line="288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82828"/>
                <w:sz w:val="20"/>
              </w:rPr>
              <w:t>第 3-4 周</w:t>
            </w:r>
          </w:p>
        </w:tc>
        <w:tc>
          <w:tcPr>
            <w:tcW w:type="dxa" w:w="4876"/>
            <w:vAlign w:val="center"/>
          </w:tcPr>
          <w:p>
            <w:pPr>
              <w:spacing w:after="0" w:before="0" w:line="288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82828"/>
                <w:sz w:val="20"/>
              </w:rPr>
              <w:t>Lovable 生成三端壳子；Codex 产出权限、区域、设备类型、设备台账后端骨架</w:t>
            </w:r>
          </w:p>
        </w:tc>
        <w:tc>
          <w:tcPr>
            <w:tcW w:type="dxa" w:w="3288"/>
            <w:vAlign w:val="center"/>
          </w:tcPr>
          <w:p>
            <w:pPr>
              <w:spacing w:after="0" w:before="0" w:line="288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82828"/>
                <w:sz w:val="20"/>
              </w:rPr>
              <w:t>后台能登录，能配对象</w:t>
            </w:r>
          </w:p>
        </w:tc>
      </w:tr>
      <w:tr>
        <w:tc>
          <w:tcPr>
            <w:tcW w:type="dxa" w:w="1134"/>
            <w:vAlign w:val="center"/>
            <w:shd w:fill="F6F8F7"/>
          </w:tcPr>
          <w:p>
            <w:pPr>
              <w:spacing w:after="0" w:before="0" w:line="288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82828"/>
                <w:sz w:val="20"/>
              </w:rPr>
              <w:t>第 5-6 周</w:t>
            </w:r>
          </w:p>
        </w:tc>
        <w:tc>
          <w:tcPr>
            <w:tcW w:type="dxa" w:w="4876"/>
            <w:vAlign w:val="center"/>
          </w:tcPr>
          <w:p>
            <w:pPr>
              <w:spacing w:after="0" w:before="0" w:line="288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82828"/>
                <w:sz w:val="20"/>
              </w:rPr>
              <w:t>完成机井 / 泵 / 阀、计费包、井级策略、泵阀关系；打通扫码识别和启动校验</w:t>
            </w:r>
          </w:p>
        </w:tc>
        <w:tc>
          <w:tcPr>
            <w:tcW w:type="dxa" w:w="3288"/>
            <w:vAlign w:val="center"/>
          </w:tcPr>
          <w:p>
            <w:pPr>
              <w:spacing w:after="0" w:before="0" w:line="288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82828"/>
                <w:sz w:val="20"/>
              </w:rPr>
              <w:t>主链前半段可演示</w:t>
            </w:r>
          </w:p>
        </w:tc>
      </w:tr>
      <w:tr>
        <w:tc>
          <w:tcPr>
            <w:tcW w:type="dxa" w:w="1134"/>
            <w:vAlign w:val="center"/>
            <w:shd w:fill="F6F8F7"/>
          </w:tcPr>
          <w:p>
            <w:pPr>
              <w:spacing w:after="0" w:before="0" w:line="288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82828"/>
                <w:sz w:val="20"/>
              </w:rPr>
              <w:t>第 7-8 周</w:t>
            </w:r>
          </w:p>
        </w:tc>
        <w:tc>
          <w:tcPr>
            <w:tcW w:type="dxa" w:w="4876"/>
            <w:vAlign w:val="center"/>
          </w:tcPr>
          <w:p>
            <w:pPr>
              <w:spacing w:after="0" w:before="0" w:line="288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82828"/>
                <w:sz w:val="20"/>
              </w:rPr>
              <w:t>完成运行会话、命令、订单、基础告警</w:t>
            </w:r>
          </w:p>
        </w:tc>
        <w:tc>
          <w:tcPr>
            <w:tcW w:type="dxa" w:w="3288"/>
            <w:vAlign w:val="center"/>
          </w:tcPr>
          <w:p>
            <w:pPr>
              <w:spacing w:after="0" w:before="0" w:line="288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82828"/>
                <w:sz w:val="20"/>
              </w:rPr>
              <w:t>农户端扫码到订单形成可跑通</w:t>
            </w:r>
          </w:p>
        </w:tc>
      </w:tr>
      <w:tr>
        <w:tc>
          <w:tcPr>
            <w:tcW w:type="dxa" w:w="1134"/>
            <w:vAlign w:val="center"/>
            <w:shd w:fill="F6F8F7"/>
          </w:tcPr>
          <w:p>
            <w:pPr>
              <w:spacing w:after="0" w:before="0" w:line="288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82828"/>
                <w:sz w:val="20"/>
              </w:rPr>
              <w:t>第 9-10 周</w:t>
            </w:r>
          </w:p>
        </w:tc>
        <w:tc>
          <w:tcPr>
            <w:tcW w:type="dxa" w:w="4876"/>
            <w:vAlign w:val="center"/>
          </w:tcPr>
          <w:p>
            <w:pPr>
              <w:spacing w:after="0" w:before="0" w:line="288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82828"/>
                <w:sz w:val="20"/>
              </w:rPr>
              <w:t>完成工单、移动端现场处理、UAT 验收台</w:t>
            </w:r>
          </w:p>
        </w:tc>
        <w:tc>
          <w:tcPr>
            <w:tcW w:type="dxa" w:w="3288"/>
            <w:vAlign w:val="center"/>
          </w:tcPr>
          <w:p>
            <w:pPr>
              <w:spacing w:after="0" w:before="0" w:line="288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82828"/>
                <w:sz w:val="20"/>
              </w:rPr>
              <w:t>异常处理链和角色验收可跑通</w:t>
            </w:r>
          </w:p>
        </w:tc>
      </w:tr>
      <w:tr>
        <w:tc>
          <w:tcPr>
            <w:tcW w:type="dxa" w:w="1134"/>
            <w:vAlign w:val="center"/>
            <w:shd w:fill="F6F8F7"/>
          </w:tcPr>
          <w:p>
            <w:pPr>
              <w:spacing w:after="0" w:before="0" w:line="288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82828"/>
                <w:sz w:val="20"/>
              </w:rPr>
              <w:t>第 11-12 周</w:t>
            </w:r>
          </w:p>
        </w:tc>
        <w:tc>
          <w:tcPr>
            <w:tcW w:type="dxa" w:w="4876"/>
            <w:vAlign w:val="center"/>
          </w:tcPr>
          <w:p>
            <w:pPr>
              <w:spacing w:after="0" w:before="0" w:line="288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82828"/>
                <w:sz w:val="20"/>
              </w:rPr>
              <w:t>修复问题、补审计日志、做角色验收和上线前演练</w:t>
            </w:r>
          </w:p>
        </w:tc>
        <w:tc>
          <w:tcPr>
            <w:tcW w:type="dxa" w:w="3288"/>
            <w:vAlign w:val="center"/>
          </w:tcPr>
          <w:p>
            <w:pPr>
              <w:spacing w:after="0" w:before="0" w:line="288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82828"/>
                <w:sz w:val="20"/>
              </w:rPr>
              <w:t>项目经理 / 财务 / 设备管理员 / 农户四类角色通过 UAT</w:t>
            </w:r>
          </w:p>
        </w:tc>
      </w:tr>
    </w:tbl>
    <w:p/>
    <w:p>
      <w:pPr>
        <w:pStyle w:val="Heading1"/>
      </w:pPr>
      <w:r>
        <w:t>9. Codex / Lovable 协作分工与任务书</w:t>
      </w:r>
    </w:p>
    <w:p>
      <w:pPr>
        <w:pStyle w:val="Heading2"/>
      </w:pPr>
      <w:r>
        <w:t>9.1 工具分工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E0D9"/>
          <w:left w:val="single" w:sz="6" w:space="0" w:color="D9E0D9"/>
          <w:bottom w:val="single" w:sz="6" w:space="0" w:color="D9E0D9"/>
          <w:right w:val="single" w:sz="6" w:space="0" w:color="D9E0D9"/>
          <w:insideH w:val="single" w:sz="6" w:space="0" w:color="D9E0D9"/>
          <w:insideV w:val="single" w:sz="6" w:space="0" w:color="D9E0D9"/>
        </w:tblBorders>
      </w:tblPr>
      <w:tblGrid>
        <w:gridCol w:w="3249"/>
        <w:gridCol w:w="3249"/>
        <w:gridCol w:w="3249"/>
      </w:tblGrid>
      <w:tr>
        <w:tc>
          <w:tcPr>
            <w:tcW w:type="dxa" w:w="1247"/>
            <w:vAlign w:val="center"/>
            <w:shd w:fill="EAF2EA"/>
          </w:tcPr>
          <w:p>
            <w:pPr>
              <w:spacing w:after="0" w:before="0" w:line="288" w:lineRule="auto"/>
              <w:jc w:val="left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3E6B48"/>
                <w:sz w:val="21"/>
              </w:rPr>
              <w:t>工具</w:t>
            </w:r>
          </w:p>
        </w:tc>
        <w:tc>
          <w:tcPr>
            <w:tcW w:type="dxa" w:w="3969"/>
            <w:vAlign w:val="center"/>
            <w:shd w:fill="EAF2EA"/>
          </w:tcPr>
          <w:p>
            <w:pPr>
              <w:spacing w:after="0" w:before="0" w:line="288" w:lineRule="auto"/>
              <w:jc w:val="left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3E6B48"/>
                <w:sz w:val="21"/>
              </w:rPr>
              <w:t>负责内容</w:t>
            </w:r>
          </w:p>
        </w:tc>
        <w:tc>
          <w:tcPr>
            <w:tcW w:type="dxa" w:w="4082"/>
            <w:vAlign w:val="center"/>
            <w:shd w:fill="EAF2EA"/>
          </w:tcPr>
          <w:p>
            <w:pPr>
              <w:spacing w:after="0" w:before="0" w:line="288" w:lineRule="auto"/>
              <w:jc w:val="left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3E6B48"/>
                <w:sz w:val="21"/>
              </w:rPr>
              <w:t>输出物</w:t>
            </w:r>
          </w:p>
        </w:tc>
      </w:tr>
      <w:tr>
        <w:tc>
          <w:tcPr>
            <w:tcW w:type="dxa" w:w="1247"/>
            <w:vAlign w:val="center"/>
            <w:shd w:fill="F6F8F7"/>
          </w:tcPr>
          <w:p>
            <w:pPr>
              <w:spacing w:after="0" w:before="0" w:line="288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82828"/>
                <w:sz w:val="20"/>
              </w:rPr>
              <w:t>Lovable</w:t>
            </w:r>
          </w:p>
        </w:tc>
        <w:tc>
          <w:tcPr>
            <w:tcW w:type="dxa" w:w="3969"/>
            <w:vAlign w:val="center"/>
          </w:tcPr>
          <w:p>
            <w:pPr>
              <w:spacing w:after="0" w:before="0" w:line="288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82828"/>
                <w:sz w:val="20"/>
              </w:rPr>
              <w:t>三端壳子、菜单结构、页面原型、设计系统、列表页 / 详情页 / 表单页、基础 mock 流程</w:t>
            </w:r>
          </w:p>
        </w:tc>
        <w:tc>
          <w:tcPr>
            <w:tcW w:type="dxa" w:w="4082"/>
            <w:vAlign w:val="center"/>
          </w:tcPr>
          <w:p>
            <w:pPr>
              <w:spacing w:after="0" w:before="0" w:line="288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82828"/>
                <w:sz w:val="20"/>
              </w:rPr>
              <w:t>/ops、/m、/u 的 UI 骨架和交互原型</w:t>
            </w:r>
          </w:p>
        </w:tc>
      </w:tr>
      <w:tr>
        <w:tc>
          <w:tcPr>
            <w:tcW w:type="dxa" w:w="1247"/>
            <w:vAlign w:val="center"/>
            <w:shd w:fill="F6F8F7"/>
          </w:tcPr>
          <w:p>
            <w:pPr>
              <w:spacing w:after="0" w:before="0" w:line="288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82828"/>
                <w:sz w:val="20"/>
              </w:rPr>
              <w:t>Codex</w:t>
            </w:r>
          </w:p>
        </w:tc>
        <w:tc>
          <w:tcPr>
            <w:tcW w:type="dxa" w:w="3969"/>
            <w:vAlign w:val="center"/>
          </w:tcPr>
          <w:p>
            <w:pPr>
              <w:spacing w:after="0" w:before="0" w:line="288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82828"/>
                <w:sz w:val="20"/>
              </w:rPr>
              <w:t>对象模型、规则、状态机、API、表结构、后端代码、联调、日志、审计、会话中台</w:t>
            </w:r>
          </w:p>
        </w:tc>
        <w:tc>
          <w:tcPr>
            <w:tcW w:type="dxa" w:w="4082"/>
            <w:vAlign w:val="center"/>
          </w:tcPr>
          <w:p>
            <w:pPr>
              <w:spacing w:after="0" w:before="0" w:line="288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82828"/>
                <w:sz w:val="20"/>
              </w:rPr>
              <w:t>后端仓库、接口实现、真实业务接入、异常处理和工程化整理</w:t>
            </w:r>
          </w:p>
        </w:tc>
      </w:tr>
    </w:tbl>
    <w:p/>
    <w:p>
      <w:pPr>
        <w:pStyle w:val="Heading2"/>
      </w:pPr>
      <w:r>
        <w:t>9.2 直接给 Codex 的任务下发（建议顺序）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E0D9"/>
          <w:left w:val="single" w:sz="6" w:space="0" w:color="D9E0D9"/>
          <w:bottom w:val="single" w:sz="6" w:space="0" w:color="D9E0D9"/>
          <w:right w:val="single" w:sz="6" w:space="0" w:color="D9E0D9"/>
          <w:insideH w:val="single" w:sz="6" w:space="0" w:color="D9E0D9"/>
          <w:insideV w:val="single" w:sz="6" w:space="0" w:color="D9E0D9"/>
        </w:tblBorders>
      </w:tblPr>
      <w:tblGrid>
        <w:gridCol w:w="9746"/>
      </w:tblGrid>
      <w:tr>
        <w:tc>
          <w:tcPr>
            <w:tcW w:type="dxa" w:w="9071"/>
            <w:shd w:fill="F6F8F7"/>
            <w:vAlign w:val="center"/>
          </w:tcPr>
          <w:p>
            <w:pPr>
              <w:spacing w:after="40"/>
              <w:jc w:val="left"/>
            </w:pPr>
            <w:r>
              <w:rPr>
                <w:rFonts w:ascii="Noto Sans CJK SC" w:hAnsi="Noto Sans CJK SC" w:eastAsia="Noto Sans CJK SC"/>
                <w:b/>
                <w:i w:val="0"/>
                <w:color w:val="3E6B48"/>
                <w:sz w:val="22"/>
              </w:rPr>
              <w:t>Codex-01：研发基线</w:t>
            </w:r>
          </w:p>
          <w:p>
            <w:pPr>
              <w:spacing w:before="20" w:after="0"/>
            </w:pPr>
            <w:r>
              <w:rPr>
                <w:rFonts w:ascii="Noto Sans CJK SC" w:hAnsi="Noto Sans CJK SC" w:eastAsia="Noto Sans CJK SC"/>
                <w:b w:val="0"/>
                <w:i w:val="0"/>
                <w:color w:val="282828"/>
                <w:sz w:val="20"/>
              </w:rPr>
              <w:t>基于《后稷农事服务AI综合平台》方案，仅针对 V1 模块输出：</w:t>
            </w:r>
            <w:r>
              <w:rPr>
                <w:rFonts w:ascii="Noto Sans CJK SC" w:hAnsi="Noto Sans CJK SC" w:eastAsia="Noto Sans CJK SC"/>
                <w:b w:val="0"/>
                <w:i w:val="0"/>
                <w:color w:val="282828"/>
                <w:sz w:val="20"/>
              </w:rPr>
              <w:br/>
              <w:t>1）对象模型；2）状态机；3）API 草案；4）表结构草案；5）异常类型与错误码；6）前后端边界说明。</w:t>
            </w:r>
            <w:r>
              <w:rPr>
                <w:rFonts w:ascii="Noto Sans CJK SC" w:hAnsi="Noto Sans CJK SC" w:eastAsia="Noto Sans CJK SC"/>
                <w:b w:val="0"/>
                <w:i w:val="0"/>
                <w:color w:val="282828"/>
                <w:sz w:val="20"/>
              </w:rPr>
              <w:br/>
              <w:t>要求：所有运行、计费、安全判定统一由后端输出，不让前端自行推导。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E0D9"/>
          <w:left w:val="single" w:sz="6" w:space="0" w:color="D9E0D9"/>
          <w:bottom w:val="single" w:sz="6" w:space="0" w:color="D9E0D9"/>
          <w:right w:val="single" w:sz="6" w:space="0" w:color="D9E0D9"/>
          <w:insideH w:val="single" w:sz="6" w:space="0" w:color="D9E0D9"/>
          <w:insideV w:val="single" w:sz="6" w:space="0" w:color="D9E0D9"/>
        </w:tblBorders>
      </w:tblPr>
      <w:tblGrid>
        <w:gridCol w:w="9746"/>
      </w:tblGrid>
      <w:tr>
        <w:tc>
          <w:tcPr>
            <w:tcW w:type="dxa" w:w="9071"/>
            <w:shd w:fill="F6F8F7"/>
            <w:vAlign w:val="center"/>
          </w:tcPr>
          <w:p>
            <w:pPr>
              <w:spacing w:after="40"/>
              <w:jc w:val="left"/>
            </w:pPr>
            <w:r>
              <w:rPr>
                <w:rFonts w:ascii="Noto Sans CJK SC" w:hAnsi="Noto Sans CJK SC" w:eastAsia="Noto Sans CJK SC"/>
                <w:b/>
                <w:i w:val="0"/>
                <w:color w:val="3E6B48"/>
                <w:sz w:val="22"/>
              </w:rPr>
              <w:t>Codex-02：后端骨架</w:t>
            </w:r>
          </w:p>
          <w:p>
            <w:pPr>
              <w:spacing w:before="20" w:after="0"/>
            </w:pPr>
            <w:r>
              <w:rPr>
                <w:rFonts w:ascii="Noto Sans CJK SC" w:hAnsi="Noto Sans CJK SC" w:eastAsia="Noto Sans CJK SC"/>
                <w:b w:val="0"/>
                <w:i w:val="0"/>
                <w:color w:val="282828"/>
                <w:sz w:val="20"/>
              </w:rPr>
              <w:t>请创建后端基础工程，包含：账户与权限、区域、设备类型、设备台账、机井 / 泵 / 阀、计费包、井级策略、泵阀关系、运行会话、订单、告警、工单、UAT 记录。输出目录结构、迁移脚本、DTO、服务层和接口层草案。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E0D9"/>
          <w:left w:val="single" w:sz="6" w:space="0" w:color="D9E0D9"/>
          <w:bottom w:val="single" w:sz="6" w:space="0" w:color="D9E0D9"/>
          <w:right w:val="single" w:sz="6" w:space="0" w:color="D9E0D9"/>
          <w:insideH w:val="single" w:sz="6" w:space="0" w:color="D9E0D9"/>
          <w:insideV w:val="single" w:sz="6" w:space="0" w:color="D9E0D9"/>
        </w:tblBorders>
      </w:tblPr>
      <w:tblGrid>
        <w:gridCol w:w="9746"/>
      </w:tblGrid>
      <w:tr>
        <w:tc>
          <w:tcPr>
            <w:tcW w:type="dxa" w:w="9071"/>
            <w:shd w:fill="F6F8F7"/>
            <w:vAlign w:val="center"/>
          </w:tcPr>
          <w:p>
            <w:pPr>
              <w:spacing w:after="40"/>
              <w:jc w:val="left"/>
            </w:pPr>
            <w:r>
              <w:rPr>
                <w:rFonts w:ascii="Noto Sans CJK SC" w:hAnsi="Noto Sans CJK SC" w:eastAsia="Noto Sans CJK SC"/>
                <w:b/>
                <w:i w:val="0"/>
                <w:color w:val="3E6B48"/>
                <w:sz w:val="22"/>
              </w:rPr>
              <w:t>Codex-03：AI 会话中台预留</w:t>
            </w:r>
          </w:p>
          <w:p>
            <w:pPr>
              <w:spacing w:before="20" w:after="0"/>
            </w:pPr>
            <w:r>
              <w:rPr>
                <w:rFonts w:ascii="Noto Sans CJK SC" w:hAnsi="Noto Sans CJK SC" w:eastAsia="Noto Sans CJK SC"/>
                <w:b w:val="0"/>
                <w:i w:val="0"/>
                <w:color w:val="282828"/>
                <w:sz w:val="20"/>
              </w:rPr>
              <w:t>请预留 conversation、channel_binding、conversation_context_snapshot、service_action_log 等对象与接口，先支持 App 内 AI 服务所需的会话查询、订单查询、工单提交与转人工，不做复杂智能推荐。</w:t>
            </w:r>
          </w:p>
        </w:tc>
      </w:tr>
    </w:tbl>
    <w:p/>
    <w:p>
      <w:pPr>
        <w:pStyle w:val="Heading2"/>
      </w:pPr>
      <w:r>
        <w:t>9.3 直接给 Lovable 的任务下发（建议顺序）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E0D9"/>
          <w:left w:val="single" w:sz="6" w:space="0" w:color="D9E0D9"/>
          <w:bottom w:val="single" w:sz="6" w:space="0" w:color="D9E0D9"/>
          <w:right w:val="single" w:sz="6" w:space="0" w:color="D9E0D9"/>
          <w:insideH w:val="single" w:sz="6" w:space="0" w:color="D9E0D9"/>
          <w:insideV w:val="single" w:sz="6" w:space="0" w:color="D9E0D9"/>
        </w:tblBorders>
      </w:tblPr>
      <w:tblGrid>
        <w:gridCol w:w="9746"/>
      </w:tblGrid>
      <w:tr>
        <w:tc>
          <w:tcPr>
            <w:tcW w:type="dxa" w:w="9071"/>
            <w:shd w:fill="F6F8F7"/>
            <w:vAlign w:val="center"/>
          </w:tcPr>
          <w:p>
            <w:pPr>
              <w:spacing w:after="40"/>
              <w:jc w:val="left"/>
            </w:pPr>
            <w:r>
              <w:rPr>
                <w:rFonts w:ascii="Noto Sans CJK SC" w:hAnsi="Noto Sans CJK SC" w:eastAsia="Noto Sans CJK SC"/>
                <w:b/>
                <w:i w:val="0"/>
                <w:color w:val="3E6B48"/>
                <w:sz w:val="22"/>
              </w:rPr>
              <w:t>Lovable-01：/ops 后台壳子</w:t>
            </w:r>
          </w:p>
          <w:p>
            <w:pPr>
              <w:spacing w:before="20" w:after="0"/>
            </w:pPr>
            <w:r>
              <w:rPr>
                <w:rFonts w:ascii="Noto Sans CJK SC" w:hAnsi="Noto Sans CJK SC" w:eastAsia="Noto Sans CJK SC"/>
                <w:b w:val="0"/>
                <w:i w:val="0"/>
                <w:color w:val="282828"/>
                <w:sz w:val="20"/>
              </w:rPr>
              <w:t>只生成 V1 后台原型，不扩展视频、3D、复杂智能水网。一级菜单固定为：驾驶舱、对象中心、规则与编排中心、任务与运行中心、事件中心、工单中心、系统中心。先用 mock 数据，统一列表页、详情页、表单页规范。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E0D9"/>
          <w:left w:val="single" w:sz="6" w:space="0" w:color="D9E0D9"/>
          <w:bottom w:val="single" w:sz="6" w:space="0" w:color="D9E0D9"/>
          <w:right w:val="single" w:sz="6" w:space="0" w:color="D9E0D9"/>
          <w:insideH w:val="single" w:sz="6" w:space="0" w:color="D9E0D9"/>
          <w:insideV w:val="single" w:sz="6" w:space="0" w:color="D9E0D9"/>
        </w:tblBorders>
      </w:tblPr>
      <w:tblGrid>
        <w:gridCol w:w="9746"/>
      </w:tblGrid>
      <w:tr>
        <w:tc>
          <w:tcPr>
            <w:tcW w:type="dxa" w:w="9071"/>
            <w:shd w:fill="F6F8F7"/>
            <w:vAlign w:val="center"/>
          </w:tcPr>
          <w:p>
            <w:pPr>
              <w:spacing w:after="40"/>
              <w:jc w:val="left"/>
            </w:pPr>
            <w:r>
              <w:rPr>
                <w:rFonts w:ascii="Noto Sans CJK SC" w:hAnsi="Noto Sans CJK SC" w:eastAsia="Noto Sans CJK SC"/>
                <w:b/>
                <w:i w:val="0"/>
                <w:color w:val="3E6B48"/>
                <w:sz w:val="22"/>
              </w:rPr>
              <w:t>Lovable-02：/m 运维移动端壳子</w:t>
            </w:r>
          </w:p>
          <w:p>
            <w:pPr>
              <w:spacing w:before="20" w:after="0"/>
            </w:pPr>
            <w:r>
              <w:rPr>
                <w:rFonts w:ascii="Noto Sans CJK SC" w:hAnsi="Noto Sans CJK SC" w:eastAsia="Noto Sans CJK SC"/>
                <w:b w:val="0"/>
                <w:i w:val="0"/>
                <w:color w:val="282828"/>
                <w:sz w:val="20"/>
              </w:rPr>
              <w:t>生成移动工作台、工单、巡检、设备、现场处理、个人中心六个页面。重点是现场任务视角，不要把后台页面简单缩小。保留拍照上传、定位打卡、快速测试入口的交互位。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E0D9"/>
          <w:left w:val="single" w:sz="6" w:space="0" w:color="D9E0D9"/>
          <w:bottom w:val="single" w:sz="6" w:space="0" w:color="D9E0D9"/>
          <w:right w:val="single" w:sz="6" w:space="0" w:color="D9E0D9"/>
          <w:insideH w:val="single" w:sz="6" w:space="0" w:color="D9E0D9"/>
          <w:insideV w:val="single" w:sz="6" w:space="0" w:color="D9E0D9"/>
        </w:tblBorders>
      </w:tblPr>
      <w:tblGrid>
        <w:gridCol w:w="9746"/>
      </w:tblGrid>
      <w:tr>
        <w:tc>
          <w:tcPr>
            <w:tcW w:type="dxa" w:w="9071"/>
            <w:shd w:fill="F6F8F7"/>
            <w:vAlign w:val="center"/>
          </w:tcPr>
          <w:p>
            <w:pPr>
              <w:spacing w:after="40"/>
              <w:jc w:val="left"/>
            </w:pPr>
            <w:r>
              <w:rPr>
                <w:rFonts w:ascii="Noto Sans CJK SC" w:hAnsi="Noto Sans CJK SC" w:eastAsia="Noto Sans CJK SC"/>
                <w:b/>
                <w:i w:val="0"/>
                <w:color w:val="3E6B48"/>
                <w:sz w:val="22"/>
              </w:rPr>
              <w:t>Lovable-03：/u 农户端壳子 + AI 帮助入口</w:t>
            </w:r>
          </w:p>
          <w:p>
            <w:pPr>
              <w:spacing w:before="20" w:after="0"/>
            </w:pPr>
            <w:r>
              <w:rPr>
                <w:rFonts w:ascii="Noto Sans CJK SC" w:hAnsi="Noto Sans CJK SC" w:eastAsia="Noto Sans CJK SC"/>
                <w:b w:val="0"/>
                <w:i w:val="0"/>
                <w:color w:val="282828"/>
                <w:sz w:val="20"/>
              </w:rPr>
              <w:t>生成首页、扫码、当前会话、历史 / 订单、帮助 / AI、我的。AI 页面先做基础对话、FAQ、转人工和故障上报入口，不直接承接复杂控制指令。</w:t>
            </w:r>
          </w:p>
        </w:tc>
      </w:tr>
    </w:tbl>
    <w:p/>
    <w:p>
      <w:pPr>
        <w:pStyle w:val="Heading1"/>
      </w:pPr>
      <w:r>
        <w:t>10. UAT 验收清单（V1）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E0D9"/>
          <w:left w:val="single" w:sz="6" w:space="0" w:color="D9E0D9"/>
          <w:bottom w:val="single" w:sz="6" w:space="0" w:color="D9E0D9"/>
          <w:right w:val="single" w:sz="6" w:space="0" w:color="D9E0D9"/>
          <w:insideH w:val="single" w:sz="6" w:space="0" w:color="D9E0D9"/>
          <w:insideV w:val="single" w:sz="6" w:space="0" w:color="D9E0D9"/>
        </w:tblBorders>
      </w:tblPr>
      <w:tblGrid>
        <w:gridCol w:w="3249"/>
        <w:gridCol w:w="3249"/>
        <w:gridCol w:w="3249"/>
      </w:tblGrid>
      <w:tr>
        <w:tc>
          <w:tcPr>
            <w:tcW w:type="dxa" w:w="1417"/>
            <w:vAlign w:val="center"/>
            <w:shd w:fill="EAF2EA"/>
          </w:tcPr>
          <w:p>
            <w:pPr>
              <w:spacing w:after="0" w:before="0" w:line="288" w:lineRule="auto"/>
              <w:jc w:val="left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3E6B48"/>
                <w:sz w:val="21"/>
              </w:rPr>
              <w:t>角色</w:t>
            </w:r>
          </w:p>
        </w:tc>
        <w:tc>
          <w:tcPr>
            <w:tcW w:type="dxa" w:w="4932"/>
            <w:vAlign w:val="center"/>
            <w:shd w:fill="EAF2EA"/>
          </w:tcPr>
          <w:p>
            <w:pPr>
              <w:spacing w:after="0" w:before="0" w:line="288" w:lineRule="auto"/>
              <w:jc w:val="left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3E6B48"/>
                <w:sz w:val="21"/>
              </w:rPr>
              <w:t>必须通过的场景</w:t>
            </w:r>
          </w:p>
        </w:tc>
        <w:tc>
          <w:tcPr>
            <w:tcW w:type="dxa" w:w="2948"/>
            <w:vAlign w:val="center"/>
            <w:shd w:fill="EAF2EA"/>
          </w:tcPr>
          <w:p>
            <w:pPr>
              <w:spacing w:after="0" w:before="0" w:line="288" w:lineRule="auto"/>
              <w:jc w:val="left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3E6B48"/>
                <w:sz w:val="21"/>
              </w:rPr>
              <w:t>关键页面 / 终端</w:t>
            </w:r>
          </w:p>
        </w:tc>
      </w:tr>
      <w:tr>
        <w:tc>
          <w:tcPr>
            <w:tcW w:type="dxa" w:w="1417"/>
            <w:vAlign w:val="center"/>
            <w:shd w:fill="F6F8F7"/>
          </w:tcPr>
          <w:p>
            <w:pPr>
              <w:spacing w:after="0" w:before="0" w:line="288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82828"/>
                <w:sz w:val="20"/>
              </w:rPr>
              <w:t>项目经理</w:t>
            </w:r>
          </w:p>
        </w:tc>
        <w:tc>
          <w:tcPr>
            <w:tcW w:type="dxa" w:w="4932"/>
            <w:vAlign w:val="center"/>
          </w:tcPr>
          <w:p>
            <w:pPr>
              <w:spacing w:after="0" w:before="0" w:line="288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82828"/>
                <w:sz w:val="20"/>
              </w:rPr>
              <w:t>能创建区域、设备类型、设备；能配置计费包、井级策略、泵阀关系；能发起 UAT</w:t>
            </w:r>
          </w:p>
        </w:tc>
        <w:tc>
          <w:tcPr>
            <w:tcW w:type="dxa" w:w="2948"/>
            <w:vAlign w:val="center"/>
          </w:tcPr>
          <w:p>
            <w:pPr>
              <w:spacing w:after="0" w:before="0" w:line="288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82828"/>
                <w:sz w:val="20"/>
              </w:rPr>
              <w:t>/ops 对象中心、规则与编排中心、系统中心</w:t>
            </w:r>
          </w:p>
        </w:tc>
      </w:tr>
      <w:tr>
        <w:tc>
          <w:tcPr>
            <w:tcW w:type="dxa" w:w="1417"/>
            <w:vAlign w:val="center"/>
            <w:shd w:fill="F6F8F7"/>
          </w:tcPr>
          <w:p>
            <w:pPr>
              <w:spacing w:after="0" w:before="0" w:line="288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82828"/>
                <w:sz w:val="20"/>
              </w:rPr>
              <w:t>财务</w:t>
            </w:r>
          </w:p>
        </w:tc>
        <w:tc>
          <w:tcPr>
            <w:tcW w:type="dxa" w:w="4932"/>
            <w:vAlign w:val="center"/>
          </w:tcPr>
          <w:p>
            <w:pPr>
              <w:spacing w:after="0" w:before="0" w:line="288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82828"/>
                <w:sz w:val="20"/>
              </w:rPr>
              <w:t>能查看订单、核对金额、识别 0 元订单和异常订单、查看收费作用范围</w:t>
            </w:r>
          </w:p>
        </w:tc>
        <w:tc>
          <w:tcPr>
            <w:tcW w:type="dxa" w:w="2948"/>
            <w:vAlign w:val="center"/>
          </w:tcPr>
          <w:p>
            <w:pPr>
              <w:spacing w:after="0" w:before="0" w:line="288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82828"/>
                <w:sz w:val="20"/>
              </w:rPr>
              <w:t>/ops 事件中心、规则与编排中心</w:t>
            </w:r>
          </w:p>
        </w:tc>
      </w:tr>
      <w:tr>
        <w:tc>
          <w:tcPr>
            <w:tcW w:type="dxa" w:w="1417"/>
            <w:vAlign w:val="center"/>
            <w:shd w:fill="F6F8F7"/>
          </w:tcPr>
          <w:p>
            <w:pPr>
              <w:spacing w:after="0" w:before="0" w:line="288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82828"/>
                <w:sz w:val="20"/>
              </w:rPr>
              <w:t>设备管理员</w:t>
            </w:r>
          </w:p>
        </w:tc>
        <w:tc>
          <w:tcPr>
            <w:tcW w:type="dxa" w:w="4932"/>
            <w:vAlign w:val="center"/>
          </w:tcPr>
          <w:p>
            <w:pPr>
              <w:spacing w:after="0" w:before="0" w:line="288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82828"/>
                <w:sz w:val="20"/>
              </w:rPr>
              <w:t>能接收工单、查看设备上下文、完成现场处理并回到复验</w:t>
            </w:r>
          </w:p>
        </w:tc>
        <w:tc>
          <w:tcPr>
            <w:tcW w:type="dxa" w:w="2948"/>
            <w:vAlign w:val="center"/>
          </w:tcPr>
          <w:p>
            <w:pPr>
              <w:spacing w:after="0" w:before="0" w:line="288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82828"/>
                <w:sz w:val="20"/>
              </w:rPr>
              <w:t>/m 工单、/m 设备、/ops 工单中心</w:t>
            </w:r>
          </w:p>
        </w:tc>
      </w:tr>
      <w:tr>
        <w:tc>
          <w:tcPr>
            <w:tcW w:type="dxa" w:w="1417"/>
            <w:vAlign w:val="center"/>
            <w:shd w:fill="F6F8F7"/>
          </w:tcPr>
          <w:p>
            <w:pPr>
              <w:spacing w:after="0" w:before="0" w:line="288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82828"/>
                <w:sz w:val="20"/>
              </w:rPr>
              <w:t>农户</w:t>
            </w:r>
          </w:p>
        </w:tc>
        <w:tc>
          <w:tcPr>
            <w:tcW w:type="dxa" w:w="4932"/>
            <w:vAlign w:val="center"/>
          </w:tcPr>
          <w:p>
            <w:pPr>
              <w:spacing w:after="0" w:before="0" w:line="288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82828"/>
                <w:sz w:val="20"/>
              </w:rPr>
              <w:t>能扫码、能看懂当前会话、能结束使用、能查历史、能通过 AI 或帮助入口求助</w:t>
            </w:r>
          </w:p>
        </w:tc>
        <w:tc>
          <w:tcPr>
            <w:tcW w:type="dxa" w:w="2948"/>
            <w:vAlign w:val="center"/>
          </w:tcPr>
          <w:p>
            <w:pPr>
              <w:spacing w:after="0" w:before="0" w:line="288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82828"/>
                <w:sz w:val="20"/>
              </w:rPr>
              <w:t>/u 扫码、/u 当前会话、/u 历史、/u 帮助 / AI</w:t>
            </w:r>
          </w:p>
        </w:tc>
      </w:tr>
      <w:tr>
        <w:tc>
          <w:tcPr>
            <w:tcW w:type="dxa" w:w="1417"/>
            <w:vAlign w:val="center"/>
            <w:shd w:fill="F6F8F7"/>
          </w:tcPr>
          <w:p>
            <w:pPr>
              <w:spacing w:after="0" w:before="0" w:line="288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82828"/>
                <w:sz w:val="20"/>
              </w:rPr>
              <w:t>AI 服务基础验收</w:t>
            </w:r>
          </w:p>
        </w:tc>
        <w:tc>
          <w:tcPr>
            <w:tcW w:type="dxa" w:w="4932"/>
            <w:vAlign w:val="center"/>
          </w:tcPr>
          <w:p>
            <w:pPr>
              <w:spacing w:after="0" w:before="0" w:line="288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82828"/>
                <w:sz w:val="20"/>
              </w:rPr>
              <w:t>App 内可查订单、查会话、提交工单、转人工；回答不越权、不乱下控制命令</w:t>
            </w:r>
          </w:p>
        </w:tc>
        <w:tc>
          <w:tcPr>
            <w:tcW w:type="dxa" w:w="2948"/>
            <w:vAlign w:val="center"/>
          </w:tcPr>
          <w:p>
            <w:pPr>
              <w:spacing w:after="0" w:before="0" w:line="288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82828"/>
                <w:sz w:val="20"/>
              </w:rPr>
              <w:t>/u 帮助 / AI、AI 服务接口</w:t>
            </w:r>
          </w:p>
        </w:tc>
      </w:tr>
    </w:tbl>
    <w:p/>
    <w:p>
      <w:pPr>
        <w:pStyle w:val="Heading1"/>
      </w:pPr>
      <w:r>
        <w:t>11. 立即执行清单（从今天开始）</w:t>
      </w:r>
    </w:p>
    <w:p>
      <w:pPr>
        <w:ind w:left="0" w:hanging="142"/>
      </w:pPr>
      <w:r>
        <w:rPr>
          <w:rFonts w:ascii="Noto Sans CJK SC" w:hAnsi="Noto Sans CJK SC" w:eastAsia="Noto Sans CJK SC"/>
          <w:b/>
          <w:i w:val="0"/>
          <w:color w:val="3E6B48"/>
          <w:sz w:val="22"/>
        </w:rPr>
        <w:t xml:space="preserve">• </w:t>
      </w:r>
      <w:r>
        <w:rPr>
          <w:rFonts w:ascii="Noto Sans CJK SC" w:hAnsi="Noto Sans CJK SC" w:eastAsia="Noto Sans CJK SC"/>
          <w:b w:val="0"/>
          <w:i w:val="0"/>
          <w:color w:val="282828"/>
          <w:sz w:val="22"/>
        </w:rPr>
        <w:t>确认正式名称采用“后稷农事服务AI综合平台”，简称采用“后稷平台”或“后稷农服AI”。</w:t>
      </w:r>
    </w:p>
    <w:p>
      <w:pPr>
        <w:ind w:left="0" w:hanging="142"/>
      </w:pPr>
      <w:r>
        <w:rPr>
          <w:rFonts w:ascii="Noto Sans CJK SC" w:hAnsi="Noto Sans CJK SC" w:eastAsia="Noto Sans CJK SC"/>
          <w:b/>
          <w:i w:val="0"/>
          <w:color w:val="3E6B48"/>
          <w:sz w:val="22"/>
        </w:rPr>
        <w:t xml:space="preserve">• </w:t>
      </w:r>
      <w:r>
        <w:rPr>
          <w:rFonts w:ascii="Noto Sans CJK SC" w:hAnsi="Noto Sans CJK SC" w:eastAsia="Noto Sans CJK SC"/>
          <w:b w:val="0"/>
          <w:i w:val="0"/>
          <w:color w:val="282828"/>
          <w:sz w:val="22"/>
        </w:rPr>
        <w:t>冻结 V1 范围：只做灌溉最小闭环 + /m 基础版 + /u 基础版 + AI 会话中台预留。</w:t>
      </w:r>
    </w:p>
    <w:p>
      <w:pPr>
        <w:ind w:left="0" w:hanging="142"/>
      </w:pPr>
      <w:r>
        <w:rPr>
          <w:rFonts w:ascii="Noto Sans CJK SC" w:hAnsi="Noto Sans CJK SC" w:eastAsia="Noto Sans CJK SC"/>
          <w:b/>
          <w:i w:val="0"/>
          <w:color w:val="3E6B48"/>
          <w:sz w:val="22"/>
        </w:rPr>
        <w:t xml:space="preserve">• </w:t>
      </w:r>
      <w:r>
        <w:rPr>
          <w:rFonts w:ascii="Noto Sans CJK SC" w:hAnsi="Noto Sans CJK SC" w:eastAsia="Noto Sans CJK SC"/>
          <w:b w:val="0"/>
          <w:i w:val="0"/>
          <w:color w:val="282828"/>
          <w:sz w:val="22"/>
        </w:rPr>
        <w:t>用本文件作为产品、研发、设计和 AI 协作的统一基线，不再允许各自扩散菜单。</w:t>
      </w:r>
    </w:p>
    <w:p>
      <w:pPr>
        <w:ind w:left="0" w:hanging="142"/>
      </w:pPr>
      <w:r>
        <w:rPr>
          <w:rFonts w:ascii="Noto Sans CJK SC" w:hAnsi="Noto Sans CJK SC" w:eastAsia="Noto Sans CJK SC"/>
          <w:b/>
          <w:i w:val="0"/>
          <w:color w:val="3E6B48"/>
          <w:sz w:val="22"/>
        </w:rPr>
        <w:t xml:space="preserve">• </w:t>
      </w:r>
      <w:r>
        <w:rPr>
          <w:rFonts w:ascii="Noto Sans CJK SC" w:hAnsi="Noto Sans CJK SC" w:eastAsia="Noto Sans CJK SC"/>
          <w:b w:val="0"/>
          <w:i w:val="0"/>
          <w:color w:val="282828"/>
          <w:sz w:val="22"/>
        </w:rPr>
        <w:t>先让 Codex 输出对象模型、状态机、API 草案、表结构与异常矩阵，禁止直接无序写全站代码。</w:t>
      </w:r>
    </w:p>
    <w:p>
      <w:pPr>
        <w:ind w:left="0" w:hanging="142"/>
      </w:pPr>
      <w:r>
        <w:rPr>
          <w:rFonts w:ascii="Noto Sans CJK SC" w:hAnsi="Noto Sans CJK SC" w:eastAsia="Noto Sans CJK SC"/>
          <w:b/>
          <w:i w:val="0"/>
          <w:color w:val="3E6B48"/>
          <w:sz w:val="22"/>
        </w:rPr>
        <w:t xml:space="preserve">• </w:t>
      </w:r>
      <w:r>
        <w:rPr>
          <w:rFonts w:ascii="Noto Sans CJK SC" w:hAnsi="Noto Sans CJK SC" w:eastAsia="Noto Sans CJK SC"/>
          <w:b w:val="0"/>
          <w:i w:val="0"/>
          <w:color w:val="282828"/>
          <w:sz w:val="22"/>
        </w:rPr>
        <w:t>再让 Lovable 分别生成 /ops、/m、/u 三端壳子，统一视觉与页面规范。</w:t>
      </w:r>
    </w:p>
    <w:p>
      <w:pPr>
        <w:ind w:left="0" w:hanging="142"/>
      </w:pPr>
      <w:r>
        <w:rPr>
          <w:rFonts w:ascii="Noto Sans CJK SC" w:hAnsi="Noto Sans CJK SC" w:eastAsia="Noto Sans CJK SC"/>
          <w:b/>
          <w:i w:val="0"/>
          <w:color w:val="3E6B48"/>
          <w:sz w:val="22"/>
        </w:rPr>
        <w:t xml:space="preserve">• </w:t>
      </w:r>
      <w:r>
        <w:rPr>
          <w:rFonts w:ascii="Noto Sans CJK SC" w:hAnsi="Noto Sans CJK SC" w:eastAsia="Noto Sans CJK SC"/>
          <w:b w:val="0"/>
          <w:i w:val="0"/>
          <w:color w:val="282828"/>
          <w:sz w:val="22"/>
        </w:rPr>
        <w:t>先打穿“对象—规则—执行—事件—验收”五层主链，再进入水肥机和多渠道 AI。</w:t>
      </w:r>
    </w:p>
    <w:p>
      <w:pPr>
        <w:ind w:left="0" w:hanging="142"/>
      </w:pPr>
      <w:r>
        <w:rPr>
          <w:rFonts w:ascii="Noto Sans CJK SC" w:hAnsi="Noto Sans CJK SC" w:eastAsia="Noto Sans CJK SC"/>
          <w:b/>
          <w:i w:val="0"/>
          <w:color w:val="3E6B48"/>
          <w:sz w:val="22"/>
        </w:rPr>
        <w:t xml:space="preserve">• </w:t>
      </w:r>
      <w:r>
        <w:rPr>
          <w:rFonts w:ascii="Noto Sans CJK SC" w:hAnsi="Noto Sans CJK SC" w:eastAsia="Noto Sans CJK SC"/>
          <w:b w:val="0"/>
          <w:i w:val="0"/>
          <w:color w:val="282828"/>
          <w:sz w:val="22"/>
        </w:rPr>
        <w:t>把 AI 服务先定位成“解释、查询、转人工、工单上报”的服务入口，而不是直接控制设备的万能入口。</w:t>
      </w:r>
    </w:p>
    <w:p>
      <w:pPr>
        <w:ind w:left="0" w:hanging="142"/>
      </w:pPr>
      <w:r>
        <w:rPr>
          <w:rFonts w:ascii="Noto Sans CJK SC" w:hAnsi="Noto Sans CJK SC" w:eastAsia="Noto Sans CJK SC"/>
          <w:b/>
          <w:i w:val="0"/>
          <w:color w:val="3E6B48"/>
          <w:sz w:val="22"/>
        </w:rPr>
        <w:t xml:space="preserve">• </w:t>
      </w:r>
      <w:r>
        <w:rPr>
          <w:rFonts w:ascii="Noto Sans CJK SC" w:hAnsi="Noto Sans CJK SC" w:eastAsia="Noto Sans CJK SC"/>
          <w:b w:val="0"/>
          <w:i w:val="0"/>
          <w:color w:val="282828"/>
          <w:sz w:val="22"/>
        </w:rPr>
        <w:t>把所有运行、计费、安全判定统一收口到后端；前端只负责展示与触发受控动作。</w:t>
      </w:r>
    </w:p>
    <w:p>
      <w:pPr>
        <w:ind w:left="0" w:hanging="142"/>
      </w:pPr>
      <w:r>
        <w:rPr>
          <w:rFonts w:ascii="Noto Sans CJK SC" w:hAnsi="Noto Sans CJK SC" w:eastAsia="Noto Sans CJK SC"/>
          <w:b/>
          <w:i w:val="0"/>
          <w:color w:val="3E6B48"/>
          <w:sz w:val="22"/>
        </w:rPr>
        <w:t xml:space="preserve">• </w:t>
      </w:r>
      <w:r>
        <w:rPr>
          <w:rFonts w:ascii="Noto Sans CJK SC" w:hAnsi="Noto Sans CJK SC" w:eastAsia="Noto Sans CJK SC"/>
          <w:b w:val="0"/>
          <w:i w:val="0"/>
          <w:color w:val="282828"/>
          <w:sz w:val="22"/>
        </w:rPr>
        <w:t>每完成一个模块就写验收脚本，不以页面数量作为完成标准。</w:t>
      </w:r>
    </w:p>
    <w:p>
      <w:pPr>
        <w:ind w:left="0" w:hanging="142"/>
      </w:pPr>
      <w:r>
        <w:rPr>
          <w:rFonts w:ascii="Noto Sans CJK SC" w:hAnsi="Noto Sans CJK SC" w:eastAsia="Noto Sans CJK SC"/>
          <w:b/>
          <w:i w:val="0"/>
          <w:color w:val="3E6B48"/>
          <w:sz w:val="22"/>
        </w:rPr>
        <w:t xml:space="preserve">• </w:t>
      </w:r>
      <w:r>
        <w:rPr>
          <w:rFonts w:ascii="Noto Sans CJK SC" w:hAnsi="Noto Sans CJK SC" w:eastAsia="Noto Sans CJK SC"/>
          <w:b w:val="0"/>
          <w:i w:val="0"/>
          <w:color w:val="282828"/>
          <w:sz w:val="22"/>
        </w:rPr>
        <w:t>12 周内先追求系统可用、可验、可上线，再谈高级智能化。</w:t>
      </w:r>
    </w:p>
    <w:p>
      <w:pPr>
        <w:pStyle w:val="Heading1"/>
      </w:pPr>
      <w:r>
        <w:t>附录 A：可直接复制给 Codex 的启动提示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E0D9"/>
          <w:left w:val="single" w:sz="6" w:space="0" w:color="D9E0D9"/>
          <w:bottom w:val="single" w:sz="6" w:space="0" w:color="D9E0D9"/>
          <w:right w:val="single" w:sz="6" w:space="0" w:color="D9E0D9"/>
          <w:insideH w:val="single" w:sz="6" w:space="0" w:color="D9E0D9"/>
          <w:insideV w:val="single" w:sz="6" w:space="0" w:color="D9E0D9"/>
        </w:tblBorders>
      </w:tblPr>
      <w:tblGrid>
        <w:gridCol w:w="9746"/>
      </w:tblGrid>
      <w:tr>
        <w:tc>
          <w:tcPr>
            <w:tcW w:type="dxa" w:w="9071"/>
            <w:shd w:fill="F6F8F7"/>
            <w:vAlign w:val="center"/>
          </w:tcPr>
          <w:p>
            <w:pPr>
              <w:spacing w:after="40"/>
              <w:jc w:val="left"/>
            </w:pPr>
            <w:r>
              <w:rPr>
                <w:rFonts w:ascii="Noto Sans CJK SC" w:hAnsi="Noto Sans CJK SC" w:eastAsia="Noto Sans CJK SC"/>
                <w:b/>
                <w:i w:val="0"/>
                <w:color w:val="3E6B48"/>
                <w:sz w:val="22"/>
              </w:rPr>
              <w:t>Codex Prompt</w:t>
            </w:r>
          </w:p>
          <w:p>
            <w:pPr>
              <w:spacing w:before="20" w:after="0"/>
            </w:pPr>
            <w:r>
              <w:rPr>
                <w:rFonts w:ascii="Noto Sans CJK SC" w:hAnsi="Noto Sans CJK SC" w:eastAsia="Noto Sans CJK SC"/>
                <w:b w:val="0"/>
                <w:i w:val="0"/>
                <w:color w:val="282828"/>
                <w:sz w:val="20"/>
              </w:rPr>
              <w:t>你是后稷农事服务AI综合平台的研发代理。请仅针对 V1 范围输出研发基线，不直接写全站业务代码。V1 范围包括：角色权限、区域、设备类型、设备台账、机井 / 泵 / 电磁阀、计费包、井级策略、泵阀关系、扫码用水、运行会话、订单、告警、工单、UAT 记录，以及 App 内 AI 服务所需的会话中台预留对象。</w:t>
            </w:r>
            <w:r>
              <w:rPr>
                <w:rFonts w:ascii="Noto Sans CJK SC" w:hAnsi="Noto Sans CJK SC" w:eastAsia="Noto Sans CJK SC"/>
                <w:b w:val="0"/>
                <w:i w:val="0"/>
                <w:color w:val="282828"/>
                <w:sz w:val="20"/>
              </w:rPr>
              <w:br/>
            </w:r>
            <w:r>
              <w:rPr>
                <w:rFonts w:ascii="Noto Sans CJK SC" w:hAnsi="Noto Sans CJK SC" w:eastAsia="Noto Sans CJK SC"/>
                <w:b w:val="0"/>
                <w:i w:val="0"/>
                <w:color w:val="282828"/>
                <w:sz w:val="20"/>
              </w:rPr>
              <w:br/>
              <w:t>请输出：</w:t>
            </w:r>
            <w:r>
              <w:rPr>
                <w:rFonts w:ascii="Noto Sans CJK SC" w:hAnsi="Noto Sans CJK SC" w:eastAsia="Noto Sans CJK SC"/>
                <w:b w:val="0"/>
                <w:i w:val="0"/>
                <w:color w:val="282828"/>
                <w:sz w:val="20"/>
              </w:rPr>
              <w:br/>
              <w:t>1. 核心对象模型；</w:t>
            </w:r>
            <w:r>
              <w:rPr>
                <w:rFonts w:ascii="Noto Sans CJK SC" w:hAnsi="Noto Sans CJK SC" w:eastAsia="Noto Sans CJK SC"/>
                <w:b w:val="0"/>
                <w:i w:val="0"/>
                <w:color w:val="282828"/>
                <w:sz w:val="20"/>
              </w:rPr>
              <w:br/>
              <w:t>2. 状态机；</w:t>
            </w:r>
            <w:r>
              <w:rPr>
                <w:rFonts w:ascii="Noto Sans CJK SC" w:hAnsi="Noto Sans CJK SC" w:eastAsia="Noto Sans CJK SC"/>
                <w:b w:val="0"/>
                <w:i w:val="0"/>
                <w:color w:val="282828"/>
                <w:sz w:val="20"/>
              </w:rPr>
              <w:br/>
              <w:t>3. API 草案；</w:t>
            </w:r>
            <w:r>
              <w:rPr>
                <w:rFonts w:ascii="Noto Sans CJK SC" w:hAnsi="Noto Sans CJK SC" w:eastAsia="Noto Sans CJK SC"/>
                <w:b w:val="0"/>
                <w:i w:val="0"/>
                <w:color w:val="282828"/>
                <w:sz w:val="20"/>
              </w:rPr>
              <w:br/>
              <w:t>4. 表结构草案；</w:t>
            </w:r>
            <w:r>
              <w:rPr>
                <w:rFonts w:ascii="Noto Sans CJK SC" w:hAnsi="Noto Sans CJK SC" w:eastAsia="Noto Sans CJK SC"/>
                <w:b w:val="0"/>
                <w:i w:val="0"/>
                <w:color w:val="282828"/>
                <w:sz w:val="20"/>
              </w:rPr>
              <w:br/>
              <w:t>5. 异常类型、错误码和阻断原因；</w:t>
            </w:r>
            <w:r>
              <w:rPr>
                <w:rFonts w:ascii="Noto Sans CJK SC" w:hAnsi="Noto Sans CJK SC" w:eastAsia="Noto Sans CJK SC"/>
                <w:b w:val="0"/>
                <w:i w:val="0"/>
                <w:color w:val="282828"/>
                <w:sz w:val="20"/>
              </w:rPr>
              <w:br/>
              <w:t>6. 前后端边界说明。</w:t>
            </w:r>
            <w:r>
              <w:rPr>
                <w:rFonts w:ascii="Noto Sans CJK SC" w:hAnsi="Noto Sans CJK SC" w:eastAsia="Noto Sans CJK SC"/>
                <w:b w:val="0"/>
                <w:i w:val="0"/>
                <w:color w:val="282828"/>
                <w:sz w:val="20"/>
              </w:rPr>
              <w:br/>
            </w:r>
            <w:r>
              <w:rPr>
                <w:rFonts w:ascii="Noto Sans CJK SC" w:hAnsi="Noto Sans CJK SC" w:eastAsia="Noto Sans CJK SC"/>
                <w:b w:val="0"/>
                <w:i w:val="0"/>
                <w:color w:val="282828"/>
                <w:sz w:val="20"/>
              </w:rPr>
              <w:br/>
              <w:t>要求：</w:t>
            </w:r>
            <w:r>
              <w:rPr>
                <w:rFonts w:ascii="Noto Sans CJK SC" w:hAnsi="Noto Sans CJK SC" w:eastAsia="Noto Sans CJK SC"/>
                <w:b w:val="0"/>
                <w:i w:val="0"/>
                <w:color w:val="282828"/>
                <w:sz w:val="20"/>
              </w:rPr>
              <w:br/>
              <w:t>- 规则优先级固定为：井级策略 &gt; 关系配置 &gt; 交互策略 &gt; 模板 &gt; 设备类型默认值；</w:t>
            </w:r>
            <w:r>
              <w:rPr>
                <w:rFonts w:ascii="Noto Sans CJK SC" w:hAnsi="Noto Sans CJK SC" w:eastAsia="Noto Sans CJK SC"/>
                <w:b w:val="0"/>
                <w:i w:val="0"/>
                <w:color w:val="282828"/>
                <w:sz w:val="20"/>
              </w:rPr>
              <w:br/>
              <w:t>- 所有运行、计费、安全判定统一由后端输出；</w:t>
            </w:r>
            <w:r>
              <w:rPr>
                <w:rFonts w:ascii="Noto Sans CJK SC" w:hAnsi="Noto Sans CJK SC" w:eastAsia="Noto Sans CJK SC"/>
                <w:b w:val="0"/>
                <w:i w:val="0"/>
                <w:color w:val="282828"/>
                <w:sz w:val="20"/>
              </w:rPr>
              <w:br/>
              <w:t>- AI 服务只预留查询、工单、转人工相关能力，不做越权控制。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E0D9"/>
          <w:left w:val="single" w:sz="6" w:space="0" w:color="D9E0D9"/>
          <w:bottom w:val="single" w:sz="6" w:space="0" w:color="D9E0D9"/>
          <w:right w:val="single" w:sz="6" w:space="0" w:color="D9E0D9"/>
          <w:insideH w:val="single" w:sz="6" w:space="0" w:color="D9E0D9"/>
          <w:insideV w:val="single" w:sz="6" w:space="0" w:color="D9E0D9"/>
        </w:tblBorders>
      </w:tblPr>
      <w:tblGrid>
        <w:gridCol w:w="9746"/>
      </w:tblGrid>
      <w:tr>
        <w:tc>
          <w:tcPr>
            <w:tcW w:type="dxa" w:w="9071"/>
            <w:shd w:fill="F6F8F7"/>
            <w:vAlign w:val="center"/>
          </w:tcPr>
          <w:p>
            <w:pPr>
              <w:spacing w:after="40"/>
              <w:jc w:val="left"/>
            </w:pPr>
            <w:r>
              <w:rPr>
                <w:rFonts w:ascii="Noto Sans CJK SC" w:hAnsi="Noto Sans CJK SC" w:eastAsia="Noto Sans CJK SC"/>
                <w:b/>
                <w:i w:val="0"/>
                <w:color w:val="3E6B48"/>
                <w:sz w:val="22"/>
              </w:rPr>
              <w:t>Codex Prompt</w:t>
            </w:r>
          </w:p>
          <w:p>
            <w:pPr>
              <w:spacing w:before="20" w:after="0"/>
            </w:pPr>
            <w:r>
              <w:rPr>
                <w:rFonts w:ascii="Noto Sans CJK SC" w:hAnsi="Noto Sans CJK SC" w:eastAsia="Noto Sans CJK SC"/>
                <w:b w:val="0"/>
                <w:i w:val="0"/>
                <w:color w:val="282828"/>
                <w:sz w:val="20"/>
              </w:rPr>
              <w:t>请基于已确认的 V1 方案，生成后端项目目录结构和模块拆分建议，包括 domain、service、repository、api、jobs、logs、audit、ai_conversation 等目录，并说明每个模块负责的边界。</w:t>
            </w:r>
          </w:p>
        </w:tc>
      </w:tr>
    </w:tbl>
    <w:p/>
    <w:p>
      <w:pPr>
        <w:pStyle w:val="Heading1"/>
      </w:pPr>
      <w:r>
        <w:t>附录 B：可直接复制给 Lovable 的启动提示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E0D9"/>
          <w:left w:val="single" w:sz="6" w:space="0" w:color="D9E0D9"/>
          <w:bottom w:val="single" w:sz="6" w:space="0" w:color="D9E0D9"/>
          <w:right w:val="single" w:sz="6" w:space="0" w:color="D9E0D9"/>
          <w:insideH w:val="single" w:sz="6" w:space="0" w:color="D9E0D9"/>
          <w:insideV w:val="single" w:sz="6" w:space="0" w:color="D9E0D9"/>
        </w:tblBorders>
      </w:tblPr>
      <w:tblGrid>
        <w:gridCol w:w="9746"/>
      </w:tblGrid>
      <w:tr>
        <w:tc>
          <w:tcPr>
            <w:tcW w:type="dxa" w:w="9071"/>
            <w:shd w:fill="F6F8F7"/>
            <w:vAlign w:val="center"/>
          </w:tcPr>
          <w:p>
            <w:pPr>
              <w:spacing w:after="40"/>
              <w:jc w:val="left"/>
            </w:pPr>
            <w:r>
              <w:rPr>
                <w:rFonts w:ascii="Noto Sans CJK SC" w:hAnsi="Noto Sans CJK SC" w:eastAsia="Noto Sans CJK SC"/>
                <w:b/>
                <w:i w:val="0"/>
                <w:color w:val="3E6B48"/>
                <w:sz w:val="22"/>
              </w:rPr>
              <w:t>Lovable Prompt</w:t>
            </w:r>
          </w:p>
          <w:p>
            <w:pPr>
              <w:spacing w:before="20" w:after="0"/>
            </w:pPr>
            <w:r>
              <w:rPr>
                <w:rFonts w:ascii="Noto Sans CJK SC" w:hAnsi="Noto Sans CJK SC" w:eastAsia="Noto Sans CJK SC"/>
                <w:b w:val="0"/>
                <w:i w:val="0"/>
                <w:color w:val="282828"/>
                <w:sz w:val="20"/>
              </w:rPr>
              <w:t>我要做一套农业灌溉设备运营 SaaS 的 V1 后台，只做 V1，不扩视频、3D、复杂智能水网。请生成企业级后台原型，一级菜单仅保留：驾驶舱、对象中心、规则与编排中心、任务与运行中心、事件中心、工单中心、系统中心。先用 mock 数据，统一列表页、详情页、表单页风格。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E0D9"/>
          <w:left w:val="single" w:sz="6" w:space="0" w:color="D9E0D9"/>
          <w:bottom w:val="single" w:sz="6" w:space="0" w:color="D9E0D9"/>
          <w:right w:val="single" w:sz="6" w:space="0" w:color="D9E0D9"/>
          <w:insideH w:val="single" w:sz="6" w:space="0" w:color="D9E0D9"/>
          <w:insideV w:val="single" w:sz="6" w:space="0" w:color="D9E0D9"/>
        </w:tblBorders>
      </w:tblPr>
      <w:tblGrid>
        <w:gridCol w:w="9746"/>
      </w:tblGrid>
      <w:tr>
        <w:tc>
          <w:tcPr>
            <w:tcW w:type="dxa" w:w="9071"/>
            <w:shd w:fill="F6F8F7"/>
            <w:vAlign w:val="center"/>
          </w:tcPr>
          <w:p>
            <w:pPr>
              <w:spacing w:after="40"/>
              <w:jc w:val="left"/>
            </w:pPr>
            <w:r>
              <w:rPr>
                <w:rFonts w:ascii="Noto Sans CJK SC" w:hAnsi="Noto Sans CJK SC" w:eastAsia="Noto Sans CJK SC"/>
                <w:b/>
                <w:i w:val="0"/>
                <w:color w:val="3E6B48"/>
                <w:sz w:val="22"/>
              </w:rPr>
              <w:t>Lovable Prompt</w:t>
            </w:r>
          </w:p>
          <w:p>
            <w:pPr>
              <w:spacing w:before="20" w:after="0"/>
            </w:pPr>
            <w:r>
              <w:rPr>
                <w:rFonts w:ascii="Noto Sans CJK SC" w:hAnsi="Noto Sans CJK SC" w:eastAsia="Noto Sans CJK SC"/>
                <w:b w:val="0"/>
                <w:i w:val="0"/>
                <w:color w:val="282828"/>
                <w:sz w:val="20"/>
              </w:rPr>
              <w:t>请生成运维移动端 /m 原型，包含：工作台、工单、巡检、设备、现场处理、个人中心。要求页面按现场任务设计，不要照搬后台信息架构。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E0D9"/>
          <w:left w:val="single" w:sz="6" w:space="0" w:color="D9E0D9"/>
          <w:bottom w:val="single" w:sz="6" w:space="0" w:color="D9E0D9"/>
          <w:right w:val="single" w:sz="6" w:space="0" w:color="D9E0D9"/>
          <w:insideH w:val="single" w:sz="6" w:space="0" w:color="D9E0D9"/>
          <w:insideV w:val="single" w:sz="6" w:space="0" w:color="D9E0D9"/>
        </w:tblBorders>
      </w:tblPr>
      <w:tblGrid>
        <w:gridCol w:w="9746"/>
      </w:tblGrid>
      <w:tr>
        <w:tc>
          <w:tcPr>
            <w:tcW w:type="dxa" w:w="9071"/>
            <w:shd w:fill="F6F8F7"/>
            <w:vAlign w:val="center"/>
          </w:tcPr>
          <w:p>
            <w:pPr>
              <w:spacing w:after="40"/>
              <w:jc w:val="left"/>
            </w:pPr>
            <w:r>
              <w:rPr>
                <w:rFonts w:ascii="Noto Sans CJK SC" w:hAnsi="Noto Sans CJK SC" w:eastAsia="Noto Sans CJK SC"/>
                <w:b/>
                <w:i w:val="0"/>
                <w:color w:val="3E6B48"/>
                <w:sz w:val="22"/>
              </w:rPr>
              <w:t>Lovable Prompt</w:t>
            </w:r>
          </w:p>
          <w:p>
            <w:pPr>
              <w:spacing w:before="20" w:after="0"/>
            </w:pPr>
            <w:r>
              <w:rPr>
                <w:rFonts w:ascii="Noto Sans CJK SC" w:hAnsi="Noto Sans CJK SC" w:eastAsia="Noto Sans CJK SC"/>
                <w:b w:val="0"/>
                <w:i w:val="0"/>
                <w:color w:val="282828"/>
                <w:sz w:val="20"/>
              </w:rPr>
              <w:t>请生成农户端 /u 原型，包含：首页、扫码、当前会话、历史 / 订单、帮助 / AI、我的。AI 页面只做基础对话、FAQ、转人工、故障上报，不承担复杂控制。</w:t>
            </w:r>
          </w:p>
        </w:tc>
      </w:tr>
    </w:tbl>
    <w:p/>
    <w:p/>
    <w:p>
      <w:pPr>
        <w:pStyle w:val="SmallNote"/>
      </w:pPr>
      <w:r>
        <w:rPr>
          <w:rFonts w:ascii="Noto Sans CJK SC" w:hAnsi="Noto Sans CJK SC" w:eastAsia="Noto Sans CJK SC"/>
          <w:b w:val="0"/>
          <w:i w:val="0"/>
          <w:color w:val="5C6066"/>
          <w:sz w:val="19"/>
        </w:rPr>
        <w:t>本文件建议作为产品评审、设计评审、研发评审和阶段验收的统一执行基线。</w:t>
      </w:r>
    </w:p>
    <w:sectPr w:rsidR="00FC693F" w:rsidRPr="0006063C" w:rsidSect="00034616">
      <w:pgSz w:w="12240" w:h="15840"/>
      <w:pgMar w:top="1134" w:right="1247" w:bottom="1020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324" w:lineRule="auto"/>
    </w:pPr>
    <w:rPr>
      <w:rFonts w:ascii="Noto Sans CJK SC" w:hAnsi="Noto Sans CJK SC" w:eastAsia="Noto Sans CJK SC"/>
      <w:color w:val="282828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80"/>
      <w:outlineLvl w:val="0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3E6B48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344E3B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344E3B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Noto Serif CJK SC" w:hAnsi="Noto Serif CJK SC" w:eastAsia="Noto Serif CJK SC"/>
      <w:b/>
      <w:color w:val="3E6B48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Noto Sans CJK SC" w:hAnsi="Noto Sans CJK SC" w:eastAsia="Noto Sans CJK SC"/>
      <w:i/>
      <w:iCs/>
      <w:color w:val="5C6066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mallNote">
    <w:name w:val="Small Note"/>
    <w:basedOn w:val="Normal"/>
    <w:pPr>
      <w:spacing w:after="40" w:line="288" w:lineRule="auto"/>
    </w:pPr>
    <w:rPr>
      <w:rFonts w:ascii="Noto Sans CJK SC" w:hAnsi="Noto Sans CJK SC" w:eastAsia="Noto Sans CJK SC"/>
      <w:color w:val="5C6066"/>
      <w:sz w:val="19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