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DA" w:rsidRDefault="005B56DA" w:rsidP="005B56DA">
      <w:r>
        <w:t>1.博弈</w:t>
      </w:r>
    </w:p>
    <w:p w:rsidR="005B56DA" w:rsidRDefault="005B56DA" w:rsidP="005B56DA">
      <w:r>
        <w:rPr>
          <w:rFonts w:hint="eastAsia"/>
        </w:rPr>
        <w:t>池中一开始有两个数，可以从池中任意取两个数，两数之差的绝对值若不在池中可以放入，若在池中不能放入</w:t>
      </w:r>
    </w:p>
    <w:p w:rsidR="005B56DA" w:rsidRDefault="005B56DA" w:rsidP="005B56DA">
      <w:r>
        <w:rPr>
          <w:rFonts w:hint="eastAsia"/>
        </w:rPr>
        <w:t>小</w:t>
      </w:r>
      <w:r>
        <w:t>A和小B轮流玩，每轮需要如上规则放入一个两数之差，怎么操作都不能放入，则视为失败</w:t>
      </w:r>
    </w:p>
    <w:p w:rsidR="005B56DA" w:rsidRDefault="005B56DA" w:rsidP="005B56DA">
      <w:r>
        <w:t>2.作弊能得到的最大得分</w:t>
      </w:r>
    </w:p>
    <w:p w:rsidR="005B56DA" w:rsidRDefault="005B56DA" w:rsidP="005B56DA"/>
    <w:p w:rsidR="008B5CDC" w:rsidRPr="005B56DA" w:rsidRDefault="005B56DA" w:rsidP="005B56DA">
      <w:r w:rsidRPr="005B56DA">
        <w:drawing>
          <wp:inline distT="0" distB="0" distL="0" distR="0" wp14:anchorId="2AF67B05" wp14:editId="78D7B4B4">
            <wp:extent cx="5274310" cy="1250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CDC" w:rsidRPr="005B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A8"/>
    <w:rsid w:val="005B56DA"/>
    <w:rsid w:val="008B5CDC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7056"/>
  <w15:chartTrackingRefBased/>
  <w15:docId w15:val="{44A91627-09B4-4DCA-9628-738F2A3F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2022-08-02T02:21:00Z</dcterms:created>
  <dcterms:modified xsi:type="dcterms:W3CDTF">2022-08-02T02:21:00Z</dcterms:modified>
</cp:coreProperties>
</file>