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FJSP Agent 本地部署与自建 DeepSeek 试用指南</w:t>
      </w:r>
    </w:p>
    <w:p>
      <w:r>
        <w:t>项目第三阶段  |  Windows 本地部署  |  2026年9月17日</w:t>
      </w:r>
    </w:p>
    <w:p>
      <w:pPr/>
      <w:r>
        <w:t>本指南面向首次试用项目第三阶段 Agent 的用户，说明如何从 GitHub 拉取源码、配置自建 DeepSeek、启动网页服务，再提交一次算法演进任务并查看产物。“第三阶段”是项目阶段名称，不表示必须运行三个阶段或三轮。</w:t>
      </w:r>
    </w:p>
    <w:p>
      <w:pPr/>
      <w:r>
        <w:t>主流程采用 Windows PowerShell 和 Docker Compose；不使用 Docker 的用户可按第五步原生启动。两种方式任选一种，不要同时占用同一端口。模型部署在远端，本地运行的是 Agent、网页服务和候选代码，不需要下载大模型或配置 GPU。</w:t>
      </w:r>
    </w:p>
    <w:p>
      <w:pPr/>
      <w:r>
        <w:t>网页操作截图复用原设计文档第五章的真实界面，历史任务名称、数值和部分新增控件可能与首次试用不同。截图用于定位操作，不作为本次小算例的预期结果。</w:t>
      </w:r>
    </w:p>
    <w:p>
      <w:pPr>
        <w:pStyle w:val="Heading1"/>
        <w:pageBreakBefore w:val="0"/>
      </w:pPr>
      <w:r>
        <w:t>第一步 准备环境和访问权限</w:t>
      </w:r>
    </w:p>
    <w:p>
      <w:pPr/>
      <w:r>
        <w:t xml:space="preserve">准备 Git、浏览器和项目仓库访问权限。Docker 路线还需要 Docker Engine 与 Compose；Windows 用户可使用 Docker Desktop 的 Linux 容器模式，安装及许可要求请由本单位 IT 确认。运行 </w:t>
      </w:r>
      <w:r>
        <w:rPr>
          <w:rFonts w:ascii="Consolas" w:hAnsi="Consolas"/>
          <w:sz w:val="20"/>
        </w:rPr>
        <w:t>git --version</w:t>
      </w:r>
      <w:r>
        <w:t>、</w:t>
      </w:r>
      <w:r>
        <w:rPr>
          <w:rFonts w:ascii="Consolas" w:hAnsi="Consolas"/>
          <w:sz w:val="20"/>
        </w:rPr>
        <w:t>docker version</w:t>
      </w:r>
      <w:r>
        <w:t xml:space="preserve"> 和 </w:t>
      </w:r>
      <w:r>
        <w:rPr>
          <w:rFonts w:ascii="Consolas" w:hAnsi="Consolas"/>
          <w:sz w:val="20"/>
        </w:rPr>
        <w:t>docker compose version</w:t>
      </w:r>
      <w:r>
        <w:t xml:space="preserve"> 检查工具；</w:t>
      </w:r>
      <w:r>
        <w:rPr>
          <w:rFonts w:ascii="Consolas" w:hAnsi="Consolas"/>
          <w:sz w:val="20"/>
        </w:rPr>
        <w:t>docker version</w:t>
      </w:r>
      <w:r>
        <w:t xml:space="preserve"> 应包含服务端信息，仅显示客户端不代表引擎已启动。</w:t>
      </w:r>
    </w:p>
    <w:p>
      <w:pPr/>
      <w:r>
        <w:t xml:space="preserve">确认能访问 GitHub、镜像和依赖下载站点，以及模型网关 </w:t>
      </w:r>
      <w:r>
        <w:rPr>
          <w:rFonts w:ascii="Consolas" w:hAnsi="Consolas"/>
          <w:sz w:val="20"/>
        </w:rPr>
        <w:t>https://cpa.qiming.zone/v1</w:t>
      </w:r>
      <w:r>
        <w:t>。如果公司网络限制外部访问，需要先开通对应访问权限。由项目管理员单独发放 API Key；不要在群聊、文档、截图或 Git 提交中传播密钥。多人试用建议发放可区分的凭据，并先约定并发额度。</w:t>
      </w:r>
    </w:p>
    <w:p>
      <w:pPr/>
      <w:r>
        <w:t>官方安装资料：</w:t>
      </w:r>
    </w:p>
    <w:p>
      <w:pPr>
        <w:pStyle w:val="ListBullet"/>
      </w:pPr>
      <w:r>
        <w:t>Docker Desktop：https://docs.docker.com/desktop/setup/install/windows-install/</w:t>
      </w:r>
    </w:p>
    <w:p>
      <w:pPr>
        <w:pStyle w:val="ListBullet"/>
      </w:pPr>
      <w:r>
        <w:t>uv：https://docs.astral.sh/uv/getting-started/installation/</w:t>
      </w:r>
    </w:p>
    <w:p>
      <w:pPr>
        <w:pStyle w:val="ListBullet"/>
      </w:pPr>
      <w:r>
        <w:t>OpenCode：https://opencode.ai/docs/</w:t>
      </w:r>
    </w:p>
    <w:p>
      <w:pPr>
        <w:pStyle w:val="ListBullet"/>
      </w:pPr>
      <w:r>
        <w:t>Git：https://git-scm.com/downloads</w:t>
      </w:r>
    </w:p>
    <w:p>
      <w:pPr>
        <w:pStyle w:val="Heading1"/>
        <w:pageBreakBefore/>
      </w:pPr>
      <w:r>
        <w:t>第二步 从 GitHub 拉取源码</w:t>
      </w:r>
    </w:p>
    <w:p>
      <w:pPr/>
      <w:r>
        <w:t xml:space="preserve">在较短、不含空格的工作目录中打开 PowerShell，例如 </w:t>
      </w:r>
      <w:r>
        <w:rPr>
          <w:rFonts w:ascii="Consolas" w:hAnsi="Consolas"/>
          <w:sz w:val="20"/>
        </w:rPr>
        <w:t>C:\work</w:t>
      </w:r>
      <w:r>
        <w:t>。执行：</w:t>
      </w:r>
    </w:p>
    <w:p>
      <w:pPr>
        <w:pStyle w:val="Command"/>
      </w:pPr>
      <w:r>
        <w:t>git clone --branch main https://github.com/xuqqqqq/FJSP-AGENT.git</w:t>
      </w:r>
    </w:p>
    <w:p>
      <w:pPr>
        <w:pStyle w:val="Command"/>
      </w:pPr>
      <w:r>
        <w:t>cd FJSP-AGENT</w:t>
      </w:r>
    </w:p>
    <w:p>
      <w:pPr>
        <w:pStyle w:val="Command"/>
      </w:pPr>
      <w:r>
        <w:t>git branch --show-current</w:t>
      </w:r>
    </w:p>
    <w:p>
      <w:pPr>
        <w:pStyle w:val="Command"/>
      </w:pPr>
      <w:r>
        <w:t>git log -1 --oneline</w:t>
      </w:r>
    </w:p>
    <w:p>
      <w:pPr/>
      <w:r>
        <w:t xml:space="preserve">预期当前分支为 </w:t>
      </w:r>
      <w:r>
        <w:rPr>
          <w:rFonts w:ascii="Consolas" w:hAnsi="Consolas"/>
          <w:sz w:val="20"/>
        </w:rPr>
        <w:t>main</w:t>
      </w:r>
      <w:r>
        <w:t xml:space="preserve">，目录中可看到 </w:t>
      </w:r>
      <w:r>
        <w:rPr>
          <w:rFonts w:ascii="Consolas" w:hAnsi="Consolas"/>
          <w:sz w:val="20"/>
        </w:rPr>
        <w:t>README.md</w:t>
      </w:r>
      <w:r>
        <w:t>、</w:t>
      </w:r>
      <w:r>
        <w:rPr>
          <w:rFonts w:ascii="Consolas" w:hAnsi="Consolas"/>
          <w:sz w:val="20"/>
        </w:rPr>
        <w:t>.env.example</w:t>
      </w:r>
      <w:r>
        <w:t>、</w:t>
      </w:r>
      <w:r>
        <w:rPr>
          <w:rFonts w:ascii="Consolas" w:hAnsi="Consolas"/>
          <w:sz w:val="20"/>
        </w:rPr>
        <w:t>compose.yaml</w:t>
      </w:r>
      <w:r>
        <w:t>、</w:t>
      </w:r>
      <w:r>
        <w:rPr>
          <w:rFonts w:ascii="Consolas" w:hAnsi="Consolas"/>
          <w:sz w:val="20"/>
        </w:rPr>
        <w:t>harness_agent</w:t>
      </w:r>
      <w:r>
        <w:t>、</w:t>
      </w:r>
      <w:r>
        <w:rPr>
          <w:rFonts w:ascii="Consolas" w:hAnsi="Consolas"/>
          <w:sz w:val="20"/>
        </w:rPr>
        <w:t>examples</w:t>
      </w:r>
      <w:r>
        <w:t xml:space="preserve"> 和 </w:t>
      </w:r>
      <w:r>
        <w:rPr>
          <w:rFonts w:ascii="Consolas" w:hAnsi="Consolas"/>
          <w:sz w:val="20"/>
        </w:rPr>
        <w:t>knowledge</w:t>
      </w:r>
      <w:r>
        <w:t xml:space="preserve">。记录末条命令显示的提交号，便于反馈问题时确认版本。已有副本且没有本地改动时，可执行 </w:t>
      </w:r>
      <w:r>
        <w:rPr>
          <w:rFonts w:ascii="Consolas" w:hAnsi="Consolas"/>
          <w:sz w:val="20"/>
        </w:rPr>
        <w:t>git switch main</w:t>
      </w:r>
      <w:r>
        <w:t xml:space="preserve"> 和 </w:t>
      </w:r>
      <w:r>
        <w:rPr>
          <w:rFonts w:ascii="Consolas" w:hAnsi="Consolas"/>
          <w:sz w:val="20"/>
        </w:rPr>
        <w:t>git pull --ff-only origin main</w:t>
      </w:r>
      <w:r>
        <w:t>；有改动时先保存自己的修改，不要强制覆盖。</w:t>
      </w:r>
    </w:p>
    <w:p>
      <w:pPr/>
      <w:r>
        <w:t>如果提示 Repository not found，请先确认仓库地址及 GitHub 账号权限；不要将模型 API Key 当作 GitHub 登录凭据。Windows 出现 Filename too long 时，优先换用短目录重新拉取，不要把项目放在多层桌面或聊天软件临时目录下。</w:t>
      </w:r>
    </w:p>
    <w:p>
      <w:pPr>
        <w:pStyle w:val="Heading1"/>
        <w:pageBreakBefore/>
      </w:pPr>
      <w:r>
        <w:t>第三步 配置自建 DeepSeek</w:t>
      </w:r>
    </w:p>
    <w:p>
      <w:pPr/>
      <w:r>
        <w:t>在项目根目录执行：</w:t>
      </w:r>
    </w:p>
    <w:p>
      <w:pPr>
        <w:pStyle w:val="Command"/>
      </w:pPr>
      <w:r>
        <w:t>Copy-Item .env.example .env</w:t>
      </w:r>
    </w:p>
    <w:p>
      <w:pPr>
        <w:pStyle w:val="Command"/>
      </w:pPr>
      <w:r>
        <w:t>notepad .env</w:t>
      </w:r>
    </w:p>
    <w:p>
      <w:pPr/>
      <w:r>
        <w:t xml:space="preserve">仅首次复制；已有 </w:t>
      </w:r>
      <w:r>
        <w:rPr>
          <w:rFonts w:ascii="Consolas" w:hAnsi="Consolas"/>
          <w:sz w:val="20"/>
        </w:rPr>
        <w:t>.env</w:t>
      </w:r>
      <w:r>
        <w:t xml:space="preserve"> 时直接编辑，避免覆盖凭据。找到对应字段，启用并修改为以下内容；同一变量只保留一个有效定义：</w:t>
      </w:r>
    </w:p>
    <w:p>
      <w:pPr>
        <w:pStyle w:val="Command"/>
      </w:pPr>
      <w:r>
        <w:t>FJSP_WEB_PORT=7860</w:t>
      </w:r>
    </w:p>
    <w:p>
      <w:pPr>
        <w:pStyle w:val="Command"/>
      </w:pPr>
      <w:r>
        <w:t>QIMING_API_KEY=替换为管理员单独提供的密钥</w:t>
      </w:r>
    </w:p>
    <w:p>
      <w:pPr>
        <w:pStyle w:val="Command"/>
      </w:pPr>
      <w:r>
        <w:t>QIMING_BASE_URL=https://cpa.qiming.zone/v1</w:t>
      </w:r>
    </w:p>
    <w:p>
      <w:pPr>
        <w:pStyle w:val="Command"/>
      </w:pPr>
      <w:r>
        <w:t>OPENCODE_MODEL=qiming/deepseek-v4-flash</w:t>
      </w:r>
    </w:p>
    <w:p>
      <w:pPr>
        <w:pStyle w:val="Command"/>
      </w:pPr>
      <w:r>
        <w:t>OPENCODE_MAIN_MODEL=qiming/deepseek-v4-flash</w:t>
      </w:r>
    </w:p>
    <w:p>
      <w:pPr>
        <w:pStyle w:val="Command"/>
      </w:pPr>
      <w:r>
        <w:t>OPENCODE_WORKER_MODEL=qiming/deepseek-v4-flash</w:t>
      </w:r>
    </w:p>
    <w:p>
      <w:pPr/>
      <w:r>
        <w:t xml:space="preserve">不要保留字面量“替换为管理员单独提供的密钥”。启用变量时删除行首 </w:t>
      </w:r>
      <w:r>
        <w:rPr>
          <w:rFonts w:ascii="Consolas" w:hAnsi="Consolas"/>
          <w:sz w:val="20"/>
        </w:rPr>
        <w:t>#</w:t>
      </w:r>
      <w:r>
        <w:t xml:space="preserve">，保存为 </w:t>
      </w:r>
      <w:r>
        <w:rPr>
          <w:rFonts w:ascii="Consolas" w:hAnsi="Consolas"/>
          <w:sz w:val="20"/>
        </w:rPr>
        <w:t>.env</w:t>
      </w:r>
      <w:r>
        <w:t xml:space="preserve">，不是 </w:t>
      </w:r>
      <w:r>
        <w:rPr>
          <w:rFonts w:ascii="Consolas" w:hAnsi="Consolas"/>
          <w:sz w:val="20"/>
        </w:rPr>
        <w:t>.env.txt</w:t>
      </w:r>
      <w:r>
        <w:t>。未使用官方模型时，</w:t>
      </w:r>
      <w:r>
        <w:rPr>
          <w:rFonts w:ascii="Consolas" w:hAnsi="Consolas"/>
          <w:sz w:val="20"/>
        </w:rPr>
        <w:t>DEEPSEEK_API_KEY</w:t>
      </w:r>
      <w:r>
        <w:t xml:space="preserve"> 留空即可，不需要填写 </w:t>
      </w:r>
      <w:r>
        <w:rPr>
          <w:rFonts w:ascii="Consolas" w:hAnsi="Consolas"/>
          <w:sz w:val="20"/>
        </w:rPr>
        <w:t>OPENAI_API_KEY</w:t>
      </w:r>
      <w:r>
        <w:t>。</w:t>
      </w:r>
    </w:p>
    <w:p>
      <w:pPr/>
      <w:r>
        <w:t>配置含义：</w:t>
      </w:r>
      <w:r>
        <w:rPr>
          <w:rFonts w:ascii="Consolas" w:hAnsi="Consolas"/>
          <w:sz w:val="20"/>
        </w:rPr>
        <w:t>QIMING_*</w:t>
      </w:r>
      <w:r>
        <w:t xml:space="preserve"> 指向自建模型服务；三个 </w:t>
      </w:r>
      <w:r>
        <w:rPr>
          <w:rFonts w:ascii="Consolas" w:hAnsi="Consolas"/>
          <w:sz w:val="20"/>
        </w:rPr>
        <w:t>OPENCODE_*</w:t>
      </w:r>
      <w:r>
        <w:t xml:space="preserve"> 字段指定 Agent 默认模型。网页使用的模型 ID 是 </w:t>
      </w:r>
      <w:r>
        <w:rPr>
          <w:rFonts w:ascii="Consolas" w:hAnsi="Consolas"/>
          <w:sz w:val="20"/>
        </w:rPr>
        <w:t>qiming/deepseek-v4-flash</w:t>
      </w:r>
      <w:r>
        <w:t xml:space="preserve">；直接调用模型 API 时，网关模型名为 </w:t>
      </w:r>
      <w:r>
        <w:rPr>
          <w:rFonts w:ascii="Consolas" w:hAnsi="Consolas"/>
          <w:sz w:val="20"/>
        </w:rPr>
        <w:t>deepseek/deepseek-v4-flash</w:t>
      </w:r>
      <w:r>
        <w:t>，两者不要混用。</w:t>
      </w:r>
    </w:p>
    <w:p>
      <w:pPr/>
      <w:r>
        <w:t xml:space="preserve">若目录中存在 </w:t>
      </w:r>
      <w:r>
        <w:rPr>
          <w:rFonts w:ascii="Consolas" w:hAnsi="Consolas"/>
          <w:sz w:val="20"/>
        </w:rPr>
        <w:t>.env.local</w:t>
      </w:r>
      <w:r>
        <w:t xml:space="preserve">，检查是否有同名旧配置，避免它覆盖 </w:t>
      </w:r>
      <w:r>
        <w:rPr>
          <w:rFonts w:ascii="Consolas" w:hAnsi="Consolas"/>
          <w:sz w:val="20"/>
        </w:rPr>
        <w:t>.env</w:t>
      </w:r>
      <w:r>
        <w:t xml:space="preserve">。不要共享真实 </w:t>
      </w:r>
      <w:r>
        <w:rPr>
          <w:rFonts w:ascii="Consolas" w:hAnsi="Consolas"/>
          <w:sz w:val="20"/>
        </w:rPr>
        <w:t>.env</w:t>
      </w:r>
      <w:r>
        <w:t>，它已经被 Git 忽略。修改后需要重建容器或重启原生后端，使新进程加载配置。</w:t>
      </w:r>
    </w:p>
    <w:p>
      <w:pPr>
        <w:pStyle w:val="Heading1"/>
        <w:pageBreakBefore/>
      </w:pPr>
      <w:r>
        <w:t>第四步 使用 Docker 启动和检查</w:t>
      </w:r>
    </w:p>
    <w:p>
      <w:pPr/>
      <w:r>
        <w:t>确保 Docker 引擎已启动，在项目根目录执行：</w:t>
      </w:r>
    </w:p>
    <w:p>
      <w:pPr>
        <w:pStyle w:val="Command"/>
      </w:pPr>
      <w:r>
        <w:t>docker compose up -d --build</w:t>
      </w:r>
    </w:p>
    <w:p>
      <w:pPr>
        <w:pStyle w:val="Command"/>
      </w:pPr>
      <w:r>
        <w:t>docker compose ps</w:t>
      </w:r>
    </w:p>
    <w:p>
      <w:pPr>
        <w:pStyle w:val="Command"/>
      </w:pPr>
      <w:r>
        <w:t>docker compose exec algoforge python -m harness_agent.cli worker-status</w:t>
      </w:r>
    </w:p>
    <w:p>
      <w:pPr/>
      <w:r>
        <w:t>首次需要下载并构建镜像，耗时取决于网络。容器状态应为 running，并在健康检查完成后显示 healthy。</w:t>
      </w:r>
      <w:r>
        <w:rPr>
          <w:rFonts w:ascii="Consolas" w:hAnsi="Consolas"/>
          <w:sz w:val="20"/>
        </w:rPr>
        <w:t>worker-status</w:t>
      </w:r>
      <w:r>
        <w:t xml:space="preserve"> 用于检查 OpenCode 运行时和 provider 配置，不代表已经成功发出模型请求。</w:t>
      </w:r>
    </w:p>
    <w:p>
      <w:pPr/>
      <w:r>
        <w:t xml:space="preserve">浏览器打开 </w:t>
      </w:r>
      <w:r>
        <w:rPr>
          <w:rFonts w:ascii="Consolas" w:hAnsi="Consolas"/>
          <w:sz w:val="20"/>
        </w:rPr>
        <w:t>http://127.0.0.1:7860/</w:t>
      </w:r>
      <w:r>
        <w:t xml:space="preserve">，能看到工作台即表示前后端已启动。此工程由同一个 Web 服务提供前端静态页面和后端 API，无需再启动 npm 前端服务。可打开 </w:t>
      </w:r>
      <w:r>
        <w:rPr>
          <w:rFonts w:ascii="Consolas" w:hAnsi="Consolas"/>
          <w:sz w:val="20"/>
        </w:rPr>
        <w:t>http://127.0.0.1:7860/healthz</w:t>
      </w:r>
      <w:r>
        <w:t xml:space="preserve"> 检查服务状态；页面健康并不保证模型凭据有效，实际连接在提交任务后继续确认。</w:t>
      </w:r>
    </w:p>
    <w:p>
      <w:pPr/>
      <w:r>
        <w:t>常用命令：</w:t>
      </w:r>
    </w:p>
    <w:p>
      <w:pPr>
        <w:pStyle w:val="Command"/>
      </w:pPr>
      <w:r>
        <w:t>docker compose logs --tail 100 algoforge</w:t>
      </w:r>
    </w:p>
    <w:p>
      <w:pPr>
        <w:pStyle w:val="Command"/>
      </w:pPr>
      <w:r>
        <w:t>docker compose up -d --force-recreate algoforge</w:t>
      </w:r>
    </w:p>
    <w:p>
      <w:pPr>
        <w:pStyle w:val="Command"/>
      </w:pPr>
      <w:r>
        <w:t>docker compose down</w:t>
      </w:r>
    </w:p>
    <w:p>
      <w:pPr/>
      <w:r>
        <w:t xml:space="preserve">修改 </w:t>
      </w:r>
      <w:r>
        <w:rPr>
          <w:rFonts w:ascii="Consolas" w:hAnsi="Consolas"/>
          <w:sz w:val="20"/>
        </w:rPr>
        <w:t>.env</w:t>
      </w:r>
      <w:r>
        <w:t xml:space="preserve"> 后使用第二条重新创建容器，单纯 </w:t>
      </w:r>
      <w:r>
        <w:rPr>
          <w:rFonts w:ascii="Consolas" w:hAnsi="Consolas"/>
          <w:sz w:val="20"/>
        </w:rPr>
        <w:t>restart</w:t>
      </w:r>
      <w:r>
        <w:t xml:space="preserve"> 不会重新注入 Compose 的环境变量。普通 </w:t>
      </w:r>
      <w:r>
        <w:rPr>
          <w:rFonts w:ascii="Consolas" w:hAnsi="Consolas"/>
          <w:sz w:val="20"/>
        </w:rPr>
        <w:t>down</w:t>
      </w:r>
      <w:r>
        <w:t xml:space="preserve"> 保留命名卷；不要加 </w:t>
      </w:r>
      <w:r>
        <w:rPr>
          <w:rFonts w:ascii="Consolas" w:hAnsi="Consolas"/>
          <w:sz w:val="20"/>
        </w:rPr>
        <w:t>-v</w:t>
      </w:r>
      <w:r>
        <w:t xml:space="preserve">，否则会删除任务数据。若 7860 被占用，修改 </w:t>
      </w:r>
      <w:r>
        <w:rPr>
          <w:rFonts w:ascii="Consolas" w:hAnsi="Consolas"/>
          <w:sz w:val="20"/>
        </w:rPr>
        <w:t>.env</w:t>
      </w:r>
      <w:r>
        <w:t xml:space="preserve"> 的 </w:t>
      </w:r>
      <w:r>
        <w:rPr>
          <w:rFonts w:ascii="Consolas" w:hAnsi="Consolas"/>
          <w:sz w:val="20"/>
        </w:rPr>
        <w:t>FJSP_WEB_PORT</w:t>
      </w:r>
      <w:r>
        <w:t xml:space="preserve"> 后重新创建容器，并用新端口访问。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551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1-workbe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图1 网页工作台入口</w:t>
      </w:r>
    </w:p>
    <w:p>
      <w:pPr>
        <w:pStyle w:val="Heading1"/>
        <w:pageBreakBefore/>
      </w:pPr>
      <w:r>
        <w:t>第五步 不使用 Docker 时原生启动</w:t>
      </w:r>
    </w:p>
    <w:p>
      <w:pPr/>
      <w:r>
        <w:t xml:space="preserve">采用第四步的用户直接跳到第六步。原生路线需要 Git、uv、Node.js/npm 和 OpenCode，Python 应满足仓库 </w:t>
      </w:r>
      <w:r>
        <w:rPr>
          <w:rFonts w:ascii="Consolas" w:hAnsi="Consolas"/>
          <w:sz w:val="20"/>
        </w:rPr>
        <w:t>pyproject.toml</w:t>
      </w:r>
      <w:r>
        <w:t xml:space="preserve"> 的要求，当前为 3.10 或以上。按官方安装说明准备这些工具，再执行：</w:t>
      </w:r>
    </w:p>
    <w:p>
      <w:pPr>
        <w:pStyle w:val="Command"/>
      </w:pPr>
      <w:r>
        <w:t>uv sync --locked</w:t>
      </w:r>
    </w:p>
    <w:p>
      <w:pPr>
        <w:pStyle w:val="Command"/>
      </w:pPr>
      <w:r>
        <w:t>npm install -g opencode-ai@1.17.11</w:t>
      </w:r>
    </w:p>
    <w:p>
      <w:pPr>
        <w:pStyle w:val="Command"/>
      </w:pPr>
      <w:r>
        <w:t>opencode --version</w:t>
      </w:r>
    </w:p>
    <w:p>
      <w:pPr>
        <w:pStyle w:val="Command"/>
      </w:pPr>
      <w:r>
        <w:t>uv run python -m harness_agent.cli worker-status</w:t>
      </w:r>
    </w:p>
    <w:p>
      <w:pPr>
        <w:pStyle w:val="Command"/>
      </w:pPr>
      <w:r>
        <w:t>uv run python -m harness_agent.cli serve-web --host 127.0.0.1 --port 7860</w:t>
      </w:r>
    </w:p>
    <w:p>
      <w:pPr/>
      <w:r>
        <w:t xml:space="preserve">以上命令均在项目根目录运行。终端出现监听地址后，保持该终端开启，浏览器访问 </w:t>
      </w:r>
      <w:r>
        <w:rPr>
          <w:rFonts w:ascii="Consolas" w:hAnsi="Consolas"/>
          <w:sz w:val="20"/>
        </w:rPr>
        <w:t>http://127.0.0.1:7860/</w:t>
      </w:r>
      <w:r>
        <w:t xml:space="preserve">。OR-Tools 等 Python 依赖由 </w:t>
      </w:r>
      <w:r>
        <w:rPr>
          <w:rFonts w:ascii="Consolas" w:hAnsi="Consolas"/>
          <w:sz w:val="20"/>
        </w:rPr>
        <w:t>uv sync</w:t>
      </w:r>
      <w:r>
        <w:t xml:space="preserve"> 安装，不需要手动装进大模型服务。</w:t>
      </w:r>
    </w:p>
    <w:p>
      <w:pPr/>
      <w:r>
        <w:t xml:space="preserve">如果找不到 </w:t>
      </w:r>
      <w:r>
        <w:rPr>
          <w:rFonts w:ascii="Consolas" w:hAnsi="Consolas"/>
          <w:sz w:val="20"/>
        </w:rPr>
        <w:t>opencode</w:t>
      </w:r>
      <w:r>
        <w:t xml:space="preserve">，先重新打开终端检查全局 npm 可执行目录是否在 PATH 中；也可以在 </w:t>
      </w:r>
      <w:r>
        <w:rPr>
          <w:rFonts w:ascii="Consolas" w:hAnsi="Consolas"/>
          <w:sz w:val="20"/>
        </w:rPr>
        <w:t>.env</w:t>
      </w:r>
      <w:r>
        <w:t xml:space="preserve"> 指定 </w:t>
      </w:r>
      <w:r>
        <w:rPr>
          <w:rFonts w:ascii="Consolas" w:hAnsi="Consolas"/>
          <w:sz w:val="20"/>
        </w:rPr>
        <w:t>OPENCODE_EXECUTABLE</w:t>
      </w:r>
      <w:r>
        <w:t xml:space="preserve"> 的绝对路径。修改 </w:t>
      </w:r>
      <w:r>
        <w:rPr>
          <w:rFonts w:ascii="Consolas" w:hAnsi="Consolas"/>
          <w:sz w:val="20"/>
        </w:rPr>
        <w:t>.env</w:t>
      </w:r>
      <w:r>
        <w:t xml:space="preserve"> 后，先在后端终端按 Ctrl+C，再执行最后一条启动命令。原生与 Docker 的任务目录不同，切换部署方式不会自动迁移历史记录。</w:t>
      </w:r>
    </w:p>
    <w:p>
      <w:pPr>
        <w:pStyle w:val="Heading1"/>
        <w:pageBreakBefore/>
      </w:pPr>
      <w:r>
        <w:t>第六步 创建任务并上传三份材料</w:t>
      </w:r>
    </w:p>
    <w:p>
      <w:pPr/>
      <w:r>
        <w:t>点击左侧“新建 / 载入示例”，填写容易辨认的任务名，例如“张三 标准FJSP 首次试用”。首次使用建议用仓库小算例确认整个链路，不要直接上传工业大算例。</w:t>
      </w:r>
    </w:p>
    <w:p>
      <w:pPr/>
      <w:r>
        <w:t>依次选择以下三份文件：</w:t>
      </w:r>
    </w:p>
    <w:p>
      <w:pPr/>
      <w:r>
        <w:t>1. 需求文档：</w:t>
      </w:r>
      <w:r>
        <w:rPr>
          <w:rFonts w:ascii="Consolas" w:hAnsi="Consolas"/>
          <w:sz w:val="20"/>
        </w:rPr>
        <w:t>examples/standard_fjsp_requirement.md</w:t>
      </w:r>
      <w:r>
        <w:t>。</w:t>
      </w:r>
    </w:p>
    <w:p>
      <w:pPr/>
      <w:r>
        <w:t>2. IO 文档：</w:t>
      </w:r>
      <w:r>
        <w:rPr>
          <w:rFonts w:ascii="Consolas" w:hAnsi="Consolas"/>
          <w:sz w:val="20"/>
        </w:rPr>
        <w:t>examples/standard_fjsp_io.md</w:t>
      </w:r>
      <w:r>
        <w:t>。</w:t>
      </w:r>
    </w:p>
    <w:p>
      <w:pPr/>
      <w:r>
        <w:t>3. FJSP 算例：</w:t>
      </w:r>
      <w:r>
        <w:rPr>
          <w:rFonts w:ascii="Consolas" w:hAnsi="Consolas"/>
          <w:sz w:val="20"/>
        </w:rPr>
        <w:t>examples/standard_fjsp_tiny.fjs</w:t>
      </w:r>
      <w:r>
        <w:t>。</w:t>
      </w:r>
    </w:p>
    <w:p>
      <w:pPr/>
      <w:r>
        <w:t>上传后分别检查三个文本框内容非空。该小算例包含2个工件、2台机器、4道工序，适合验证部署和调用，不适合据此判断大规模求解水平。LB/UB/BKS 或“最优已知 CSV”可以留空。不导入 ZIP 起始项目时，系统从零生成求解器。</w:t>
      </w:r>
    </w:p>
    <w:p>
      <w:pPr/>
      <w:r>
        <w:t xml:space="preserve">必须使用相互匹配的需求、IO 和算例，不能把标准 FJSP 文档配到含额外特性的变种实例上。成功跑通后，再选择 </w:t>
      </w:r>
      <w:r>
        <w:rPr>
          <w:rFonts w:ascii="Consolas" w:hAnsi="Consolas"/>
          <w:sz w:val="20"/>
        </w:rPr>
        <w:t>docs/variants</w:t>
      </w:r>
      <w:r>
        <w:t xml:space="preserve"> 中对应的问题文档与匹配算例。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551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2-task-inpu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图2 任务名称与三份输入材料的上传位置</w:t>
      </w:r>
    </w:p>
    <w:p>
      <w:pPr>
        <w:pStyle w:val="Heading1"/>
        <w:pageBreakBefore/>
      </w:pPr>
      <w:r>
        <w:t>第七步 设置模型和首次试用预算</w:t>
      </w:r>
    </w:p>
    <w:p>
      <w:pPr/>
      <w:r>
        <w:t xml:space="preserve">展开“运行参数”，Main Agent 模型和 Coding Worker 模型均选择 DeepSeek V4 Flash。它们对应自建 provider </w:t>
      </w:r>
      <w:r>
        <w:rPr>
          <w:rFonts w:ascii="Consolas" w:hAnsi="Consolas"/>
          <w:sz w:val="20"/>
        </w:rPr>
        <w:t>qiming/deepseek-v4-flash</w:t>
      </w:r>
      <w:r>
        <w:t>，不要选择官方 DeepSeek V4 Pro。Main、Worker 推理等级先保留“模型默认”。</w:t>
      </w:r>
    </w:p>
    <w:p>
      <w:pPr/>
      <w:r>
        <w:t>推荐首次试用设置如下，截图中的旧数值仅示意控件位置，以本节设置为准：</w:t>
      </w:r>
    </w:p>
    <w:p>
      <w:pPr>
        <w:pStyle w:val="ListBullet"/>
      </w:pPr>
      <w:r>
        <w:t>Main 规划模式：Fast Main，使用快速规划；Research 会调用专业分析 Agent，通常更慢，首次试用先不选。</w:t>
      </w:r>
    </w:p>
    <w:p>
      <w:pPr>
        <w:pStyle w:val="ListBullet"/>
      </w:pPr>
      <w:r>
        <w:t>迭代轮次：1；不限轮数：不勾选；主控累计预算：0，表示本次按轮数控制。</w:t>
      </w:r>
    </w:p>
    <w:p>
      <w:pPr>
        <w:pStyle w:val="ListBullet"/>
      </w:pPr>
      <w:r>
        <w:t>竞争 Coding Worker：1；Main 子 Agent 上限：0，适用于首次 Fast Main 链路验证。</w:t>
      </w:r>
    </w:p>
    <w:p>
      <w:pPr>
        <w:pStyle w:val="ListBullet"/>
      </w:pPr>
      <w:r>
        <w:t>随机种子：</w:t>
      </w:r>
      <w:r>
        <w:rPr>
          <w:rFonts w:ascii="Consolas" w:hAnsi="Consolas"/>
          <w:sz w:val="20"/>
        </w:rPr>
        <w:t>0</w:t>
      </w:r>
      <w:r>
        <w:t>；并行数：1；单次 Core 超时：60秒。</w:t>
      </w:r>
    </w:p>
    <w:p>
      <w:pPr>
        <w:pStyle w:val="ListBullet"/>
      </w:pPr>
      <w:r>
        <w:t>Worker 单轮时间：900秒；Worker 步数上限：20。</w:t>
      </w:r>
    </w:p>
    <w:p>
      <w:pPr>
        <w:pStyle w:val="ListBullet"/>
      </w:pPr>
      <w:r>
        <w:t>Local Trial 检查批次大小：1；晋升复验次数：1。</w:t>
      </w:r>
    </w:p>
    <w:p>
      <w:pPr/>
      <w:r>
        <w:t>链路跑通后可将竞争 Coding Worker 改为3、迭代轮次改为2或3，并选择正常规模算例。先与管理员确认可用并发，因为多人同时运行会增加网关排队和本地 CPU 开销。</w:t>
      </w:r>
    </w:p>
    <w:p>
      <w:pPr/>
      <w:r>
        <w:t>Worker 单轮时间限制的是一次编码尝试，不是任务总耗时；还会有初始求解器生成、修补、Main 规划与固定评价。自建模型延迟可能较大，不承诺固定完成分钟数。初始生成和正式演进是不同部分，设置1轮也可能先看到若干 Baseline Local Trial。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551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3-runtime-settin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图3 模型与预算设置位置 历史界面截图</w:t>
      </w:r>
    </w:p>
    <w:p>
      <w:pPr>
        <w:pStyle w:val="Heading1"/>
        <w:pageBreakBefore/>
      </w:pPr>
      <w:r>
        <w:t>第八步 启动任务和判断运行状态</w:t>
      </w:r>
    </w:p>
    <w:p>
      <w:pPr/>
      <w:r>
        <w:t>检查材料与参数后，点击“启动循环迭代”。系统会创建独立任务，并切换到任务概览。记录任务 ID，后续反馈问题或查找产物都使用这个 ID。首次试用不要重复点击启动，以免创建多个任务。</w:t>
      </w:r>
    </w:p>
    <w:p>
      <w:pPr/>
      <w:r>
        <w:t>观察统一对话中的 Main Agent、Coding Agent 和 Core 事件。通常先识别输入、生成并验证 Baseline，再执行正式轮候选。Coding Agent 的局部测试用于修订，最终合法性和晋升由固定 Core 决定，不能只看 Worker 自报指标。</w:t>
      </w:r>
    </w:p>
    <w:p>
      <w:pPr/>
      <w:r>
        <w:t>等待期间可使用页面“刷新”。关闭浏览器通常不会停止后端任务；关闭原生后端终端或停止容器会中断执行。需要停止任务时，使用页面对应的停止操作，而不是删除运行目录。</w:t>
      </w:r>
    </w:p>
    <w:p>
      <w:pPr/>
      <w:r>
        <w:t>如果启用了换方向等待，系统在需要确认时提供短暂操作窗口；不确认时按页面说明保持原方向。首次试用建议不主动插入修改指令，让任务自然完成。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5511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5-job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图4 任务概览中的 Agent 和 Core 事件 历史任务示意</w:t>
      </w:r>
    </w:p>
    <w:p>
      <w:pPr>
        <w:pStyle w:val="Heading1"/>
        <w:pageBreakBefore/>
      </w:pPr>
      <w:r>
        <w:t>第九步 查看最终结果</w:t>
      </w:r>
    </w:p>
    <w:p>
      <w:pPr/>
      <w:r>
        <w:t>完成后点击“实验记录”，查看 Baseline、当前 Best、合法率和各轮结果。对于本指南的标准 FJSP 示例，主目标是最大完工时间 makespan，越小越好。对于变种，应以对应需求和 IO 文档中的目标定义为准。</w:t>
      </w:r>
    </w:p>
    <w:p>
      <w:pPr/>
      <w:r>
        <w:t>候选合法并不必然晋升。只有通过固定评价与晋升检查、满足目标改进要求的候选才会替换正式版本；无改动、退化或不合法候选不会被包装为有效提升。某轮没有晋升并不表示整个任务失败，也不要求每轮都下降。</w:t>
      </w:r>
    </w:p>
    <w:p>
      <w:pPr/>
      <w:r>
        <w:t>截图展示的是历史任务，不是上述 tiny 算例的标准答案。大模型生成具有不确定性，首次试用以“完成真实模型调用、生成代码、固定验证、产生合法结果和报告”为链路检查目标。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549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6-experi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图5 Baseline 当前 Best 与正式轮结果 历史任务示意</w:t>
      </w:r>
    </w:p>
    <w:p>
      <w:pPr>
        <w:pStyle w:val="Heading1"/>
        <w:pageBreakBefore/>
      </w:pPr>
      <w:r>
        <w:t>第十步 查看报告和取得求解器代码</w:t>
      </w:r>
    </w:p>
    <w:p>
      <w:pPr/>
      <w:r>
        <w:t>点击“报告与产物”，依次查看任务状态、运行清单、Worker Loop 报告和评测记录。左侧“版本记录”可重新选择历史任务，选中后查看它的结果与产物，注意不要把不同任务的指标混在一起。</w:t>
      </w:r>
    </w:p>
    <w:p>
      <w:pPr/>
      <w:r>
        <w:t xml:space="preserve">原生部署的默认任务目录为 </w:t>
      </w:r>
      <w:r>
        <w:rPr>
          <w:rFonts w:ascii="Consolas" w:hAnsi="Consolas"/>
          <w:sz w:val="20"/>
        </w:rPr>
        <w:t>outputs/web_runs/&lt;任务ID&gt;/</w:t>
      </w:r>
      <w:r>
        <w:t xml:space="preserve">。任务状态在 </w:t>
      </w:r>
      <w:r>
        <w:rPr>
          <w:rFonts w:ascii="Consolas" w:hAnsi="Consolas"/>
          <w:sz w:val="20"/>
        </w:rPr>
        <w:t>web_job_status.json</w:t>
      </w:r>
      <w:r>
        <w:t xml:space="preserve">，主运行清单通常在 </w:t>
      </w:r>
      <w:r>
        <w:rPr>
          <w:rFonts w:ascii="Consolas" w:hAnsi="Consolas"/>
          <w:sz w:val="20"/>
        </w:rPr>
        <w:t>run/standard_worker_loop/standard_worker_loop_manifest.json</w:t>
      </w:r>
      <w:r>
        <w:t xml:space="preserve">。以实际运行清单的 </w:t>
      </w:r>
      <w:r>
        <w:rPr>
          <w:rFonts w:ascii="Consolas" w:hAnsi="Consolas"/>
          <w:sz w:val="20"/>
        </w:rPr>
        <w:t>artifacts</w:t>
      </w:r>
      <w:r>
        <w:t xml:space="preserve">、最终工作区或 incumbent 路径为准定位代码，不要把任意失败候选当成最终求解器。生成 solver 的默认相对文件名为 </w:t>
      </w:r>
      <w:r>
        <w:rPr>
          <w:rFonts w:ascii="Consolas" w:hAnsi="Consolas"/>
          <w:sz w:val="20"/>
        </w:rPr>
        <w:t>examples/agent_generated_fjsp_solver.py</w:t>
      </w:r>
      <w:r>
        <w:t>，实际以任务书和清单为准。</w:t>
      </w:r>
    </w:p>
    <w:p>
      <w:pPr/>
      <w:r>
        <w:t xml:space="preserve">Docker 部署的数据在容器 </w:t>
      </w:r>
      <w:r>
        <w:rPr>
          <w:rFonts w:ascii="Consolas" w:hAnsi="Consolas"/>
          <w:sz w:val="20"/>
        </w:rPr>
        <w:t>/app/outputs/web_runs/&lt;任务ID&gt;/</w:t>
      </w:r>
      <w:r>
        <w:t xml:space="preserve"> 及命名卷中，不会自动出现在宿主项目的 outputs 目录。将某个任务完整复制出来：</w:t>
      </w:r>
    </w:p>
    <w:p>
      <w:pPr>
        <w:pStyle w:val="Command"/>
      </w:pPr>
      <w:r>
        <w:t># 将下面的任务ID替换为网页中记录的真实值</w:t>
      </w:r>
    </w:p>
    <w:p>
      <w:pPr>
        <w:pStyle w:val="Command"/>
      </w:pPr>
      <w:r>
        <w:t>docker compose cp algoforge:/app/outputs/web_runs/任务ID ./任务ID</w:t>
      </w:r>
    </w:p>
    <w:p>
      <w:pPr/>
      <w:r>
        <w:t xml:space="preserve">代码运行接口、依赖和参数以配套 IO 文档及运行清单记录的 solver 命令为准。共享结果时，可提供任务目录、版本提交号和日志；先检查是否含敏感输入或凭据，不要直接发送 </w:t>
      </w:r>
      <w:r>
        <w:rPr>
          <w:rFonts w:ascii="Consolas" w:hAnsi="Consolas"/>
          <w:sz w:val="20"/>
        </w:rPr>
        <w:t>.env</w:t>
      </w:r>
      <w:r>
        <w:t>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309360" cy="3551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07-artifa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</w:rPr>
        <w:t>图6 运行清单与过程报告入口 历史任务示意</w:t>
      </w:r>
    </w:p>
    <w:p>
      <w:pPr>
        <w:pStyle w:val="Heading1"/>
        <w:pageBreakBefore/>
      </w:pPr>
      <w:r>
        <w:t>第十一步 常见问题和反馈材料</w:t>
      </w:r>
    </w:p>
    <w:p>
      <w:pPr/>
      <w:r>
        <w:t xml:space="preserve">页面打不开：先检查端口、后端终端或 </w:t>
      </w:r>
      <w:r>
        <w:rPr>
          <w:rFonts w:ascii="Consolas" w:hAnsi="Consolas"/>
          <w:sz w:val="20"/>
        </w:rPr>
        <w:t>docker compose ps</w:t>
      </w:r>
      <w:r>
        <w:t>。Docker 健康并不表示 API Key 有效；页面可打开但任务401/403时，检查密钥、权限和网关地址。404或 model not found 时，检查是否误选官方模型或混用了 API 模型名与 OpenCode 模型 ID。</w:t>
      </w:r>
    </w:p>
    <w:p>
      <w:pPr/>
      <w:r>
        <w:t xml:space="preserve">429、provider retry 或等待较长：可能涉及网关并发额度、限流、服务延迟或网络；先看日志，不要立即同时再开多个任务。认证错误需要修正配置，重复开任务不能解决；修正 </w:t>
      </w:r>
      <w:r>
        <w:rPr>
          <w:rFonts w:ascii="Consolas" w:hAnsi="Consolas"/>
          <w:sz w:val="20"/>
        </w:rPr>
        <w:t>.env</w:t>
      </w:r>
      <w:r>
        <w:t xml:space="preserve"> 后按部署方式重启或重建。</w:t>
      </w:r>
    </w:p>
    <w:p>
      <w:pPr/>
      <w:r>
        <w:t>长时间没有新事件：查看服务日志和该任务 Worker 事件文件。状态不变不等于进程卡死，也可能仍在等待模型；若服务已退出、事件流长期不增长或重试耗尽，再联系管理员。不要修改 solver、评价器或任务状态文件来强行改变显示结果。</w:t>
      </w:r>
    </w:p>
    <w:p>
      <w:pPr/>
      <w:r>
        <w:t xml:space="preserve">启动时缺依赖：Docker 路线检查镜像构建是否完成；原生路线执行 </w:t>
      </w:r>
      <w:r>
        <w:rPr>
          <w:rFonts w:ascii="Consolas" w:hAnsi="Consolas"/>
          <w:sz w:val="20"/>
        </w:rPr>
        <w:t>uv sync --locked</w:t>
      </w:r>
      <w:r>
        <w:t xml:space="preserve">，并确认用 </w:t>
      </w:r>
      <w:r>
        <w:rPr>
          <w:rFonts w:ascii="Consolas" w:hAnsi="Consolas"/>
          <w:sz w:val="20"/>
        </w:rPr>
        <w:t>uv run</w:t>
      </w:r>
      <w:r>
        <w:t xml:space="preserve"> 启动，避免误用系统 Python。Windows 路径过长时使用短工作目录。</w:t>
      </w:r>
    </w:p>
    <w:p>
      <w:pPr/>
      <w:r>
        <w:t xml:space="preserve">反馈时附：Git 提交号、部署方式、任务 ID、使用的模型 ID、问题发生时间、脱敏错误截图，以及 </w:t>
      </w:r>
      <w:r>
        <w:rPr>
          <w:rFonts w:ascii="Consolas" w:hAnsi="Consolas"/>
          <w:sz w:val="20"/>
        </w:rPr>
        <w:t>docker compose logs --tail 100 algoforge</w:t>
      </w:r>
      <w:r>
        <w:t xml:space="preserve"> 或原生后端相应日志。请勿附 API Key。</w:t>
      </w:r>
    </w:p>
    <w:p>
      <w:pPr>
        <w:pStyle w:val="Heading1"/>
        <w:pageBreakBefore w:val="0"/>
      </w:pPr>
      <w:r>
        <w:t>多人试用与安全说明</w:t>
      </w:r>
    </w:p>
    <w:p>
      <w:pPr/>
      <w:r>
        <w:t>优先各自在本地部署，统一访问远端模型服务。localhost 指试用者自己的电脑，不是模型服务器；多人同时使用同一网关时，额度和并发可能共享。</w:t>
      </w:r>
    </w:p>
    <w:p>
      <w:pPr/>
      <w:r>
        <w:t>如要集中部署网页供多人访问，应由管理员配置受控网络、认证和访问权限；本指南的本地启动方式不是公网安全部署方案，不应直接将未保护的7860端口暴露到互联网。模型 Key 保存在后端配置中，不要求用户在网页聊天框中粘贴。</w:t>
      </w:r>
    </w:p>
    <w:p>
      <w:pPr/>
      <w:r>
        <w:t>本手册已复用设计文档第五章的网页操作内容，并补齐源码获取、环境配置、启动检查与产物导出步骤。首次链路测试通过后，再组织正常规模算例与多特性验证。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FJSP Agent 试用操作手册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8" w:lineRule="auto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8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8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8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basedOn w:val="Normal"/>
    <w:pPr>
      <w:spacing w:after="40" w:line="240" w:lineRule="auto"/>
    </w:pPr>
    <w:rPr>
      <w:rFonts w:ascii="Consolas" w:hAnsi="Consolas" w:eastAsia="宋体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