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中美都不会QE的，既无必要，也不可行</w:t>
      </w:r>
    </w:p>
    <w:p>
      <w:r>
        <w:t>公众号：丹湖渔翁</w:t>
      </w:r>
    </w:p>
    <w:p>
      <w:r>
        <w:t>发布时间：2026-02-09 22:16:35</w:t>
      </w:r>
    </w:p>
    <w:p>
      <w:r>
        <w:t>原文链接：http://mp.weixin.qq.com/s?__biz=MzAwNjAwNTc3Ng==&amp;mid=2448834699&amp;idx=1&amp;sn=f4196d648fb9164efd69630792402200&amp;chksm=8f1115f4b8669ce2abb838964de1d88228bad93f4ef6c94a44b8b204cecabc7212fb953bd60b#rd</w:t>
      </w:r>
    </w:p>
    <w:p>
      <w:r>
        <w:t>==================================================</w:t>
      </w:r>
    </w:p>
    <w:p>
      <w:pPr>
        <w:pStyle w:val="Heading2"/>
      </w:pPr>
      <w:r>
        <w:t>正文</w:t>
      </w:r>
    </w:p>
    <w:p>
      <w:r>
        <w:t>说明：本文写于2026年1月29日。1月30日川普宣布提名沃什（Kevin Warsh）为下一任美联储主席，强化了我在本文中的判断。看到有人说2026年年中，美联储会启动QE（量化宽松）化债，中国央行也会紧随其后，启动QE化债，这能扭转居民部门的缩表趋势，带来房地产、消费的大反弹。不知道有多少人相信。1月下旬有著名投资家认为房地产即将到底，迎来10年向上周期，不知道是否与此有关。但从理论和实践上来说，这都是不可能的，因为违背了基本的常识。一、理论上，美联储不会采取QE（一）什么时候采取QE？央行总量政策的排序是，公开市场操作 → 利率政策 → QE。理论上，中性利率（即自然利率）是央行利率政策的锚。央行会根据经济状况，调节名义利率，从而调节实际利率与中性利率之间的关系。具体来说：当发生通货紧缩时，降低名义利率，从而降低实际利率，使实际利率低于中性利率，即放松货币。当发生通货膨胀时，提高名义利率，从而提高实际利率，使实际利率高于中性利率，即紧缩货币。当经济平稳时，使实际利率大体等于中性利率，即中性立场。图1 &amp;nbsp;中性利率作为利率的锚美联储基本上就是按这个规则来实施利率政策（点击1、2、3，4）。日本央行则参考了这个规则（点击1、2）。日本央行不能严格按照这一规则，是因为它其实不知道自然利率到底是多少，只知道大体区间（点击）。虽然2025年12月日本央行加息到0.75%，但实际利率依然低于自然利率，因此目前货币政策依然是宽松的。而某国央行则拒绝参考中性利率，或者它可能对中性利率的值存在误解。这里不赘述。这个看似完美的规则有一个严重的bug：当中性利率很低时，经常会出现资产负债表衰退和通缩（具体论证见拙著）。此时即便央行把名义利率降到0，实际利率可能依然是正值，高于中性利率，货币政策是收紧的！例如，期初名义利率是2%，中性利率是1%，CPI是-2%，发生了通货紧缩。此时即便把名义利率降到0，实际利率也有2%，依然高于中性利率，利率政策是收紧的。也就是说，此时名义利率政策失效了。这被称为名义利率的有效下界。当它等于0时，就是零下界（ZLB）。此时无法再通过下调利率实现货币宽松，必须采取其他办法。这个办法是QE，大规模购买中长期国债等资产，直接向市场注入大量流动性，压低长端利率，诱导经济主体进行投资和消费。因此，QE是央行在利率政策在触及有效下界时，才会采取的非常手段。美联储在2008年金融危机、2020年新冠疫情爆发后，都是先将联邦基金利率降至0-0.25%的零下限后，才启动QE。欧央行和日央行也是在类似背景下采取QE。（二）美联储的独立性1月11日，美国司法部对鲍威尔提起诉讼，次日，在世的美联储前主席、前财长、经济顾问委员会主席们等13人联合发表声明，声援鲍威尔。声明说：美联储的独立性以及公众对其独立性的认知对经济表现至关重要，包括实现国会为美联储设定的物价稳定、最大就业和适度长期利率的目标。根据报道，对美联储主席杰伊·鲍威尔的刑事调查是一种史无前例的企图，即利用检方攻击来削弱这种独立性。在制度薄弱的新兴市场，货币政策正是以这种方式制定的，这对通胀及其经济更广泛的功能产生了高度负面后果。这种做法在美国没有立足之地，因为美国最大的优势是法治，而法治是我们经济成功的基石。他们强调央行的独立性、基于规则制定和实施货币政策，对维护经济繁荣和稳定非常重要。试图破坏央行独立性，将危及经济稳定。这是真的。维护央行独立性，是主要国家的共识。除了川普这样的家伙。在这种情况下，央行不会因为政府财政赤字太高了，或者地方政府的财政赤字太高了，就故意搞一场QE，制造一次恶性通胀，来“化债”。央行行长清楚，他或许可以干一次，欺骗大家一次，但这将导致他和央行名誉扫地，以后他再采取什么政策，就没人相信了。政策效果将大打折扣。二、从实践上看，也是不可能的（一）美国2026-2027年美国GDP增速将整体平稳，核心PCE将逐渐下降到2%附近，失业率小幅下降。在这种情况下，没有大规模放松政策、刺激经济的必要性。图2 &amp;nbsp;美联储对经济指标的预测资料来源：2025年12月10日SEP更重要的是，目前美国中性利率大约0.8%。虽然忠于川普的美联储理事Stephen I. Miran认为它将下降1个百分点以上（点击1、2），并建议2026年大幅降息1.5个百分点（点击），但几乎没人赞同他。退一步说：【1】即便中性利率未来会下降，也是个非常缓慢的过程，可能需要5-10年才能下降1个百分点，不可能在1年内就下降1个百分点。这是因为决定中性利率的因素变化非常缓慢（详见拙著）。从1960s到现在，整整60年，美国中性利率才下降了4个百分点。【2】即便中性利率下降，美联储也可以先大幅降息来应对。目前联邦基金利率目标区间是3.5-3.75%，核心PCE是2.8%，预期2026年底下降到2.5%。美联储有充足的降息空间来应对。因此，即便是川普这个二五眼，也只是想着任命自己的人担任美联储主席，然后大幅降息。没敢想让他搞QE。1月30日，川普宣布提名沃什担任下一任美联储主席。沃什主张大幅降息、削减美联储资产负债表，维护美联储的独立性，反对盲目QE（点击）。在2008年，伯南克搞QE1时他就反对，在2010年美联储讨论QE2时，他又强烈反对，伯南克说服了他（点击）。这样一个人，怎么可能在经济没有大问题的情况下搞QE呢？所以说，某些分析师比川普和沃什还敢瞎想。只有当美国经济因为某个原因一夜之间突然崩溃，爆发金融危机，陷入严重通缩。此时美联储需要把利率迅速下调到0，并推出QE。但这些目前看不到。（二）中国从统计数据上看，我国GDP增速平稳，失业率不高，看起来大家安居乐业。虽然居民部门在缩表，但是我们闭上眼睛就行了。2026年1月15日，央行副行长在新闻发布会上详细阐述了2026年的货币政策思路。大体上以结构性政策为主，总量政策为辅，非常不情愿降息。目前市场预期2026年7天逆回购可能降低10BP，LPR将下降10-15BP。2023年，我认为中国中性利率大约1.5%，目前可能略低于1.5%（央行可能不同意这个数值）。目前7天逆回购是1.4%，1年期、5年期LPR分别是3.0%和3.5%。实际利率大约是3%多一点。这意味，央行是有能力把实际利率压低到中性利率以下的。即利率政策手段还没有被穷尽，远远没到要搞QE的地步。三、即便搞QE，房地产和消费也不可能起来决定房地产大趋势的是人口结构、人口流动、城市化，而不是货币。房地产在大周期已经过去了，未来将进入新的阶段，见1月1日《求是》的文章。还在对房地产抱有幻想的，应该认真读一读这篇文章。我之前聊过，房价将在未来几年触底，但这个底部会很长很长，具体有多长，取决于居民修复资产负债表的速度。即便修复了资产负债表，房价也不可能像以前那么上涨。参考日本。日本央行在1999年把无担保隔夜拆借利率降到0，但房价继续下跌，2005-2010年居民和企业修复了资产负债表，直到2012年之后房价才真正上涨。至于消费，到现在也没起来（图3）。这是因为决定消费的根本因素其实是中性利率（详见拙著）。图3 &amp;nbsp;日本消费支出在中国当下搞QE，只有一个结果，那就是在完全没有必要的情况下，人为制造一次滞胀。其结果是大家的财富被掠夺，消费依然起不来（因为物价上涨，收入却停滞，消费者只好削减其他方面的开支）。最后导致鸡毛。不仅毫无效果，还将严重动摇执政基础和国家稳定。由于中性利率在逐渐下降，我认为10年之后可能需要搞QE，但不是现在。</w:t>
      </w:r>
    </w:p>
    <w:p>
      <w:r>
        <w:t>==================================================</w:t>
      </w:r>
    </w:p>
    <w:p>
      <w:r>
        <w:t>爬取时间：2026-02-14T22:50:07.428219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