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日本政坛的一股清流</w:t>
      </w:r>
    </w:p>
    <w:p>
      <w:r>
        <w:t>公众号：丹湖渔翁</w:t>
      </w:r>
    </w:p>
    <w:p>
      <w:r>
        <w:t>发布时间：2026-02-11 11:23:14</w:t>
      </w:r>
    </w:p>
    <w:p>
      <w:r>
        <w:t>原文链接：http://mp.weixin.qq.com/s?__biz=MzAwNjAwNTc3Ng==&amp;mid=2448834704&amp;idx=1&amp;sn=886efdfc0cdc1fc672bbb44048adcceb&amp;chksm=8f1115efb8669cf92f20661fb236f1278a00b23289dfa96f439fd12af74bd956a8c242c924a7#rd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