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沃什将如何修正美国货币政策规则、货币政策实施框架？</w:t>
      </w:r>
    </w:p>
    <w:p>
      <w:r>
        <w:t>公众号：丹湖渔翁</w:t>
      </w:r>
    </w:p>
    <w:p>
      <w:r>
        <w:t>发布时间：2026-01-31 09:31:03</w:t>
      </w:r>
    </w:p>
    <w:p>
      <w:r>
        <w:t>原文链接：http://mp.weixin.qq.com/s?__biz=MzAwNjAwNTc3Ng==&amp;mid=2448834575&amp;idx=1&amp;sn=ccabffd35b8c1a3556ae0a0bbece7d83&amp;chksm=8f111570b8669c6645ac221f75025be93c1cf0c474bb2ab22245e55e1eb34c35a7e40c0595cb#rd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