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FDF8D2">
      <w:pPr>
        <w:pStyle w:val="4"/>
        <w:pageBreakBefore w:val="0"/>
        <w:wordWrap/>
        <w:overflowPunct/>
        <w:topLinePunct w:val="0"/>
        <w:bidi w:val="0"/>
        <w:spacing w:beforeAutospacing="0" w:afterAutospacing="0" w:line="560" w:lineRule="exact"/>
        <w:ind w:left="0" w:leftChars="0" w:right="0" w:rightChars="0"/>
        <w:rPr>
          <w:rStyle w:val="26"/>
          <w:rFonts w:hint="eastAsia"/>
          <w:bCs/>
          <w:color w:val="auto"/>
          <w:lang w:val="en-US" w:eastAsia="zh-CN"/>
        </w:rPr>
      </w:pPr>
      <w:r>
        <w:rPr>
          <w:rStyle w:val="26"/>
          <w:rFonts w:hint="eastAsia"/>
          <w:bCs/>
          <w:color w:val="auto"/>
          <w:lang w:val="en-US" w:eastAsia="zh-CN"/>
        </w:rPr>
        <w:t>杭州交投智慧交通产业发展有限公司</w:t>
      </w:r>
    </w:p>
    <w:p w14:paraId="0E15214D">
      <w:pPr>
        <w:pStyle w:val="4"/>
        <w:pageBreakBefore w:val="0"/>
        <w:wordWrap/>
        <w:overflowPunct/>
        <w:topLinePunct w:val="0"/>
        <w:bidi w:val="0"/>
        <w:spacing w:beforeAutospacing="0" w:afterAutospacing="0" w:line="560" w:lineRule="exact"/>
        <w:ind w:left="0" w:leftChars="0" w:right="0" w:rightChars="0"/>
        <w:rPr>
          <w:rFonts w:hint="default"/>
          <w:color w:val="auto"/>
          <w:lang w:val="en-US"/>
        </w:rPr>
      </w:pPr>
      <w:r>
        <w:rPr>
          <w:rStyle w:val="26"/>
          <w:bCs/>
          <w:color w:val="auto"/>
        </w:rPr>
        <w:t>采购</w:t>
      </w:r>
      <w:r>
        <w:rPr>
          <w:rStyle w:val="26"/>
          <w:rFonts w:hint="eastAsia"/>
          <w:bCs/>
          <w:color w:val="auto"/>
          <w:lang w:val="en-US" w:eastAsia="zh-CN"/>
        </w:rPr>
        <w:t>管理办法</w:t>
      </w:r>
    </w:p>
    <w:p w14:paraId="51994F15">
      <w:pPr>
        <w:pageBreakBefore w:val="0"/>
        <w:widowControl/>
        <w:wordWrap/>
        <w:overflowPunct/>
        <w:topLinePunct w:val="0"/>
        <w:bidi w:val="0"/>
        <w:adjustRightInd w:val="0"/>
        <w:snapToGrid w:val="0"/>
        <w:spacing w:beforeAutospacing="0" w:afterAutospacing="0" w:line="560" w:lineRule="exact"/>
        <w:ind w:left="0" w:leftChars="0" w:right="0" w:rightChars="0" w:firstLine="660"/>
        <w:jc w:val="center"/>
        <w:rPr>
          <w:rFonts w:eastAsia="楷体"/>
          <w:color w:val="auto"/>
          <w:spacing w:val="5"/>
          <w:kern w:val="0"/>
          <w:szCs w:val="32"/>
        </w:rPr>
      </w:pPr>
    </w:p>
    <w:p w14:paraId="28E8975F">
      <w:pPr>
        <w:keepNext w:val="0"/>
        <w:keepLines w:val="0"/>
        <w:pageBreakBefore w:val="0"/>
        <w:kinsoku/>
        <w:wordWrap/>
        <w:overflowPunct/>
        <w:topLinePunct w:val="0"/>
        <w:autoSpaceDE/>
        <w:autoSpaceDN/>
        <w:bidi w:val="0"/>
        <w:spacing w:beforeAutospacing="0" w:afterAutospacing="0" w:line="560" w:lineRule="exact"/>
        <w:ind w:left="0" w:leftChars="0" w:right="0" w:rightChars="0" w:firstLine="0" w:firstLineChars="0"/>
        <w:jc w:val="center"/>
        <w:textAlignment w:val="auto"/>
        <w:rPr>
          <w:rFonts w:hint="eastAsia" w:ascii="黑体" w:hAnsi="黑体" w:eastAsia="黑体" w:cs="黑体"/>
          <w:color w:val="auto"/>
          <w:sz w:val="32"/>
          <w:szCs w:val="32"/>
          <w:highlight w:val="none"/>
          <w:u w:val="none"/>
        </w:rPr>
      </w:pPr>
      <w:r>
        <w:rPr>
          <w:rFonts w:hint="eastAsia" w:ascii="黑体" w:hAnsi="黑体" w:eastAsia="黑体" w:cs="黑体"/>
          <w:color w:val="auto"/>
          <w:sz w:val="32"/>
          <w:szCs w:val="32"/>
          <w:highlight w:val="none"/>
          <w:u w:val="none"/>
          <w:lang w:val="en-US" w:eastAsia="zh-Hans"/>
        </w:rPr>
        <w:t>第一章</w:t>
      </w:r>
      <w:r>
        <w:rPr>
          <w:rFonts w:hint="default" w:ascii="黑体" w:hAnsi="黑体" w:eastAsia="黑体" w:cs="黑体"/>
          <w:color w:val="auto"/>
          <w:sz w:val="32"/>
          <w:szCs w:val="32"/>
          <w:highlight w:val="none"/>
          <w:u w:val="none"/>
        </w:rPr>
        <w:t xml:space="preserve"> </w:t>
      </w:r>
      <w:r>
        <w:rPr>
          <w:rFonts w:hint="eastAsia" w:ascii="黑体" w:hAnsi="黑体" w:eastAsia="黑体" w:cs="黑体"/>
          <w:color w:val="auto"/>
          <w:sz w:val="32"/>
          <w:szCs w:val="32"/>
          <w:highlight w:val="none"/>
          <w:u w:val="none"/>
        </w:rPr>
        <w:t>总则</w:t>
      </w:r>
    </w:p>
    <w:p w14:paraId="1BD42F85">
      <w:pPr>
        <w:pageBreakBefore w:val="0"/>
        <w:kinsoku/>
        <w:wordWrap/>
        <w:overflowPunct/>
        <w:topLinePunct w:val="0"/>
        <w:autoSpaceDE/>
        <w:autoSpaceDN/>
        <w:bidi w:val="0"/>
        <w:snapToGrid/>
        <w:spacing w:beforeAutospacing="0" w:afterAutospacing="0" w:line="560" w:lineRule="exact"/>
        <w:ind w:left="0" w:leftChars="0" w:right="0" w:rightChars="0" w:firstLine="643"/>
        <w:jc w:val="both"/>
        <w:textAlignment w:val="auto"/>
        <w:rPr>
          <w:rFonts w:hint="eastAsia" w:ascii="仿宋_GB2312" w:hAnsi="仿宋_GB2312" w:cs="仿宋_GB2312"/>
          <w:color w:val="auto"/>
          <w:szCs w:val="32"/>
          <w:highlight w:val="none"/>
        </w:rPr>
      </w:pPr>
      <w:r>
        <w:rPr>
          <w:rFonts w:hint="eastAsia" w:ascii="仿宋_GB2312" w:hAnsi="仿宋_GB2312" w:eastAsia="仿宋_GB2312" w:cs="仿宋_GB2312"/>
          <w:b/>
          <w:bCs/>
          <w:color w:val="auto"/>
          <w:kern w:val="2"/>
          <w:sz w:val="32"/>
          <w:szCs w:val="32"/>
          <w:lang w:val="en-US" w:eastAsia="en-US" w:bidi="ar-SA"/>
        </w:rPr>
        <w:t>第一条</w:t>
      </w:r>
      <w:r>
        <w:rPr>
          <w:rFonts w:hint="eastAsia" w:ascii="仿宋_GB2312" w:hAnsi="仿宋_GB2312" w:cs="仿宋_GB2312"/>
          <w:color w:val="auto"/>
          <w:szCs w:val="32"/>
          <w:highlight w:val="none"/>
        </w:rPr>
        <w:t xml:space="preserve">  </w:t>
      </w:r>
      <w:r>
        <w:rPr>
          <w:rFonts w:hint="eastAsia" w:ascii="仿宋_GB2312" w:hAnsi="仿宋_GB2312" w:eastAsia="仿宋_GB2312" w:cs="仿宋_GB2312"/>
          <w:color w:val="auto"/>
          <w:kern w:val="2"/>
          <w:sz w:val="32"/>
          <w:szCs w:val="32"/>
          <w:lang w:val="en-US" w:eastAsia="en-US" w:bidi="ar-SA"/>
        </w:rPr>
        <w:t>【宗旨和目的】为规范</w:t>
      </w:r>
      <w:r>
        <w:rPr>
          <w:rFonts w:hint="eastAsia" w:ascii="仿宋_GB2312" w:hAnsi="仿宋_GB2312" w:eastAsia="仿宋_GB2312" w:cs="仿宋_GB2312"/>
          <w:color w:val="auto"/>
          <w:kern w:val="2"/>
          <w:sz w:val="32"/>
          <w:szCs w:val="32"/>
          <w:lang w:val="en-US" w:eastAsia="zh-CN" w:bidi="ar-SA"/>
        </w:rPr>
        <w:t>杭州交投智慧交通产业发展有限公司</w:t>
      </w:r>
      <w:r>
        <w:rPr>
          <w:rFonts w:hint="eastAsia" w:ascii="仿宋_GB2312" w:hAnsi="仿宋_GB2312" w:eastAsia="仿宋_GB2312" w:cs="仿宋_GB2312"/>
          <w:color w:val="auto"/>
          <w:kern w:val="2"/>
          <w:sz w:val="32"/>
          <w:szCs w:val="32"/>
          <w:lang w:val="en-US" w:eastAsia="en-US" w:bidi="ar-SA"/>
        </w:rPr>
        <w:t>（以下简称“公司”）及</w:t>
      </w:r>
      <w:r>
        <w:rPr>
          <w:rFonts w:hint="eastAsia" w:ascii="仿宋_GB2312" w:hAnsi="仿宋_GB2312" w:eastAsia="仿宋_GB2312" w:cs="仿宋_GB2312"/>
          <w:color w:val="auto"/>
          <w:kern w:val="2"/>
          <w:sz w:val="32"/>
          <w:szCs w:val="32"/>
          <w:lang w:val="en-US" w:eastAsia="zh-CN" w:bidi="ar-SA"/>
        </w:rPr>
        <w:t>的</w:t>
      </w:r>
      <w:r>
        <w:rPr>
          <w:rFonts w:hint="eastAsia" w:ascii="仿宋_GB2312" w:hAnsi="仿宋_GB2312" w:eastAsia="仿宋_GB2312" w:cs="仿宋_GB2312"/>
          <w:color w:val="auto"/>
          <w:kern w:val="2"/>
          <w:sz w:val="32"/>
          <w:szCs w:val="32"/>
          <w:lang w:val="en-US" w:eastAsia="en-US" w:bidi="ar-SA"/>
        </w:rPr>
        <w:t>采购</w:t>
      </w:r>
      <w:r>
        <w:rPr>
          <w:rFonts w:hint="eastAsia" w:ascii="仿宋_GB2312" w:hAnsi="仿宋_GB2312" w:eastAsia="仿宋_GB2312" w:cs="仿宋_GB2312"/>
          <w:color w:val="auto"/>
          <w:kern w:val="2"/>
          <w:sz w:val="32"/>
          <w:szCs w:val="32"/>
          <w:lang w:val="en-US" w:eastAsia="zh-CN" w:bidi="ar-SA"/>
        </w:rPr>
        <w:t>活动</w:t>
      </w:r>
      <w:r>
        <w:rPr>
          <w:rFonts w:hint="eastAsia" w:ascii="仿宋_GB2312" w:hAnsi="仿宋_GB2312" w:eastAsia="仿宋_GB2312" w:cs="仿宋_GB2312"/>
          <w:color w:val="auto"/>
          <w:kern w:val="2"/>
          <w:sz w:val="32"/>
          <w:szCs w:val="32"/>
          <w:lang w:val="en-US" w:eastAsia="en-US" w:bidi="ar-SA"/>
        </w:rPr>
        <w:t>，提高采购资金的使用效益，维护</w:t>
      </w:r>
      <w:r>
        <w:rPr>
          <w:rFonts w:hint="eastAsia" w:ascii="仿宋_GB2312" w:hAnsi="仿宋_GB2312" w:eastAsia="仿宋_GB2312" w:cs="仿宋_GB2312"/>
          <w:color w:val="auto"/>
          <w:kern w:val="2"/>
          <w:sz w:val="32"/>
          <w:szCs w:val="32"/>
          <w:lang w:val="en-US" w:eastAsia="zh-CN" w:bidi="ar-SA"/>
        </w:rPr>
        <w:t>国有资产</w:t>
      </w:r>
      <w:r>
        <w:rPr>
          <w:rFonts w:hint="eastAsia" w:ascii="仿宋_GB2312" w:hAnsi="仿宋_GB2312" w:eastAsia="仿宋_GB2312" w:cs="仿宋_GB2312"/>
          <w:color w:val="auto"/>
          <w:kern w:val="2"/>
          <w:sz w:val="32"/>
          <w:szCs w:val="32"/>
          <w:lang w:val="en-US" w:eastAsia="en-US" w:bidi="ar-SA"/>
        </w:rPr>
        <w:t>利益，参照《中华人民共和国招标投标法》《中华人民共和国招标投标法实施条例》《中华人民共和国政府采购法》《中华人民共和国政府采购法实施条例》，按照</w:t>
      </w:r>
      <w:r>
        <w:rPr>
          <w:rFonts w:hint="eastAsia" w:ascii="仿宋_GB2312" w:hAnsi="仿宋_GB2312" w:eastAsia="仿宋_GB2312" w:cs="仿宋_GB2312"/>
          <w:color w:val="auto"/>
          <w:kern w:val="2"/>
          <w:sz w:val="32"/>
          <w:szCs w:val="32"/>
          <w:lang w:val="en-US" w:eastAsia="zh-CN" w:bidi="ar-SA"/>
        </w:rPr>
        <w:t>《关于加强市属国有企业采购管理的指导意见》（杭国资发〔2024〕5号）《</w:t>
      </w:r>
      <w:r>
        <w:rPr>
          <w:rFonts w:hint="eastAsia" w:ascii="仿宋_GB2312" w:hAnsi="仿宋_GB2312" w:eastAsia="仿宋_GB2312" w:cs="仿宋_GB2312"/>
          <w:color w:val="auto"/>
          <w:kern w:val="2"/>
          <w:sz w:val="32"/>
          <w:szCs w:val="32"/>
          <w:lang w:val="en-US" w:eastAsia="en-US" w:bidi="ar-SA"/>
        </w:rPr>
        <w:t>市属国有企业非生产经营货物服务采购管理工作指引》</w:t>
      </w:r>
      <w:r>
        <w:rPr>
          <w:rFonts w:hint="eastAsia" w:ascii="仿宋_GB2312" w:hAnsi="仿宋_GB2312" w:eastAsia="仿宋_GB2312" w:cs="仿宋_GB2312"/>
          <w:color w:val="auto"/>
          <w:kern w:val="2"/>
          <w:sz w:val="32"/>
          <w:szCs w:val="32"/>
          <w:lang w:val="en-US" w:eastAsia="zh-CN" w:bidi="ar-SA"/>
        </w:rPr>
        <w:t>（</w:t>
      </w:r>
      <w:r>
        <w:rPr>
          <w:rFonts w:hint="eastAsia" w:ascii="仿宋_GB2312" w:hAnsi="仿宋_GB2312" w:eastAsia="仿宋_GB2312" w:cs="仿宋_GB2312"/>
          <w:color w:val="auto"/>
          <w:kern w:val="2"/>
          <w:sz w:val="32"/>
          <w:szCs w:val="32"/>
          <w:lang w:val="en-US" w:eastAsia="en-US" w:bidi="ar-SA"/>
        </w:rPr>
        <w:t>杭国资发〔2024〕6号</w:t>
      </w:r>
      <w:r>
        <w:rPr>
          <w:rFonts w:hint="eastAsia" w:ascii="仿宋_GB2312" w:hAnsi="仿宋_GB2312" w:eastAsia="仿宋_GB2312" w:cs="仿宋_GB2312"/>
          <w:color w:val="auto"/>
          <w:kern w:val="2"/>
          <w:sz w:val="32"/>
          <w:szCs w:val="32"/>
          <w:lang w:val="en-US" w:eastAsia="zh-CN" w:bidi="ar-SA"/>
        </w:rPr>
        <w:t>）</w:t>
      </w:r>
      <w:r>
        <w:rPr>
          <w:rFonts w:hint="eastAsia" w:ascii="仿宋_GB2312" w:hAnsi="仿宋_GB2312" w:eastAsia="仿宋_GB2312" w:cs="仿宋_GB2312"/>
          <w:color w:val="auto"/>
          <w:kern w:val="2"/>
          <w:sz w:val="32"/>
          <w:szCs w:val="32"/>
          <w:lang w:val="en-US" w:eastAsia="en-US" w:bidi="ar-SA"/>
        </w:rPr>
        <w:t>《杭州市限额以下（小额）公共资源交易指引（试行）》</w:t>
      </w:r>
      <w:r>
        <w:rPr>
          <w:rFonts w:hint="eastAsia" w:ascii="仿宋_GB2312" w:hAnsi="仿宋_GB2312" w:eastAsia="仿宋_GB2312" w:cs="仿宋_GB2312"/>
          <w:color w:val="auto"/>
          <w:kern w:val="2"/>
          <w:sz w:val="32"/>
          <w:szCs w:val="32"/>
          <w:lang w:val="en-US" w:eastAsia="zh-CN" w:bidi="ar-SA"/>
        </w:rPr>
        <w:t>《限额以下工程建设项目交易管理规范DB3301/T 0450-2024》《关于加强杭州市小额项目规范管理工作的通知》</w:t>
      </w:r>
      <w:r>
        <w:rPr>
          <w:rFonts w:hint="eastAsia" w:ascii="仿宋_GB2312" w:hAnsi="仿宋_GB2312" w:eastAsia="仿宋_GB2312" w:cs="仿宋_GB2312"/>
          <w:color w:val="auto"/>
          <w:kern w:val="2"/>
          <w:sz w:val="32"/>
          <w:szCs w:val="32"/>
          <w:lang w:val="en-US" w:eastAsia="en-US" w:bidi="ar-SA"/>
        </w:rPr>
        <w:t>等相关文件，结合公司实际，</w:t>
      </w:r>
      <w:r>
        <w:rPr>
          <w:rFonts w:hint="eastAsia" w:ascii="仿宋_GB2312" w:hAnsi="仿宋_GB2312" w:eastAsia="仿宋_GB2312" w:cs="仿宋_GB2312"/>
          <w:color w:val="auto"/>
          <w:kern w:val="2"/>
          <w:sz w:val="32"/>
          <w:szCs w:val="32"/>
          <w:lang w:val="en-US" w:eastAsia="zh-CN" w:bidi="ar-SA"/>
        </w:rPr>
        <w:t>特</w:t>
      </w:r>
      <w:r>
        <w:rPr>
          <w:rFonts w:hint="eastAsia" w:ascii="仿宋_GB2312" w:hAnsi="仿宋_GB2312" w:eastAsia="仿宋_GB2312" w:cs="仿宋_GB2312"/>
          <w:color w:val="auto"/>
          <w:kern w:val="2"/>
          <w:sz w:val="32"/>
          <w:szCs w:val="32"/>
          <w:lang w:val="en-US" w:eastAsia="en-US" w:bidi="ar-SA"/>
        </w:rPr>
        <w:t>制定本办法。</w:t>
      </w:r>
    </w:p>
    <w:p w14:paraId="717F6801">
      <w:pPr>
        <w:pageBreakBefore w:val="0"/>
        <w:kinsoku/>
        <w:wordWrap/>
        <w:overflowPunct/>
        <w:topLinePunct w:val="0"/>
        <w:autoSpaceDE/>
        <w:autoSpaceDN/>
        <w:bidi w:val="0"/>
        <w:snapToGrid/>
        <w:spacing w:beforeAutospacing="0" w:afterAutospacing="0" w:line="560" w:lineRule="exact"/>
        <w:ind w:left="0" w:leftChars="0" w:right="0" w:rightChars="0" w:firstLine="643"/>
        <w:jc w:val="both"/>
        <w:textAlignment w:val="auto"/>
        <w:rPr>
          <w:rFonts w:hint="eastAsia" w:ascii="仿宋_GB2312" w:hAnsi="仿宋_GB2312" w:cs="仿宋_GB2312"/>
          <w:color w:val="auto"/>
          <w:szCs w:val="32"/>
        </w:rPr>
      </w:pPr>
      <w:r>
        <w:rPr>
          <w:rFonts w:hint="eastAsia" w:ascii="仿宋_GB2312" w:hAnsi="仿宋_GB2312" w:eastAsia="仿宋_GB2312" w:cs="仿宋_GB2312"/>
          <w:b/>
          <w:bCs/>
          <w:color w:val="auto"/>
          <w:kern w:val="2"/>
          <w:sz w:val="32"/>
          <w:szCs w:val="32"/>
          <w:lang w:val="en-US" w:eastAsia="en-US" w:bidi="ar-SA"/>
        </w:rPr>
        <w:t xml:space="preserve">第二条 </w:t>
      </w:r>
      <w:r>
        <w:rPr>
          <w:rFonts w:hint="eastAsia" w:ascii="仿宋_GB2312" w:hAnsi="仿宋_GB2312" w:cs="仿宋_GB2312"/>
          <w:color w:val="auto"/>
          <w:spacing w:val="5"/>
          <w:sz w:val="32"/>
          <w:szCs w:val="32"/>
          <w:lang w:val="en-US" w:eastAsia="zh-CN"/>
        </w:rPr>
        <w:t xml:space="preserve"> </w:t>
      </w:r>
      <w:r>
        <w:rPr>
          <w:rFonts w:hint="eastAsia" w:ascii="仿宋_GB2312" w:hAnsi="仿宋_GB2312" w:eastAsia="仿宋_GB2312" w:cs="仿宋_GB2312"/>
          <w:snapToGrid/>
          <w:color w:val="auto"/>
          <w:spacing w:val="0"/>
          <w:kern w:val="2"/>
          <w:sz w:val="32"/>
          <w:szCs w:val="32"/>
          <w:lang w:val="en-US" w:eastAsia="zh-CN" w:bidi="ar-SA"/>
        </w:rPr>
        <w:t>【采购定义】</w:t>
      </w:r>
      <w:r>
        <w:rPr>
          <w:rFonts w:hint="eastAsia" w:ascii="仿宋_GB2312" w:hAnsi="仿宋_GB2312" w:eastAsia="仿宋_GB2312" w:cs="仿宋_GB2312"/>
          <w:color w:val="auto"/>
          <w:kern w:val="2"/>
          <w:sz w:val="32"/>
          <w:szCs w:val="32"/>
          <w:lang w:val="en-US" w:eastAsia="en-US" w:bidi="ar-SA"/>
        </w:rPr>
        <w:t>本办法所称采购，是指</w:t>
      </w:r>
      <w:r>
        <w:rPr>
          <w:rFonts w:hint="eastAsia" w:ascii="仿宋_GB2312" w:hAnsi="仿宋_GB2312" w:eastAsia="仿宋_GB2312" w:cs="仿宋_GB2312"/>
          <w:color w:val="auto"/>
          <w:kern w:val="2"/>
          <w:sz w:val="32"/>
          <w:szCs w:val="32"/>
          <w:lang w:val="en-US" w:eastAsia="zh-CN" w:bidi="ar-SA"/>
        </w:rPr>
        <w:t>公司范围内</w:t>
      </w:r>
      <w:r>
        <w:rPr>
          <w:rFonts w:hint="eastAsia" w:ascii="仿宋_GB2312" w:hAnsi="仿宋_GB2312" w:eastAsia="仿宋_GB2312" w:cs="仿宋_GB2312"/>
          <w:color w:val="auto"/>
          <w:kern w:val="2"/>
          <w:sz w:val="32"/>
          <w:szCs w:val="32"/>
          <w:lang w:val="en-US" w:eastAsia="en-US" w:bidi="ar-SA"/>
        </w:rPr>
        <w:t>有偿取得工程、货物和服务的行为。</w:t>
      </w:r>
    </w:p>
    <w:p w14:paraId="05B846A7">
      <w:pPr>
        <w:pStyle w:val="3"/>
        <w:keepNext w:val="0"/>
        <w:keepLines w:val="0"/>
        <w:pageBreakBefore w:val="0"/>
        <w:widowControl/>
        <w:kinsoku w:val="0"/>
        <w:wordWrap/>
        <w:overflowPunct/>
        <w:topLinePunct w:val="0"/>
        <w:autoSpaceDE w:val="0"/>
        <w:autoSpaceDN w:val="0"/>
        <w:bidi w:val="0"/>
        <w:adjustRightInd w:val="0"/>
        <w:snapToGrid w:val="0"/>
        <w:spacing w:before="0" w:line="560" w:lineRule="exact"/>
        <w:ind w:left="0" w:right="0" w:firstLine="643" w:firstLineChars="200"/>
        <w:jc w:val="both"/>
        <w:textAlignment w:val="baseline"/>
        <w:rPr>
          <w:rFonts w:hint="default" w:ascii="仿宋_GB2312" w:hAnsi="仿宋_GB2312" w:eastAsia="仿宋_GB2312" w:cs="仿宋_GB2312"/>
          <w:color w:val="auto"/>
          <w:kern w:val="2"/>
          <w:sz w:val="32"/>
          <w:szCs w:val="32"/>
          <w:lang w:val="en-US" w:eastAsia="zh-CN" w:bidi="ar-SA"/>
        </w:rPr>
      </w:pPr>
      <w:r>
        <w:rPr>
          <w:rFonts w:hint="eastAsia" w:ascii="仿宋_GB2312" w:hAnsi="仿宋_GB2312" w:eastAsia="仿宋_GB2312" w:cs="仿宋_GB2312"/>
          <w:b/>
          <w:bCs/>
          <w:color w:val="auto"/>
          <w:kern w:val="2"/>
          <w:sz w:val="32"/>
          <w:szCs w:val="32"/>
          <w:lang w:val="en-US" w:eastAsia="en-US" w:bidi="ar-SA"/>
        </w:rPr>
        <w:t>第三条</w:t>
      </w:r>
      <w:r>
        <w:rPr>
          <w:rFonts w:hint="eastAsia" w:ascii="仿宋_GB2312" w:hAnsi="仿宋_GB2312" w:eastAsia="仿宋_GB2312" w:cs="仿宋_GB2312"/>
          <w:color w:val="auto"/>
          <w:kern w:val="2"/>
          <w:sz w:val="32"/>
          <w:szCs w:val="32"/>
          <w:lang w:val="en-US" w:eastAsia="zh-CN" w:bidi="ar-SA"/>
        </w:rPr>
        <w:t xml:space="preserve">  </w:t>
      </w:r>
      <w:r>
        <w:rPr>
          <w:rFonts w:hint="eastAsia" w:ascii="仿宋_GB2312" w:hAnsi="仿宋_GB2312" w:eastAsia="仿宋_GB2312" w:cs="仿宋_GB2312"/>
          <w:color w:val="auto"/>
          <w:kern w:val="2"/>
          <w:sz w:val="32"/>
          <w:szCs w:val="32"/>
          <w:lang w:val="en-US" w:eastAsia="en-US" w:bidi="ar-SA"/>
        </w:rPr>
        <w:t>【适用范围】本办法适用于公司范围内的采购活动。 国（境）外实施采购项目按所在国（地区）相应法律执行。公司根据有关法律法规以及本办法的相关规定，制定符合自身实际的采购管理制度或实施细则，并报公司</w:t>
      </w:r>
      <w:r>
        <w:rPr>
          <w:rFonts w:hint="eastAsia" w:ascii="仿宋_GB2312" w:hAnsi="仿宋_GB2312" w:eastAsia="仿宋_GB2312" w:cs="仿宋_GB2312"/>
          <w:color w:val="auto"/>
          <w:kern w:val="2"/>
          <w:sz w:val="32"/>
          <w:szCs w:val="32"/>
          <w:lang w:val="en-US" w:eastAsia="zh-CN" w:bidi="ar-SA"/>
        </w:rPr>
        <w:t>综合</w:t>
      </w:r>
      <w:r>
        <w:rPr>
          <w:rFonts w:hint="eastAsia" w:ascii="仿宋_GB2312" w:hAnsi="仿宋_GB2312" w:eastAsia="仿宋_GB2312" w:cs="仿宋_GB2312"/>
          <w:color w:val="auto"/>
          <w:kern w:val="2"/>
          <w:sz w:val="32"/>
          <w:szCs w:val="32"/>
          <w:lang w:val="en-US" w:eastAsia="en-US" w:bidi="ar-SA"/>
        </w:rPr>
        <w:t>办备案。</w:t>
      </w:r>
    </w:p>
    <w:p w14:paraId="54A0A34B">
      <w:pPr>
        <w:pStyle w:val="3"/>
        <w:keepNext w:val="0"/>
        <w:keepLines w:val="0"/>
        <w:pageBreakBefore w:val="0"/>
        <w:widowControl/>
        <w:kinsoku w:val="0"/>
        <w:wordWrap/>
        <w:overflowPunct/>
        <w:topLinePunct w:val="0"/>
        <w:autoSpaceDE w:val="0"/>
        <w:autoSpaceDN w:val="0"/>
        <w:bidi w:val="0"/>
        <w:adjustRightInd w:val="0"/>
        <w:snapToGrid w:val="0"/>
        <w:spacing w:before="0" w:line="560" w:lineRule="exact"/>
        <w:ind w:left="0" w:right="0" w:firstLine="643" w:firstLineChars="200"/>
        <w:jc w:val="both"/>
        <w:textAlignment w:val="baseline"/>
        <w:rPr>
          <w:rFonts w:hint="default" w:ascii="仿宋_GB2312" w:hAnsi="仿宋_GB2312" w:eastAsia="仿宋_GB2312" w:cs="仿宋_GB2312"/>
          <w:color w:val="auto"/>
          <w:kern w:val="2"/>
          <w:sz w:val="32"/>
          <w:szCs w:val="32"/>
          <w:lang w:val="en-US" w:eastAsia="zh-CN" w:bidi="ar-SA"/>
        </w:rPr>
      </w:pPr>
      <w:bookmarkStart w:id="0" w:name="_Toc23084"/>
      <w:r>
        <w:rPr>
          <w:rFonts w:hint="eastAsia" w:ascii="仿宋_GB2312" w:hAnsi="仿宋_GB2312" w:eastAsia="仿宋_GB2312" w:cs="仿宋_GB2312"/>
          <w:b/>
          <w:bCs/>
          <w:color w:val="auto"/>
          <w:kern w:val="2"/>
          <w:sz w:val="32"/>
          <w:szCs w:val="32"/>
          <w:lang w:val="en-US" w:eastAsia="zh-CN" w:bidi="ar-SA"/>
        </w:rPr>
        <w:t xml:space="preserve">第四条 </w:t>
      </w:r>
      <w:r>
        <w:rPr>
          <w:rFonts w:hint="eastAsia" w:ascii="仿宋_GB2312" w:hAnsi="仿宋_GB2312" w:eastAsia="仿宋_GB2312" w:cs="仿宋_GB2312"/>
          <w:color w:val="auto"/>
          <w:kern w:val="2"/>
          <w:sz w:val="32"/>
          <w:szCs w:val="32"/>
          <w:lang w:val="en-US" w:eastAsia="zh-CN" w:bidi="ar-SA"/>
        </w:rPr>
        <w:t xml:space="preserve"> 【原则】采购工作由公司统一领导、分级管理。综合服务部对采购工作进行业务指导和监督</w:t>
      </w:r>
      <w:r>
        <w:rPr>
          <w:rFonts w:hint="default" w:ascii="仿宋_GB2312" w:hAnsi="仿宋_GB2312" w:eastAsia="仿宋_GB2312" w:cs="仿宋_GB2312"/>
          <w:color w:val="auto"/>
          <w:kern w:val="2"/>
          <w:sz w:val="32"/>
          <w:szCs w:val="32"/>
          <w:lang w:val="en-US" w:eastAsia="zh-CN" w:bidi="ar-SA"/>
        </w:rPr>
        <w:t>。</w:t>
      </w:r>
    </w:p>
    <w:p w14:paraId="6CBFD20C">
      <w:pPr>
        <w:pStyle w:val="3"/>
        <w:keepNext w:val="0"/>
        <w:keepLines w:val="0"/>
        <w:pageBreakBefore w:val="0"/>
        <w:widowControl/>
        <w:kinsoku w:val="0"/>
        <w:wordWrap/>
        <w:overflowPunct/>
        <w:topLinePunct w:val="0"/>
        <w:autoSpaceDE w:val="0"/>
        <w:autoSpaceDN w:val="0"/>
        <w:bidi w:val="0"/>
        <w:adjustRightInd w:val="0"/>
        <w:snapToGrid w:val="0"/>
        <w:spacing w:before="0" w:line="560" w:lineRule="exact"/>
        <w:ind w:left="0" w:right="0" w:firstLine="640" w:firstLineChars="200"/>
        <w:jc w:val="both"/>
        <w:textAlignment w:val="baseline"/>
        <w:rPr>
          <w:rFonts w:hint="default" w:ascii="仿宋_GB2312" w:hAnsi="仿宋_GB2312" w:eastAsia="仿宋_GB2312" w:cs="仿宋_GB2312"/>
          <w:color w:val="auto"/>
          <w:kern w:val="2"/>
          <w:sz w:val="32"/>
          <w:szCs w:val="32"/>
          <w:lang w:val="en-US" w:eastAsia="zh-CN" w:bidi="ar-SA"/>
        </w:rPr>
      </w:pPr>
      <w:r>
        <w:rPr>
          <w:rFonts w:hint="default" w:ascii="仿宋_GB2312" w:hAnsi="仿宋_GB2312" w:eastAsia="仿宋_GB2312" w:cs="仿宋_GB2312"/>
          <w:color w:val="auto"/>
          <w:kern w:val="2"/>
          <w:sz w:val="32"/>
          <w:szCs w:val="32"/>
          <w:lang w:val="en-US" w:eastAsia="zh-CN" w:bidi="ar-SA"/>
        </w:rPr>
        <w:t>在采购活动中，应遵循如下原则：</w:t>
      </w:r>
    </w:p>
    <w:p w14:paraId="165CC4AD">
      <w:pPr>
        <w:pStyle w:val="3"/>
        <w:keepNext w:val="0"/>
        <w:keepLines w:val="0"/>
        <w:pageBreakBefore w:val="0"/>
        <w:widowControl/>
        <w:kinsoku w:val="0"/>
        <w:wordWrap/>
        <w:overflowPunct/>
        <w:topLinePunct w:val="0"/>
        <w:autoSpaceDE w:val="0"/>
        <w:autoSpaceDN w:val="0"/>
        <w:bidi w:val="0"/>
        <w:adjustRightInd w:val="0"/>
        <w:snapToGrid w:val="0"/>
        <w:spacing w:before="0" w:line="560" w:lineRule="exact"/>
        <w:ind w:left="0" w:right="0" w:firstLine="640" w:firstLineChars="200"/>
        <w:jc w:val="both"/>
        <w:textAlignment w:val="baseline"/>
        <w:rPr>
          <w:rFonts w:hint="eastAsia" w:ascii="仿宋_GB2312" w:hAnsi="仿宋_GB2312" w:eastAsia="仿宋_GB2312" w:cs="仿宋_GB2312"/>
          <w:color w:val="auto"/>
          <w:kern w:val="2"/>
          <w:sz w:val="32"/>
          <w:szCs w:val="32"/>
          <w:lang w:val="en-US" w:eastAsia="zh-CN" w:bidi="ar-SA"/>
        </w:rPr>
      </w:pPr>
      <w:r>
        <w:rPr>
          <w:rFonts w:hint="eastAsia" w:ascii="仿宋_GB2312" w:hAnsi="仿宋_GB2312" w:eastAsia="仿宋_GB2312" w:cs="仿宋_GB2312"/>
          <w:color w:val="auto"/>
          <w:kern w:val="2"/>
          <w:sz w:val="32"/>
          <w:szCs w:val="32"/>
          <w:lang w:val="en-US" w:eastAsia="zh-CN" w:bidi="ar-SA"/>
        </w:rPr>
        <w:t>坚持依法合规原则。严格执行相关政策法规，任何单位和个人不得</w:t>
      </w:r>
      <w:r>
        <w:rPr>
          <w:rFonts w:hint="default" w:ascii="仿宋_GB2312" w:hAnsi="仿宋_GB2312" w:eastAsia="仿宋_GB2312" w:cs="仿宋_GB2312"/>
          <w:color w:val="auto"/>
          <w:kern w:val="2"/>
          <w:sz w:val="32"/>
          <w:szCs w:val="32"/>
          <w:lang w:val="en-US" w:eastAsia="zh-CN" w:bidi="ar-SA"/>
        </w:rPr>
        <w:t>将采购项目化整为零</w:t>
      </w:r>
      <w:r>
        <w:rPr>
          <w:rFonts w:hint="eastAsia" w:ascii="仿宋_GB2312" w:hAnsi="仿宋_GB2312" w:eastAsia="仿宋_GB2312" w:cs="仿宋_GB2312"/>
          <w:color w:val="auto"/>
          <w:kern w:val="2"/>
          <w:sz w:val="32"/>
          <w:szCs w:val="32"/>
          <w:lang w:val="en-US" w:eastAsia="zh-CN" w:bidi="ar-SA"/>
        </w:rPr>
        <w:t>或者以其他任何</w:t>
      </w:r>
      <w:r>
        <w:rPr>
          <w:rFonts w:hint="default" w:ascii="仿宋_GB2312" w:hAnsi="仿宋_GB2312" w:eastAsia="仿宋_GB2312" w:cs="仿宋_GB2312"/>
          <w:color w:val="auto"/>
          <w:kern w:val="2"/>
          <w:sz w:val="32"/>
          <w:szCs w:val="32"/>
          <w:lang w:val="en-US" w:eastAsia="zh-CN" w:bidi="ar-SA"/>
        </w:rPr>
        <w:t>方</w:t>
      </w:r>
      <w:r>
        <w:rPr>
          <w:rFonts w:hint="eastAsia" w:ascii="仿宋_GB2312" w:hAnsi="仿宋_GB2312" w:eastAsia="仿宋_GB2312" w:cs="仿宋_GB2312"/>
          <w:color w:val="auto"/>
          <w:kern w:val="2"/>
          <w:sz w:val="32"/>
          <w:szCs w:val="32"/>
          <w:lang w:val="en-US" w:eastAsia="zh-CN" w:bidi="ar-SA"/>
        </w:rPr>
        <w:t>式规避正常采购流程，不得以任何方式非法干涉采购活动。</w:t>
      </w:r>
    </w:p>
    <w:p w14:paraId="135D1860">
      <w:pPr>
        <w:pStyle w:val="3"/>
        <w:keepNext w:val="0"/>
        <w:keepLines w:val="0"/>
        <w:pageBreakBefore w:val="0"/>
        <w:widowControl/>
        <w:kinsoku w:val="0"/>
        <w:wordWrap/>
        <w:overflowPunct/>
        <w:topLinePunct w:val="0"/>
        <w:autoSpaceDE w:val="0"/>
        <w:autoSpaceDN w:val="0"/>
        <w:bidi w:val="0"/>
        <w:adjustRightInd w:val="0"/>
        <w:snapToGrid w:val="0"/>
        <w:spacing w:before="0" w:line="560" w:lineRule="exact"/>
        <w:ind w:left="0" w:right="0" w:firstLine="640" w:firstLineChars="200"/>
        <w:jc w:val="both"/>
        <w:textAlignment w:val="baseline"/>
        <w:rPr>
          <w:rFonts w:hint="eastAsia" w:ascii="仿宋_GB2312" w:hAnsi="仿宋_GB2312" w:eastAsia="仿宋_GB2312" w:cs="仿宋_GB2312"/>
          <w:color w:val="auto"/>
          <w:kern w:val="2"/>
          <w:sz w:val="32"/>
          <w:szCs w:val="32"/>
          <w:lang w:val="en-US" w:eastAsia="zh-CN" w:bidi="ar-SA"/>
        </w:rPr>
      </w:pPr>
      <w:r>
        <w:rPr>
          <w:rFonts w:hint="eastAsia" w:ascii="仿宋_GB2312" w:hAnsi="仿宋_GB2312" w:eastAsia="仿宋_GB2312" w:cs="仿宋_GB2312"/>
          <w:color w:val="auto"/>
          <w:kern w:val="2"/>
          <w:sz w:val="32"/>
          <w:szCs w:val="32"/>
          <w:lang w:val="en-US" w:eastAsia="zh-CN" w:bidi="ar-SA"/>
        </w:rPr>
        <w:t>（二）</w:t>
      </w:r>
      <w:r>
        <w:rPr>
          <w:rFonts w:hint="eastAsia" w:ascii="仿宋_GB2312" w:hAnsi="仿宋_GB2312" w:eastAsia="仿宋_GB2312" w:cs="仿宋_GB2312"/>
          <w:color w:val="auto"/>
          <w:kern w:val="2"/>
          <w:sz w:val="32"/>
          <w:szCs w:val="32"/>
          <w:lang w:val="en-US" w:eastAsia="zh-Hans" w:bidi="ar-SA"/>
        </w:rPr>
        <w:t>坚持</w:t>
      </w:r>
      <w:r>
        <w:rPr>
          <w:rFonts w:hint="eastAsia" w:ascii="仿宋_GB2312" w:hAnsi="仿宋_GB2312" w:eastAsia="仿宋_GB2312" w:cs="仿宋_GB2312"/>
          <w:color w:val="auto"/>
          <w:kern w:val="2"/>
          <w:sz w:val="32"/>
          <w:szCs w:val="32"/>
          <w:lang w:val="en-US" w:eastAsia="zh-CN" w:bidi="ar-SA"/>
        </w:rPr>
        <w:t>竞争择优原则。严格</w:t>
      </w:r>
      <w:r>
        <w:rPr>
          <w:rFonts w:hint="eastAsia" w:ascii="仿宋_GB2312" w:hAnsi="仿宋_GB2312" w:eastAsia="仿宋_GB2312" w:cs="仿宋_GB2312"/>
          <w:color w:val="auto"/>
          <w:kern w:val="2"/>
          <w:sz w:val="32"/>
          <w:szCs w:val="32"/>
          <w:lang w:val="en-US" w:eastAsia="zh-Hans" w:bidi="ar-SA"/>
        </w:rPr>
        <w:t>遵循公平、公正和</w:t>
      </w:r>
      <w:r>
        <w:rPr>
          <w:rFonts w:hint="eastAsia" w:ascii="仿宋_GB2312" w:hAnsi="仿宋_GB2312" w:eastAsia="仿宋_GB2312" w:cs="仿宋_GB2312"/>
          <w:color w:val="auto"/>
          <w:kern w:val="2"/>
          <w:sz w:val="32"/>
          <w:szCs w:val="32"/>
          <w:lang w:val="en-US" w:eastAsia="zh-CN" w:bidi="ar-SA"/>
        </w:rPr>
        <w:t>诚信</w:t>
      </w:r>
      <w:r>
        <w:rPr>
          <w:rFonts w:hint="eastAsia" w:ascii="仿宋_GB2312" w:hAnsi="仿宋_GB2312" w:eastAsia="仿宋_GB2312" w:cs="仿宋_GB2312"/>
          <w:color w:val="auto"/>
          <w:kern w:val="2"/>
          <w:sz w:val="32"/>
          <w:szCs w:val="32"/>
          <w:lang w:val="en-US" w:eastAsia="zh-Hans" w:bidi="ar-SA"/>
        </w:rPr>
        <w:t>原则，以</w:t>
      </w:r>
      <w:r>
        <w:rPr>
          <w:rFonts w:hint="default" w:ascii="仿宋_GB2312" w:hAnsi="仿宋_GB2312" w:eastAsia="仿宋_GB2312" w:cs="仿宋_GB2312"/>
          <w:color w:val="auto"/>
          <w:kern w:val="2"/>
          <w:sz w:val="32"/>
          <w:szCs w:val="32"/>
          <w:lang w:val="en-US" w:eastAsia="zh-Hans" w:bidi="ar-SA"/>
        </w:rPr>
        <w:t>公开和竞争性采购为主</w:t>
      </w:r>
      <w:r>
        <w:rPr>
          <w:rFonts w:hint="eastAsia" w:ascii="仿宋_GB2312" w:hAnsi="仿宋_GB2312" w:eastAsia="仿宋_GB2312" w:cs="仿宋_GB2312"/>
          <w:color w:val="auto"/>
          <w:kern w:val="2"/>
          <w:sz w:val="32"/>
          <w:szCs w:val="32"/>
          <w:lang w:val="en-US" w:eastAsia="zh-Hans" w:bidi="ar-SA"/>
        </w:rPr>
        <w:t>，</w:t>
      </w:r>
      <w:r>
        <w:rPr>
          <w:rFonts w:hint="eastAsia" w:ascii="仿宋_GB2312" w:hAnsi="仿宋_GB2312" w:eastAsia="仿宋_GB2312" w:cs="仿宋_GB2312"/>
          <w:color w:val="auto"/>
          <w:kern w:val="2"/>
          <w:sz w:val="32"/>
          <w:szCs w:val="32"/>
          <w:lang w:val="en-US" w:eastAsia="zh-CN" w:bidi="ar-SA"/>
        </w:rPr>
        <w:t>确保</w:t>
      </w:r>
      <w:r>
        <w:rPr>
          <w:rFonts w:hint="eastAsia" w:ascii="仿宋_GB2312" w:hAnsi="仿宋_GB2312" w:eastAsia="仿宋_GB2312" w:cs="仿宋_GB2312"/>
          <w:color w:val="auto"/>
          <w:kern w:val="2"/>
          <w:sz w:val="32"/>
          <w:szCs w:val="32"/>
          <w:lang w:val="en-US" w:eastAsia="zh-Hans" w:bidi="ar-SA"/>
        </w:rPr>
        <w:t>采购</w:t>
      </w:r>
      <w:r>
        <w:rPr>
          <w:rFonts w:hint="eastAsia" w:ascii="仿宋_GB2312" w:hAnsi="仿宋_GB2312" w:eastAsia="仿宋_GB2312" w:cs="仿宋_GB2312"/>
          <w:color w:val="auto"/>
          <w:kern w:val="2"/>
          <w:sz w:val="32"/>
          <w:szCs w:val="32"/>
          <w:lang w:val="en-US" w:eastAsia="zh-CN" w:bidi="ar-SA"/>
        </w:rPr>
        <w:t>阳光透明、高效运行，打造“清廉交投”。</w:t>
      </w:r>
    </w:p>
    <w:p w14:paraId="73F884CF">
      <w:pPr>
        <w:pStyle w:val="3"/>
        <w:keepNext w:val="0"/>
        <w:keepLines w:val="0"/>
        <w:pageBreakBefore w:val="0"/>
        <w:widowControl/>
        <w:kinsoku w:val="0"/>
        <w:wordWrap/>
        <w:overflowPunct/>
        <w:topLinePunct w:val="0"/>
        <w:autoSpaceDE w:val="0"/>
        <w:autoSpaceDN w:val="0"/>
        <w:bidi w:val="0"/>
        <w:adjustRightInd w:val="0"/>
        <w:snapToGrid w:val="0"/>
        <w:spacing w:before="0" w:line="560" w:lineRule="exact"/>
        <w:ind w:left="0" w:right="0" w:firstLine="640" w:firstLineChars="200"/>
        <w:jc w:val="both"/>
        <w:textAlignment w:val="baseline"/>
        <w:rPr>
          <w:rFonts w:hint="eastAsia" w:ascii="仿宋_GB2312" w:hAnsi="仿宋_GB2312" w:eastAsia="仿宋_GB2312" w:cs="仿宋_GB2312"/>
          <w:color w:val="auto"/>
          <w:kern w:val="2"/>
          <w:sz w:val="32"/>
          <w:szCs w:val="32"/>
          <w:lang w:val="en-US" w:eastAsia="zh-CN" w:bidi="ar-SA"/>
        </w:rPr>
      </w:pPr>
      <w:r>
        <w:rPr>
          <w:rFonts w:hint="eastAsia" w:ascii="仿宋_GB2312" w:hAnsi="仿宋_GB2312" w:eastAsia="仿宋_GB2312" w:cs="仿宋_GB2312"/>
          <w:color w:val="auto"/>
          <w:kern w:val="2"/>
          <w:sz w:val="32"/>
          <w:szCs w:val="32"/>
          <w:lang w:val="en-US" w:eastAsia="zh-CN" w:bidi="ar-SA"/>
        </w:rPr>
        <w:t>（三）坚持应进必进原则。压实公司主体责任，严格落实“应进必进、应备必备、没有例外”。</w:t>
      </w:r>
    </w:p>
    <w:p w14:paraId="6216BE2F">
      <w:pPr>
        <w:pStyle w:val="3"/>
        <w:keepNext w:val="0"/>
        <w:keepLines w:val="0"/>
        <w:pageBreakBefore w:val="0"/>
        <w:widowControl/>
        <w:kinsoku w:val="0"/>
        <w:wordWrap/>
        <w:overflowPunct/>
        <w:topLinePunct w:val="0"/>
        <w:autoSpaceDE w:val="0"/>
        <w:autoSpaceDN w:val="0"/>
        <w:bidi w:val="0"/>
        <w:adjustRightInd w:val="0"/>
        <w:snapToGrid w:val="0"/>
        <w:spacing w:before="0" w:line="560" w:lineRule="exact"/>
        <w:ind w:left="0" w:right="0" w:firstLine="643" w:firstLineChars="200"/>
        <w:jc w:val="both"/>
        <w:textAlignment w:val="baseline"/>
        <w:rPr>
          <w:rFonts w:hint="eastAsia" w:ascii="仿宋_GB2312" w:hAnsi="仿宋_GB2312" w:eastAsia="仿宋_GB2312" w:cs="仿宋_GB2312"/>
          <w:color w:val="auto"/>
          <w:kern w:val="2"/>
          <w:sz w:val="32"/>
          <w:szCs w:val="32"/>
          <w:lang w:val="en-US" w:eastAsia="zh-CN" w:bidi="ar-SA"/>
        </w:rPr>
      </w:pPr>
      <w:r>
        <w:rPr>
          <w:rFonts w:hint="eastAsia" w:ascii="仿宋_GB2312" w:hAnsi="仿宋_GB2312" w:eastAsia="仿宋_GB2312" w:cs="仿宋_GB2312"/>
          <w:b/>
          <w:bCs/>
          <w:color w:val="auto"/>
          <w:kern w:val="2"/>
          <w:sz w:val="32"/>
          <w:szCs w:val="32"/>
          <w:lang w:val="en-US" w:eastAsia="zh-CN" w:bidi="ar-SA"/>
        </w:rPr>
        <w:t>第五条</w:t>
      </w:r>
      <w:r>
        <w:rPr>
          <w:rFonts w:hint="eastAsia" w:ascii="仿宋_GB2312" w:hAnsi="仿宋_GB2312" w:eastAsia="仿宋_GB2312" w:cs="仿宋_GB2312"/>
          <w:color w:val="auto"/>
          <w:kern w:val="2"/>
          <w:sz w:val="32"/>
          <w:szCs w:val="32"/>
          <w:lang w:val="en-US" w:eastAsia="zh-CN" w:bidi="ar-SA"/>
        </w:rPr>
        <w:t xml:space="preserve">  【</w:t>
      </w:r>
      <w:bookmarkStart w:id="1" w:name="OLE_LINK2"/>
      <w:r>
        <w:rPr>
          <w:rFonts w:hint="eastAsia" w:ascii="仿宋_GB2312" w:hAnsi="仿宋_GB2312" w:eastAsia="仿宋_GB2312" w:cs="仿宋_GB2312"/>
          <w:color w:val="auto"/>
          <w:kern w:val="2"/>
          <w:sz w:val="32"/>
          <w:szCs w:val="32"/>
          <w:lang w:val="en-US" w:eastAsia="zh-CN" w:bidi="ar-SA"/>
        </w:rPr>
        <w:t>采购管理范围</w:t>
      </w:r>
      <w:bookmarkEnd w:id="1"/>
      <w:r>
        <w:rPr>
          <w:rFonts w:hint="eastAsia" w:ascii="仿宋_GB2312" w:hAnsi="仿宋_GB2312" w:eastAsia="仿宋_GB2312" w:cs="仿宋_GB2312"/>
          <w:color w:val="auto"/>
          <w:kern w:val="2"/>
          <w:sz w:val="32"/>
          <w:szCs w:val="32"/>
          <w:lang w:val="en-US" w:eastAsia="zh-CN" w:bidi="ar-SA"/>
        </w:rPr>
        <w:t>】公司的采购活动，原则上统一纳入本办法管理。</w:t>
      </w:r>
    </w:p>
    <w:p w14:paraId="698C98B9">
      <w:pPr>
        <w:pStyle w:val="3"/>
        <w:keepNext w:val="0"/>
        <w:keepLines w:val="0"/>
        <w:pageBreakBefore w:val="0"/>
        <w:widowControl/>
        <w:kinsoku w:val="0"/>
        <w:wordWrap/>
        <w:overflowPunct/>
        <w:topLinePunct w:val="0"/>
        <w:autoSpaceDE w:val="0"/>
        <w:autoSpaceDN w:val="0"/>
        <w:bidi w:val="0"/>
        <w:adjustRightInd w:val="0"/>
        <w:snapToGrid w:val="0"/>
        <w:spacing w:before="0" w:line="560" w:lineRule="exact"/>
        <w:ind w:left="0" w:right="0" w:firstLine="640" w:firstLineChars="200"/>
        <w:jc w:val="both"/>
        <w:textAlignment w:val="baseline"/>
        <w:rPr>
          <w:rFonts w:hint="default" w:ascii="仿宋_GB2312" w:hAnsi="仿宋_GB2312" w:eastAsia="仿宋_GB2312" w:cs="仿宋_GB2312"/>
          <w:color w:val="auto"/>
          <w:kern w:val="2"/>
          <w:sz w:val="32"/>
          <w:szCs w:val="32"/>
          <w:lang w:val="en-US" w:eastAsia="zh-CN" w:bidi="ar-SA"/>
        </w:rPr>
      </w:pPr>
      <w:r>
        <w:rPr>
          <w:rFonts w:hint="eastAsia" w:ascii="仿宋_GB2312" w:hAnsi="仿宋_GB2312" w:eastAsia="仿宋_GB2312" w:cs="仿宋_GB2312"/>
          <w:color w:val="auto"/>
          <w:kern w:val="2"/>
          <w:sz w:val="32"/>
          <w:szCs w:val="32"/>
          <w:lang w:val="en-US" w:eastAsia="zh-CN" w:bidi="ar-SA"/>
        </w:rPr>
        <w:t>（一）符合以下情形的，</w:t>
      </w:r>
      <w:r>
        <w:rPr>
          <w:rFonts w:hint="default" w:ascii="仿宋_GB2312" w:hAnsi="仿宋_GB2312" w:eastAsia="仿宋_GB2312" w:cs="仿宋_GB2312"/>
          <w:color w:val="auto"/>
          <w:kern w:val="2"/>
          <w:sz w:val="32"/>
          <w:szCs w:val="32"/>
          <w:lang w:val="en-US" w:eastAsia="zh-CN" w:bidi="ar-SA"/>
        </w:rPr>
        <w:t>不纳入采购</w:t>
      </w:r>
      <w:r>
        <w:rPr>
          <w:rFonts w:hint="eastAsia" w:ascii="仿宋_GB2312" w:hAnsi="仿宋_GB2312" w:eastAsia="仿宋_GB2312" w:cs="仿宋_GB2312"/>
          <w:color w:val="auto"/>
          <w:kern w:val="2"/>
          <w:sz w:val="32"/>
          <w:szCs w:val="32"/>
          <w:lang w:val="en-US" w:eastAsia="zh-CN" w:bidi="ar-SA"/>
        </w:rPr>
        <w:t>管理</w:t>
      </w:r>
      <w:r>
        <w:rPr>
          <w:rFonts w:hint="default" w:ascii="仿宋_GB2312" w:hAnsi="仿宋_GB2312" w:eastAsia="仿宋_GB2312" w:cs="仿宋_GB2312"/>
          <w:color w:val="auto"/>
          <w:kern w:val="2"/>
          <w:sz w:val="32"/>
          <w:szCs w:val="32"/>
          <w:lang w:val="en-US" w:eastAsia="zh-CN" w:bidi="ar-SA"/>
        </w:rPr>
        <w:t>范围。</w:t>
      </w:r>
    </w:p>
    <w:p w14:paraId="556EB005">
      <w:pPr>
        <w:pStyle w:val="3"/>
        <w:keepNext w:val="0"/>
        <w:keepLines w:val="0"/>
        <w:pageBreakBefore w:val="0"/>
        <w:widowControl/>
        <w:kinsoku w:val="0"/>
        <w:wordWrap/>
        <w:overflowPunct/>
        <w:topLinePunct w:val="0"/>
        <w:autoSpaceDE w:val="0"/>
        <w:autoSpaceDN w:val="0"/>
        <w:bidi w:val="0"/>
        <w:adjustRightInd w:val="0"/>
        <w:snapToGrid w:val="0"/>
        <w:spacing w:before="0" w:line="560" w:lineRule="exact"/>
        <w:ind w:left="0" w:right="0" w:firstLine="640" w:firstLineChars="200"/>
        <w:jc w:val="both"/>
        <w:textAlignment w:val="baseline"/>
        <w:rPr>
          <w:rFonts w:hint="eastAsia" w:ascii="仿宋_GB2312" w:hAnsi="仿宋_GB2312" w:eastAsia="仿宋_GB2312" w:cs="仿宋_GB2312"/>
          <w:color w:val="auto"/>
          <w:kern w:val="2"/>
          <w:sz w:val="32"/>
          <w:szCs w:val="32"/>
          <w:lang w:val="en-US" w:eastAsia="zh-CN" w:bidi="ar-SA"/>
        </w:rPr>
      </w:pPr>
      <w:r>
        <w:rPr>
          <w:rFonts w:hint="eastAsia" w:ascii="仿宋_GB2312" w:hAnsi="仿宋_GB2312" w:eastAsia="仿宋_GB2312" w:cs="仿宋_GB2312"/>
          <w:color w:val="auto"/>
          <w:kern w:val="2"/>
          <w:sz w:val="32"/>
          <w:szCs w:val="32"/>
          <w:lang w:val="en-US" w:eastAsia="zh-CN" w:bidi="ar-SA"/>
        </w:rPr>
        <w:t>1.为维持公司正常运转必须支付的水电、燃气、邮电通讯服务、快递费、加油费、运费等；</w:t>
      </w:r>
    </w:p>
    <w:p w14:paraId="269A1C32">
      <w:pPr>
        <w:pStyle w:val="3"/>
        <w:keepNext w:val="0"/>
        <w:keepLines w:val="0"/>
        <w:pageBreakBefore w:val="0"/>
        <w:widowControl/>
        <w:kinsoku w:val="0"/>
        <w:wordWrap/>
        <w:overflowPunct/>
        <w:topLinePunct w:val="0"/>
        <w:autoSpaceDE w:val="0"/>
        <w:autoSpaceDN w:val="0"/>
        <w:bidi w:val="0"/>
        <w:adjustRightInd w:val="0"/>
        <w:snapToGrid w:val="0"/>
        <w:spacing w:before="0" w:line="560" w:lineRule="exact"/>
        <w:ind w:left="0" w:right="0" w:firstLine="640" w:firstLineChars="200"/>
        <w:jc w:val="both"/>
        <w:textAlignment w:val="baseline"/>
        <w:rPr>
          <w:rFonts w:hint="eastAsia" w:ascii="仿宋_GB2312" w:hAnsi="仿宋_GB2312" w:eastAsia="仿宋_GB2312" w:cs="仿宋_GB2312"/>
          <w:color w:val="auto"/>
          <w:kern w:val="2"/>
          <w:sz w:val="32"/>
          <w:szCs w:val="32"/>
          <w:lang w:val="en-US" w:eastAsia="zh-CN" w:bidi="ar-SA"/>
        </w:rPr>
      </w:pPr>
      <w:r>
        <w:rPr>
          <w:rFonts w:hint="eastAsia" w:ascii="仿宋_GB2312" w:hAnsi="仿宋_GB2312" w:eastAsia="仿宋_GB2312" w:cs="仿宋_GB2312"/>
          <w:color w:val="auto"/>
          <w:kern w:val="2"/>
          <w:sz w:val="32"/>
          <w:szCs w:val="32"/>
          <w:lang w:val="en-US" w:eastAsia="zh-CN" w:bidi="ar-SA"/>
        </w:rPr>
        <w:t>2.差旅和业务招待等相关服务；</w:t>
      </w:r>
    </w:p>
    <w:p w14:paraId="067C6CF4">
      <w:pPr>
        <w:pStyle w:val="3"/>
        <w:keepNext w:val="0"/>
        <w:keepLines w:val="0"/>
        <w:pageBreakBefore w:val="0"/>
        <w:widowControl/>
        <w:kinsoku w:val="0"/>
        <w:wordWrap/>
        <w:overflowPunct/>
        <w:topLinePunct w:val="0"/>
        <w:autoSpaceDE w:val="0"/>
        <w:autoSpaceDN w:val="0"/>
        <w:bidi w:val="0"/>
        <w:adjustRightInd w:val="0"/>
        <w:snapToGrid w:val="0"/>
        <w:spacing w:before="0" w:line="560" w:lineRule="exact"/>
        <w:ind w:left="0" w:right="0" w:firstLine="640" w:firstLineChars="200"/>
        <w:jc w:val="both"/>
        <w:textAlignment w:val="baseline"/>
        <w:rPr>
          <w:rFonts w:hint="eastAsia" w:ascii="仿宋_GB2312" w:hAnsi="仿宋_GB2312" w:eastAsia="仿宋_GB2312" w:cs="仿宋_GB2312"/>
          <w:color w:val="auto"/>
          <w:kern w:val="2"/>
          <w:sz w:val="32"/>
          <w:szCs w:val="32"/>
          <w:lang w:val="en-US" w:eastAsia="zh-CN" w:bidi="ar-SA"/>
        </w:rPr>
      </w:pPr>
      <w:r>
        <w:rPr>
          <w:rFonts w:hint="eastAsia" w:ascii="仿宋_GB2312" w:hAnsi="仿宋_GB2312" w:eastAsia="仿宋_GB2312" w:cs="仿宋_GB2312"/>
          <w:color w:val="auto"/>
          <w:kern w:val="2"/>
          <w:sz w:val="32"/>
          <w:szCs w:val="32"/>
          <w:lang w:val="en-US" w:eastAsia="zh-CN" w:bidi="ar-SA"/>
        </w:rPr>
        <w:t>3.基于公司业务拓展，采用业务合作方式所发生的营销性质服务；</w:t>
      </w:r>
    </w:p>
    <w:p w14:paraId="5AA5A11B">
      <w:pPr>
        <w:pStyle w:val="3"/>
        <w:keepNext w:val="0"/>
        <w:keepLines w:val="0"/>
        <w:pageBreakBefore w:val="0"/>
        <w:widowControl/>
        <w:kinsoku w:val="0"/>
        <w:wordWrap/>
        <w:overflowPunct/>
        <w:topLinePunct w:val="0"/>
        <w:autoSpaceDE w:val="0"/>
        <w:autoSpaceDN w:val="0"/>
        <w:bidi w:val="0"/>
        <w:adjustRightInd w:val="0"/>
        <w:snapToGrid w:val="0"/>
        <w:spacing w:before="0" w:line="560" w:lineRule="exact"/>
        <w:ind w:left="0" w:right="0" w:firstLine="640" w:firstLineChars="200"/>
        <w:jc w:val="both"/>
        <w:textAlignment w:val="baseline"/>
        <w:rPr>
          <w:rFonts w:hint="eastAsia" w:ascii="仿宋_GB2312" w:hAnsi="仿宋_GB2312" w:eastAsia="仿宋_GB2312" w:cs="仿宋_GB2312"/>
          <w:color w:val="auto"/>
          <w:kern w:val="2"/>
          <w:sz w:val="32"/>
          <w:szCs w:val="32"/>
          <w:lang w:val="en-US" w:eastAsia="zh-CN" w:bidi="ar-SA"/>
        </w:rPr>
      </w:pPr>
      <w:r>
        <w:rPr>
          <w:rFonts w:hint="eastAsia" w:ascii="仿宋_GB2312" w:hAnsi="仿宋_GB2312" w:eastAsia="仿宋_GB2312" w:cs="仿宋_GB2312"/>
          <w:color w:val="auto"/>
          <w:kern w:val="2"/>
          <w:sz w:val="32"/>
          <w:szCs w:val="32"/>
          <w:lang w:val="en-US" w:eastAsia="zh-CN" w:bidi="ar-SA"/>
        </w:rPr>
        <w:t>4.在贸易经营过程中以销售为目的的各类商品物资采购。</w:t>
      </w:r>
    </w:p>
    <w:p w14:paraId="6BFB730B">
      <w:pPr>
        <w:pStyle w:val="3"/>
        <w:keepNext w:val="0"/>
        <w:keepLines w:val="0"/>
        <w:pageBreakBefore w:val="0"/>
        <w:widowControl/>
        <w:kinsoku w:val="0"/>
        <w:wordWrap/>
        <w:overflowPunct/>
        <w:topLinePunct w:val="0"/>
        <w:autoSpaceDE w:val="0"/>
        <w:autoSpaceDN w:val="0"/>
        <w:bidi w:val="0"/>
        <w:adjustRightInd w:val="0"/>
        <w:snapToGrid w:val="0"/>
        <w:spacing w:before="0" w:line="560" w:lineRule="exact"/>
        <w:ind w:left="0" w:right="0" w:firstLine="640" w:firstLineChars="200"/>
        <w:jc w:val="both"/>
        <w:textAlignment w:val="baseline"/>
        <w:rPr>
          <w:rFonts w:hint="default" w:ascii="仿宋_GB2312" w:hAnsi="仿宋_GB2312" w:eastAsia="仿宋_GB2312" w:cs="仿宋_GB2312"/>
          <w:color w:val="auto"/>
          <w:kern w:val="2"/>
          <w:sz w:val="32"/>
          <w:szCs w:val="32"/>
          <w:lang w:val="en-US" w:eastAsia="zh-CN" w:bidi="ar-SA"/>
        </w:rPr>
      </w:pPr>
      <w:r>
        <w:rPr>
          <w:rFonts w:hint="eastAsia" w:ascii="仿宋_GB2312" w:hAnsi="仿宋_GB2312" w:eastAsia="仿宋_GB2312" w:cs="仿宋_GB2312"/>
          <w:color w:val="auto"/>
          <w:kern w:val="2"/>
          <w:sz w:val="32"/>
          <w:szCs w:val="32"/>
          <w:lang w:val="en-US" w:eastAsia="zh-CN" w:bidi="ar-SA"/>
        </w:rPr>
        <w:t>（二）符合以下情形的，</w:t>
      </w:r>
      <w:r>
        <w:rPr>
          <w:rFonts w:hint="default" w:ascii="仿宋_GB2312" w:hAnsi="仿宋_GB2312" w:eastAsia="仿宋_GB2312" w:cs="仿宋_GB2312"/>
          <w:color w:val="auto"/>
          <w:kern w:val="2"/>
          <w:sz w:val="32"/>
          <w:szCs w:val="32"/>
          <w:lang w:val="en-US" w:eastAsia="zh-CN" w:bidi="ar-SA"/>
        </w:rPr>
        <w:t>可不在集采平台实施采购，但应在采购合同签订后</w:t>
      </w:r>
      <w:r>
        <w:rPr>
          <w:rFonts w:hint="eastAsia" w:ascii="仿宋_GB2312" w:hAnsi="仿宋_GB2312" w:eastAsia="仿宋_GB2312" w:cs="仿宋_GB2312"/>
          <w:color w:val="auto"/>
          <w:kern w:val="2"/>
          <w:sz w:val="32"/>
          <w:szCs w:val="32"/>
          <w:lang w:val="en-US" w:eastAsia="zh-CN" w:bidi="ar-SA"/>
        </w:rPr>
        <w:t>15日</w:t>
      </w:r>
      <w:r>
        <w:rPr>
          <w:rFonts w:hint="default" w:ascii="仿宋_GB2312" w:hAnsi="仿宋_GB2312" w:eastAsia="仿宋_GB2312" w:cs="仿宋_GB2312"/>
          <w:color w:val="auto"/>
          <w:kern w:val="2"/>
          <w:sz w:val="32"/>
          <w:szCs w:val="32"/>
          <w:lang w:val="en-US" w:eastAsia="zh-CN" w:bidi="ar-SA"/>
        </w:rPr>
        <w:t>内将采购结果（项目名称、成交供应商名称、采购方式、预算价、合同价、数量、单价等）在集采平台备案</w:t>
      </w:r>
      <w:r>
        <w:rPr>
          <w:rFonts w:hint="eastAsia" w:ascii="仿宋_GB2312" w:hAnsi="仿宋_GB2312" w:eastAsia="仿宋_GB2312" w:cs="仿宋_GB2312"/>
          <w:color w:val="auto"/>
          <w:kern w:val="2"/>
          <w:sz w:val="32"/>
          <w:szCs w:val="32"/>
          <w:lang w:val="en-US" w:eastAsia="zh-CN" w:bidi="ar-SA"/>
        </w:rPr>
        <w:t>，并上传采购合同。下述第1条情形在采购实施前，需在集采平台完成采购计划和方案备案</w:t>
      </w:r>
      <w:r>
        <w:rPr>
          <w:rFonts w:hint="default" w:ascii="仿宋_GB2312" w:hAnsi="仿宋_GB2312" w:eastAsia="仿宋_GB2312" w:cs="仿宋_GB2312"/>
          <w:color w:val="auto"/>
          <w:kern w:val="2"/>
          <w:sz w:val="32"/>
          <w:szCs w:val="32"/>
          <w:lang w:val="en-US" w:eastAsia="zh-CN" w:bidi="ar-SA"/>
        </w:rPr>
        <w:t>。</w:t>
      </w:r>
    </w:p>
    <w:p w14:paraId="58C1C069">
      <w:pPr>
        <w:pStyle w:val="3"/>
        <w:keepNext w:val="0"/>
        <w:keepLines w:val="0"/>
        <w:pageBreakBefore w:val="0"/>
        <w:widowControl/>
        <w:kinsoku w:val="0"/>
        <w:wordWrap/>
        <w:overflowPunct/>
        <w:topLinePunct w:val="0"/>
        <w:autoSpaceDE w:val="0"/>
        <w:autoSpaceDN w:val="0"/>
        <w:bidi w:val="0"/>
        <w:adjustRightInd w:val="0"/>
        <w:snapToGrid w:val="0"/>
        <w:spacing w:before="0" w:line="560" w:lineRule="exact"/>
        <w:ind w:left="0" w:right="0" w:firstLine="640" w:firstLineChars="200"/>
        <w:jc w:val="both"/>
        <w:textAlignment w:val="baseline"/>
        <w:rPr>
          <w:rFonts w:hint="eastAsia" w:ascii="仿宋_GB2312" w:hAnsi="仿宋_GB2312" w:eastAsia="仿宋_GB2312" w:cs="仿宋_GB2312"/>
          <w:color w:val="auto"/>
          <w:kern w:val="2"/>
          <w:sz w:val="32"/>
          <w:szCs w:val="32"/>
          <w:lang w:val="en-US" w:eastAsia="zh-CN" w:bidi="ar-SA"/>
        </w:rPr>
      </w:pPr>
      <w:r>
        <w:rPr>
          <w:rFonts w:hint="eastAsia" w:ascii="仿宋_GB2312" w:hAnsi="仿宋_GB2312" w:eastAsia="仿宋_GB2312" w:cs="仿宋_GB2312"/>
          <w:color w:val="auto"/>
          <w:kern w:val="2"/>
          <w:sz w:val="32"/>
          <w:szCs w:val="32"/>
          <w:lang w:val="en-US" w:eastAsia="zh-CN" w:bidi="ar-SA"/>
        </w:rPr>
        <w:t>1.进入政府统一招投标交易场所的采购；</w:t>
      </w:r>
    </w:p>
    <w:p w14:paraId="5615EB20">
      <w:pPr>
        <w:pStyle w:val="3"/>
        <w:keepNext w:val="0"/>
        <w:keepLines w:val="0"/>
        <w:pageBreakBefore w:val="0"/>
        <w:widowControl/>
        <w:kinsoku w:val="0"/>
        <w:wordWrap/>
        <w:overflowPunct/>
        <w:topLinePunct w:val="0"/>
        <w:autoSpaceDE w:val="0"/>
        <w:autoSpaceDN w:val="0"/>
        <w:bidi w:val="0"/>
        <w:adjustRightInd w:val="0"/>
        <w:snapToGrid w:val="0"/>
        <w:spacing w:before="0" w:line="560" w:lineRule="exact"/>
        <w:ind w:left="0" w:right="0" w:firstLine="640" w:firstLineChars="200"/>
        <w:jc w:val="both"/>
        <w:textAlignment w:val="baseline"/>
        <w:rPr>
          <w:rFonts w:hint="eastAsia" w:ascii="仿宋_GB2312" w:hAnsi="仿宋_GB2312" w:eastAsia="仿宋_GB2312" w:cs="仿宋_GB2312"/>
          <w:color w:val="auto"/>
          <w:kern w:val="2"/>
          <w:sz w:val="32"/>
          <w:szCs w:val="32"/>
          <w:lang w:val="en-US" w:eastAsia="zh-CN" w:bidi="ar-SA"/>
        </w:rPr>
      </w:pPr>
      <w:r>
        <w:rPr>
          <w:rFonts w:hint="eastAsia" w:ascii="仿宋_GB2312" w:hAnsi="仿宋_GB2312" w:eastAsia="仿宋_GB2312" w:cs="仿宋_GB2312"/>
          <w:color w:val="auto"/>
          <w:kern w:val="2"/>
          <w:sz w:val="32"/>
          <w:szCs w:val="32"/>
          <w:lang w:val="en-US" w:eastAsia="zh-CN" w:bidi="ar-SA"/>
        </w:rPr>
        <w:t>2.因自然灾害等不可抗力因素需要的紧急采购；</w:t>
      </w:r>
    </w:p>
    <w:p w14:paraId="7E798C6C">
      <w:pPr>
        <w:pStyle w:val="3"/>
        <w:keepNext w:val="0"/>
        <w:keepLines w:val="0"/>
        <w:pageBreakBefore w:val="0"/>
        <w:widowControl/>
        <w:kinsoku w:val="0"/>
        <w:wordWrap/>
        <w:overflowPunct/>
        <w:topLinePunct w:val="0"/>
        <w:autoSpaceDE w:val="0"/>
        <w:autoSpaceDN w:val="0"/>
        <w:bidi w:val="0"/>
        <w:adjustRightInd w:val="0"/>
        <w:snapToGrid w:val="0"/>
        <w:spacing w:before="0" w:line="560" w:lineRule="exact"/>
        <w:ind w:left="0" w:right="0" w:firstLine="640" w:firstLineChars="200"/>
        <w:jc w:val="both"/>
        <w:textAlignment w:val="baseline"/>
        <w:rPr>
          <w:rFonts w:hint="eastAsia" w:ascii="仿宋_GB2312" w:hAnsi="仿宋_GB2312" w:eastAsia="仿宋_GB2312" w:cs="仿宋_GB2312"/>
          <w:color w:val="auto"/>
          <w:kern w:val="2"/>
          <w:sz w:val="32"/>
          <w:szCs w:val="32"/>
          <w:lang w:val="en-US" w:eastAsia="zh-CN" w:bidi="ar-SA"/>
        </w:rPr>
      </w:pPr>
      <w:r>
        <w:rPr>
          <w:rFonts w:hint="eastAsia" w:ascii="仿宋_GB2312" w:hAnsi="仿宋_GB2312" w:eastAsia="仿宋_GB2312" w:cs="仿宋_GB2312"/>
          <w:color w:val="auto"/>
          <w:kern w:val="2"/>
          <w:sz w:val="32"/>
          <w:szCs w:val="32"/>
          <w:lang w:val="en-US" w:eastAsia="zh-CN" w:bidi="ar-SA"/>
        </w:rPr>
        <w:t>3.因涉及国家安全、商业秘密等保密原因的采购；</w:t>
      </w:r>
    </w:p>
    <w:p w14:paraId="0E70A291">
      <w:pPr>
        <w:pStyle w:val="3"/>
        <w:keepNext w:val="0"/>
        <w:keepLines w:val="0"/>
        <w:pageBreakBefore w:val="0"/>
        <w:widowControl/>
        <w:kinsoku w:val="0"/>
        <w:wordWrap/>
        <w:overflowPunct/>
        <w:topLinePunct w:val="0"/>
        <w:autoSpaceDE w:val="0"/>
        <w:autoSpaceDN w:val="0"/>
        <w:bidi w:val="0"/>
        <w:adjustRightInd w:val="0"/>
        <w:snapToGrid w:val="0"/>
        <w:spacing w:before="0" w:line="560" w:lineRule="exact"/>
        <w:ind w:left="0" w:right="0" w:firstLine="640" w:firstLineChars="200"/>
        <w:jc w:val="both"/>
        <w:textAlignment w:val="baseline"/>
        <w:rPr>
          <w:rFonts w:hint="eastAsia" w:ascii="仿宋_GB2312" w:hAnsi="仿宋_GB2312" w:eastAsia="仿宋_GB2312" w:cs="仿宋_GB2312"/>
          <w:color w:val="auto"/>
          <w:kern w:val="2"/>
          <w:sz w:val="32"/>
          <w:szCs w:val="32"/>
          <w:lang w:val="en-US" w:eastAsia="zh-CN" w:bidi="ar-SA"/>
        </w:rPr>
      </w:pPr>
      <w:r>
        <w:rPr>
          <w:rFonts w:hint="eastAsia" w:ascii="仿宋_GB2312" w:hAnsi="仿宋_GB2312" w:eastAsia="仿宋_GB2312" w:cs="仿宋_GB2312"/>
          <w:color w:val="auto"/>
          <w:kern w:val="2"/>
          <w:sz w:val="32"/>
          <w:szCs w:val="32"/>
          <w:lang w:val="en-US" w:eastAsia="zh-CN" w:bidi="ar-SA"/>
        </w:rPr>
        <w:t>4.工程施工项目：</w:t>
      </w:r>
      <w:r>
        <w:rPr>
          <w:rFonts w:hint="default" w:ascii="仿宋_GB2312" w:hAnsi="仿宋_GB2312" w:eastAsia="仿宋_GB2312" w:cs="仿宋_GB2312"/>
          <w:color w:val="auto"/>
          <w:kern w:val="2"/>
          <w:sz w:val="32"/>
          <w:szCs w:val="32"/>
          <w:lang w:val="en-US" w:eastAsia="zh-CN" w:bidi="ar-SA"/>
        </w:rPr>
        <w:t>施工分包</w:t>
      </w:r>
      <w:r>
        <w:rPr>
          <w:rFonts w:hint="eastAsia" w:ascii="仿宋_GB2312" w:hAnsi="仿宋_GB2312" w:eastAsia="仿宋_GB2312" w:cs="仿宋_GB2312"/>
          <w:color w:val="auto"/>
          <w:kern w:val="2"/>
          <w:sz w:val="32"/>
          <w:szCs w:val="32"/>
          <w:lang w:val="en-US" w:eastAsia="zh-CN" w:bidi="ar-SA"/>
        </w:rPr>
        <w:t>、劳务合作、设备租赁、运输等单项合同估算价在400万元以下的；重要设备、材料等货物类的采购，单项合同估算价在200万元以下的；</w:t>
      </w:r>
    </w:p>
    <w:p w14:paraId="104A31EF">
      <w:pPr>
        <w:pStyle w:val="3"/>
        <w:keepNext w:val="0"/>
        <w:keepLines w:val="0"/>
        <w:pageBreakBefore w:val="0"/>
        <w:widowControl/>
        <w:kinsoku w:val="0"/>
        <w:wordWrap/>
        <w:overflowPunct/>
        <w:topLinePunct w:val="0"/>
        <w:autoSpaceDE w:val="0"/>
        <w:autoSpaceDN w:val="0"/>
        <w:bidi w:val="0"/>
        <w:adjustRightInd w:val="0"/>
        <w:snapToGrid w:val="0"/>
        <w:spacing w:before="0" w:line="560" w:lineRule="exact"/>
        <w:ind w:left="0" w:right="0" w:firstLine="640" w:firstLineChars="200"/>
        <w:jc w:val="both"/>
        <w:textAlignment w:val="baseline"/>
        <w:rPr>
          <w:rFonts w:hint="eastAsia" w:ascii="仿宋_GB2312" w:hAnsi="仿宋_GB2312" w:eastAsia="仿宋_GB2312" w:cs="仿宋_GB2312"/>
          <w:color w:val="auto"/>
          <w:kern w:val="2"/>
          <w:sz w:val="32"/>
          <w:szCs w:val="32"/>
          <w:lang w:val="en-US" w:eastAsia="zh-CN" w:bidi="ar-SA"/>
        </w:rPr>
      </w:pPr>
      <w:r>
        <w:rPr>
          <w:rFonts w:hint="eastAsia" w:ascii="仿宋_GB2312" w:hAnsi="仿宋_GB2312" w:eastAsia="仿宋_GB2312" w:cs="仿宋_GB2312"/>
          <w:color w:val="auto"/>
          <w:kern w:val="2"/>
          <w:sz w:val="32"/>
          <w:szCs w:val="32"/>
          <w:lang w:val="en-US" w:eastAsia="zh-CN" w:bidi="ar-SA"/>
        </w:rPr>
        <w:t>5.属于公司规定的零星采购范围，但无法在集采平台廉易商城板块零星采购专区实施采购的。</w:t>
      </w:r>
    </w:p>
    <w:p w14:paraId="17EA53A6">
      <w:pPr>
        <w:pStyle w:val="3"/>
        <w:keepNext w:val="0"/>
        <w:keepLines w:val="0"/>
        <w:pageBreakBefore w:val="0"/>
        <w:widowControl/>
        <w:kinsoku w:val="0"/>
        <w:wordWrap/>
        <w:overflowPunct/>
        <w:topLinePunct w:val="0"/>
        <w:autoSpaceDE w:val="0"/>
        <w:autoSpaceDN w:val="0"/>
        <w:bidi w:val="0"/>
        <w:adjustRightInd w:val="0"/>
        <w:snapToGrid w:val="0"/>
        <w:spacing w:before="0" w:line="560" w:lineRule="exact"/>
        <w:ind w:left="0" w:right="0" w:firstLine="640" w:firstLineChars="200"/>
        <w:jc w:val="both"/>
        <w:textAlignment w:val="baseline"/>
        <w:rPr>
          <w:rFonts w:hint="eastAsia" w:ascii="仿宋_GB2312" w:hAnsi="仿宋_GB2312" w:eastAsia="仿宋_GB2312" w:cs="仿宋_GB2312"/>
          <w:color w:val="auto"/>
          <w:kern w:val="2"/>
          <w:sz w:val="32"/>
          <w:szCs w:val="32"/>
          <w:lang w:val="en-US" w:eastAsia="zh-CN" w:bidi="ar-SA"/>
        </w:rPr>
      </w:pPr>
      <w:r>
        <w:rPr>
          <w:rFonts w:hint="eastAsia" w:ascii="仿宋_GB2312" w:hAnsi="仿宋_GB2312" w:eastAsia="仿宋_GB2312" w:cs="仿宋_GB2312"/>
          <w:color w:val="auto"/>
          <w:kern w:val="2"/>
          <w:sz w:val="32"/>
          <w:szCs w:val="32"/>
          <w:lang w:val="en-US" w:eastAsia="zh-CN" w:bidi="ar-SA"/>
        </w:rPr>
        <w:t>（三）依法必须招标的工程项目（包括工程及工程建设相关的货物和服务）和符合《市属国有企业非生产经营货物服务采购管理工作指引》要求的采购项目，按照上位法及集团有关规定执行。属于关联交易的采购项目按集团有关规定执行。</w:t>
      </w:r>
    </w:p>
    <w:p w14:paraId="5D0BA6BE">
      <w:pPr>
        <w:pageBreakBefore w:val="0"/>
        <w:kinsoku/>
        <w:wordWrap/>
        <w:overflowPunct/>
        <w:topLinePunct w:val="0"/>
        <w:autoSpaceDE/>
        <w:autoSpaceDN/>
        <w:bidi w:val="0"/>
        <w:snapToGrid/>
        <w:spacing w:beforeAutospacing="0" w:afterAutospacing="0" w:line="560" w:lineRule="exact"/>
        <w:ind w:left="0" w:leftChars="0" w:right="0" w:rightChars="0"/>
        <w:jc w:val="both"/>
        <w:textAlignment w:val="auto"/>
        <w:rPr>
          <w:rFonts w:hint="eastAsia" w:ascii="仿宋_GB2312" w:hAnsi="仿宋_GB2312" w:eastAsia="仿宋_GB2312" w:cs="仿宋_GB2312"/>
          <w:color w:val="auto"/>
          <w:kern w:val="2"/>
          <w:sz w:val="32"/>
          <w:szCs w:val="32"/>
          <w:lang w:val="en-US" w:eastAsia="zh-CN" w:bidi="ar-SA"/>
        </w:rPr>
      </w:pPr>
      <w:r>
        <w:rPr>
          <w:rFonts w:hint="eastAsia" w:ascii="仿宋_GB2312" w:hAnsi="仿宋_GB2312" w:eastAsia="仿宋_GB2312" w:cs="仿宋_GB2312"/>
          <w:b/>
          <w:bCs/>
          <w:color w:val="auto"/>
          <w:kern w:val="2"/>
          <w:sz w:val="32"/>
          <w:szCs w:val="32"/>
          <w:lang w:val="en-US" w:eastAsia="zh-CN" w:bidi="ar-SA"/>
        </w:rPr>
        <w:t>第六条</w:t>
      </w:r>
      <w:r>
        <w:rPr>
          <w:rFonts w:hint="eastAsia" w:ascii="仿宋_GB2312" w:hAnsi="仿宋_GB2312" w:eastAsia="仿宋_GB2312" w:cs="仿宋_GB2312"/>
          <w:color w:val="auto"/>
          <w:kern w:val="2"/>
          <w:sz w:val="32"/>
          <w:szCs w:val="32"/>
          <w:lang w:val="en-US" w:eastAsia="zh-CN" w:bidi="ar-SA"/>
        </w:rPr>
        <w:t xml:space="preserve">  【集中采购】对于通用性强、标准化程度高、年度采购金额较大或采购频次较高的通用类商品及大宗物资、服务项目，逐步推行集中采购。</w:t>
      </w:r>
    </w:p>
    <w:p w14:paraId="3D32DB03">
      <w:pPr>
        <w:pageBreakBefore w:val="0"/>
        <w:kinsoku/>
        <w:wordWrap/>
        <w:overflowPunct/>
        <w:topLinePunct w:val="0"/>
        <w:autoSpaceDE/>
        <w:autoSpaceDN/>
        <w:bidi w:val="0"/>
        <w:snapToGrid/>
        <w:spacing w:beforeAutospacing="0" w:afterAutospacing="0" w:line="560" w:lineRule="exact"/>
        <w:ind w:left="0" w:leftChars="0" w:right="0" w:rightChars="0"/>
        <w:jc w:val="center"/>
        <w:textAlignment w:val="auto"/>
        <w:rPr>
          <w:rFonts w:hint="eastAsia" w:ascii="黑体" w:hAnsi="黑体" w:eastAsia="黑体" w:cs="黑体"/>
          <w:color w:val="auto"/>
          <w:sz w:val="32"/>
          <w:szCs w:val="32"/>
          <w:highlight w:val="none"/>
          <w:u w:val="none"/>
          <w:lang w:val="en-US" w:eastAsia="zh-Hans"/>
        </w:rPr>
      </w:pPr>
      <w:r>
        <w:rPr>
          <w:rFonts w:hint="eastAsia" w:ascii="黑体" w:hAnsi="黑体" w:eastAsia="黑体" w:cs="黑体"/>
          <w:color w:val="auto"/>
          <w:sz w:val="32"/>
          <w:szCs w:val="32"/>
          <w:highlight w:val="none"/>
          <w:u w:val="none"/>
          <w:lang w:val="en-US" w:eastAsia="zh-Hans"/>
        </w:rPr>
        <w:t>第二章 机构与职责</w:t>
      </w:r>
      <w:bookmarkEnd w:id="0"/>
    </w:p>
    <w:p w14:paraId="365DAFD2">
      <w:pPr>
        <w:keepNext w:val="0"/>
        <w:keepLines w:val="0"/>
        <w:pageBreakBefore w:val="0"/>
        <w:widowControl w:val="0"/>
        <w:kinsoku/>
        <w:wordWrap/>
        <w:overflowPunct/>
        <w:topLinePunct w:val="0"/>
        <w:autoSpaceDE/>
        <w:autoSpaceDN/>
        <w:bidi w:val="0"/>
        <w:adjustRightInd/>
        <w:snapToGrid/>
        <w:spacing w:line="560" w:lineRule="exact"/>
        <w:ind w:firstLine="643" w:firstLineChars="200"/>
        <w:textAlignment w:val="auto"/>
        <w:rPr>
          <w:rFonts w:hint="eastAsia" w:ascii="仿宋_GB2312" w:hAnsi="仿宋_GB2312" w:eastAsia="仿宋_GB2312" w:cs="仿宋_GB2312"/>
          <w:b w:val="0"/>
          <w:bCs w:val="0"/>
          <w:color w:val="auto"/>
          <w:spacing w:val="0"/>
          <w:sz w:val="32"/>
          <w:szCs w:val="32"/>
        </w:rPr>
      </w:pPr>
      <w:r>
        <w:rPr>
          <w:rFonts w:hint="eastAsia" w:ascii="仿宋_GB2312" w:hAnsi="仿宋_GB2312" w:eastAsia="仿宋_GB2312" w:cs="仿宋_GB2312"/>
          <w:b/>
          <w:bCs/>
          <w:color w:val="auto"/>
          <w:spacing w:val="0"/>
          <w:kern w:val="2"/>
          <w:sz w:val="32"/>
          <w:szCs w:val="32"/>
          <w:lang w:val="en-US" w:eastAsia="zh-CN" w:bidi="ar-SA"/>
        </w:rPr>
        <w:t>第七条  【</w:t>
      </w:r>
      <w:r>
        <w:rPr>
          <w:rFonts w:hint="eastAsia" w:ascii="仿宋_GB2312" w:hAnsi="仿宋_GB2312" w:eastAsia="仿宋_GB2312" w:cs="仿宋_GB2312"/>
          <w:color w:val="auto"/>
          <w:spacing w:val="0"/>
          <w:sz w:val="32"/>
          <w:szCs w:val="32"/>
          <w:lang w:val="en-US" w:eastAsia="zh-Hans"/>
        </w:rPr>
        <w:t>领导机构</w:t>
      </w:r>
      <w:r>
        <w:rPr>
          <w:rFonts w:hint="eastAsia" w:ascii="仿宋_GB2312" w:hAnsi="仿宋_GB2312" w:eastAsia="仿宋_GB2312" w:cs="仿宋_GB2312"/>
          <w:color w:val="auto"/>
          <w:spacing w:val="0"/>
          <w:sz w:val="32"/>
          <w:szCs w:val="32"/>
        </w:rPr>
        <w:t>】公司成立采购工作领导小组（以下</w:t>
      </w:r>
      <w:r>
        <w:rPr>
          <w:rFonts w:hint="eastAsia" w:ascii="仿宋_GB2312" w:hAnsi="仿宋_GB2312" w:eastAsia="仿宋_GB2312" w:cs="仿宋_GB2312"/>
          <w:b w:val="0"/>
          <w:bCs w:val="0"/>
          <w:color w:val="auto"/>
          <w:spacing w:val="0"/>
          <w:sz w:val="32"/>
          <w:szCs w:val="32"/>
        </w:rPr>
        <w:t>简称领导小组）。领导小组负责对采购工作进行管理、指导和监督，其主要职责：</w:t>
      </w:r>
    </w:p>
    <w:p w14:paraId="325B7FF3">
      <w:pPr>
        <w:keepNext w:val="0"/>
        <w:keepLines w:val="0"/>
        <w:pageBreakBefore w:val="0"/>
        <w:widowControl w:val="0"/>
        <w:kinsoku/>
        <w:wordWrap/>
        <w:overflowPunct/>
        <w:topLinePunct w:val="0"/>
        <w:autoSpaceDE/>
        <w:autoSpaceDN/>
        <w:bidi w:val="0"/>
        <w:adjustRightInd/>
        <w:snapToGrid/>
        <w:spacing w:before="0" w:line="560" w:lineRule="exact"/>
        <w:ind w:left="0" w:right="0" w:firstLine="640" w:firstLineChars="200"/>
        <w:jc w:val="both"/>
        <w:textAlignment w:val="auto"/>
        <w:rPr>
          <w:rFonts w:hint="eastAsia" w:ascii="仿宋_GB2312" w:hAnsi="仿宋_GB2312" w:eastAsia="仿宋_GB2312" w:cs="仿宋_GB2312"/>
          <w:b w:val="0"/>
          <w:bCs w:val="0"/>
          <w:color w:val="auto"/>
          <w:spacing w:val="0"/>
          <w:sz w:val="32"/>
          <w:szCs w:val="32"/>
        </w:rPr>
      </w:pPr>
      <w:r>
        <w:rPr>
          <w:rFonts w:hint="eastAsia" w:ascii="仿宋_GB2312" w:hAnsi="仿宋_GB2312" w:eastAsia="仿宋_GB2312" w:cs="仿宋_GB2312"/>
          <w:b w:val="0"/>
          <w:bCs w:val="0"/>
          <w:color w:val="auto"/>
          <w:spacing w:val="0"/>
          <w:sz w:val="32"/>
          <w:szCs w:val="32"/>
        </w:rPr>
        <w:t>（一）拟订公司采购管理组织架构方案；</w:t>
      </w:r>
    </w:p>
    <w:p w14:paraId="2AF6D970">
      <w:pPr>
        <w:pageBreakBefore w:val="0"/>
        <w:kinsoku/>
        <w:wordWrap/>
        <w:overflowPunct/>
        <w:topLinePunct w:val="0"/>
        <w:autoSpaceDE/>
        <w:autoSpaceDN/>
        <w:bidi w:val="0"/>
        <w:snapToGrid/>
        <w:spacing w:before="0" w:line="560" w:lineRule="exact"/>
        <w:ind w:left="0" w:right="0" w:firstLine="640" w:firstLineChars="200"/>
        <w:jc w:val="both"/>
        <w:textAlignment w:val="auto"/>
        <w:rPr>
          <w:rFonts w:hint="eastAsia" w:ascii="仿宋_GB2312" w:hAnsi="仿宋_GB2312" w:eastAsia="仿宋_GB2312" w:cs="仿宋_GB2312"/>
          <w:b w:val="0"/>
          <w:bCs w:val="0"/>
          <w:color w:val="auto"/>
          <w:spacing w:val="0"/>
          <w:sz w:val="32"/>
          <w:szCs w:val="32"/>
        </w:rPr>
      </w:pPr>
      <w:r>
        <w:rPr>
          <w:rFonts w:hint="eastAsia" w:ascii="仿宋_GB2312" w:hAnsi="仿宋_GB2312" w:eastAsia="仿宋_GB2312" w:cs="仿宋_GB2312"/>
          <w:b w:val="0"/>
          <w:bCs w:val="0"/>
          <w:color w:val="auto"/>
          <w:spacing w:val="0"/>
          <w:sz w:val="32"/>
          <w:szCs w:val="32"/>
        </w:rPr>
        <w:t>（二）审议公司采购管理相关制度；</w:t>
      </w:r>
    </w:p>
    <w:p w14:paraId="779BC7B3">
      <w:pPr>
        <w:pageBreakBefore w:val="0"/>
        <w:kinsoku/>
        <w:wordWrap/>
        <w:overflowPunct/>
        <w:topLinePunct w:val="0"/>
        <w:autoSpaceDE/>
        <w:autoSpaceDN/>
        <w:bidi w:val="0"/>
        <w:snapToGrid/>
        <w:spacing w:before="0" w:line="560" w:lineRule="exact"/>
        <w:ind w:left="0" w:right="0" w:firstLine="640" w:firstLineChars="200"/>
        <w:jc w:val="both"/>
        <w:textAlignment w:val="auto"/>
        <w:rPr>
          <w:rFonts w:hint="eastAsia" w:ascii="仿宋_GB2312" w:hAnsi="仿宋_GB2312" w:eastAsia="仿宋_GB2312" w:cs="仿宋_GB2312"/>
          <w:b w:val="0"/>
          <w:bCs w:val="0"/>
          <w:color w:val="auto"/>
          <w:spacing w:val="0"/>
          <w:sz w:val="32"/>
          <w:szCs w:val="32"/>
          <w:lang w:eastAsia="zh-CN"/>
        </w:rPr>
      </w:pPr>
      <w:r>
        <w:rPr>
          <w:rFonts w:hint="eastAsia" w:ascii="仿宋_GB2312" w:hAnsi="仿宋_GB2312" w:eastAsia="仿宋_GB2312" w:cs="仿宋_GB2312"/>
          <w:b w:val="0"/>
          <w:bCs w:val="0"/>
          <w:color w:val="auto"/>
          <w:spacing w:val="0"/>
          <w:sz w:val="32"/>
          <w:szCs w:val="32"/>
        </w:rPr>
        <w:t>（</w:t>
      </w:r>
      <w:r>
        <w:rPr>
          <w:rFonts w:hint="eastAsia" w:ascii="仿宋_GB2312" w:hAnsi="仿宋_GB2312" w:eastAsia="仿宋_GB2312" w:cs="仿宋_GB2312"/>
          <w:b w:val="0"/>
          <w:bCs w:val="0"/>
          <w:color w:val="auto"/>
          <w:spacing w:val="0"/>
          <w:sz w:val="32"/>
          <w:szCs w:val="32"/>
          <w:lang w:eastAsia="zh-CN"/>
        </w:rPr>
        <w:t>三</w:t>
      </w:r>
      <w:r>
        <w:rPr>
          <w:rFonts w:hint="eastAsia" w:ascii="仿宋_GB2312" w:hAnsi="仿宋_GB2312" w:eastAsia="仿宋_GB2312" w:cs="仿宋_GB2312"/>
          <w:b w:val="0"/>
          <w:bCs w:val="0"/>
          <w:color w:val="auto"/>
          <w:spacing w:val="17"/>
          <w:sz w:val="32"/>
          <w:szCs w:val="32"/>
          <w:lang w:eastAsia="zh-CN"/>
        </w:rPr>
        <w:t>）</w:t>
      </w:r>
      <w:r>
        <w:rPr>
          <w:rFonts w:hint="eastAsia" w:ascii="仿宋_GB2312" w:hAnsi="仿宋_GB2312" w:eastAsia="仿宋_GB2312" w:cs="仿宋_GB2312"/>
          <w:b w:val="0"/>
          <w:bCs w:val="0"/>
          <w:color w:val="auto"/>
          <w:spacing w:val="-11"/>
          <w:sz w:val="32"/>
          <w:szCs w:val="32"/>
        </w:rPr>
        <w:t>审议采购管理工作，对重大问题进行协调和决策</w:t>
      </w:r>
      <w:r>
        <w:rPr>
          <w:rFonts w:hint="eastAsia" w:ascii="仿宋_GB2312" w:hAnsi="仿宋_GB2312" w:eastAsia="仿宋_GB2312" w:cs="仿宋_GB2312"/>
          <w:b w:val="0"/>
          <w:bCs w:val="0"/>
          <w:color w:val="auto"/>
          <w:spacing w:val="0"/>
          <w:sz w:val="32"/>
          <w:szCs w:val="32"/>
          <w:lang w:eastAsia="zh-CN"/>
        </w:rPr>
        <w:t>；</w:t>
      </w:r>
    </w:p>
    <w:p w14:paraId="3913429C">
      <w:pPr>
        <w:pageBreakBefore w:val="0"/>
        <w:kinsoku/>
        <w:wordWrap/>
        <w:overflowPunct/>
        <w:topLinePunct w:val="0"/>
        <w:autoSpaceDE/>
        <w:autoSpaceDN/>
        <w:bidi w:val="0"/>
        <w:snapToGrid/>
        <w:spacing w:before="0" w:line="560" w:lineRule="exact"/>
        <w:ind w:left="0" w:right="0" w:firstLine="640" w:firstLineChars="200"/>
        <w:jc w:val="both"/>
        <w:textAlignment w:val="auto"/>
        <w:rPr>
          <w:rFonts w:hint="eastAsia" w:ascii="仿宋_GB2312" w:hAnsi="仿宋_GB2312" w:eastAsia="仿宋_GB2312" w:cs="仿宋_GB2312"/>
          <w:b w:val="0"/>
          <w:bCs w:val="0"/>
          <w:color w:val="auto"/>
          <w:spacing w:val="0"/>
          <w:sz w:val="32"/>
          <w:szCs w:val="32"/>
        </w:rPr>
      </w:pPr>
      <w:r>
        <w:rPr>
          <w:rFonts w:hint="eastAsia" w:ascii="仿宋_GB2312" w:hAnsi="仿宋_GB2312" w:eastAsia="仿宋_GB2312" w:cs="仿宋_GB2312"/>
          <w:b w:val="0"/>
          <w:bCs w:val="0"/>
          <w:color w:val="auto"/>
          <w:spacing w:val="0"/>
          <w:sz w:val="32"/>
          <w:szCs w:val="32"/>
        </w:rPr>
        <w:t>（四）审议公司其他采购重大事项。</w:t>
      </w:r>
    </w:p>
    <w:p w14:paraId="6979DD7A">
      <w:pPr>
        <w:pageBreakBefore w:val="0"/>
        <w:kinsoku/>
        <w:wordWrap/>
        <w:overflowPunct/>
        <w:topLinePunct w:val="0"/>
        <w:autoSpaceDE/>
        <w:autoSpaceDN/>
        <w:bidi w:val="0"/>
        <w:snapToGrid/>
        <w:spacing w:before="0" w:line="560" w:lineRule="exact"/>
        <w:ind w:left="0" w:right="0" w:firstLine="643" w:firstLineChars="200"/>
        <w:jc w:val="both"/>
        <w:textAlignment w:val="auto"/>
        <w:rPr>
          <w:rFonts w:hint="eastAsia" w:ascii="仿宋_GB2312" w:hAnsi="仿宋_GB2312" w:eastAsia="仿宋_GB2312" w:cs="仿宋_GB2312"/>
          <w:b w:val="0"/>
          <w:bCs w:val="0"/>
          <w:color w:val="auto"/>
          <w:spacing w:val="0"/>
          <w:sz w:val="32"/>
          <w:szCs w:val="32"/>
        </w:rPr>
      </w:pPr>
      <w:r>
        <w:rPr>
          <w:rFonts w:hint="eastAsia" w:ascii="仿宋_GB2312" w:hAnsi="仿宋_GB2312" w:eastAsia="仿宋_GB2312" w:cs="仿宋_GB2312"/>
          <w:b/>
          <w:bCs/>
          <w:color w:val="auto"/>
          <w:spacing w:val="0"/>
          <w:sz w:val="32"/>
          <w:szCs w:val="32"/>
        </w:rPr>
        <w:t>第</w:t>
      </w:r>
      <w:r>
        <w:rPr>
          <w:rFonts w:hint="eastAsia" w:ascii="仿宋_GB2312" w:hAnsi="仿宋_GB2312" w:eastAsia="仿宋_GB2312" w:cs="仿宋_GB2312"/>
          <w:b/>
          <w:bCs/>
          <w:color w:val="auto"/>
          <w:spacing w:val="0"/>
          <w:sz w:val="32"/>
          <w:szCs w:val="32"/>
          <w:lang w:eastAsia="zh-CN"/>
        </w:rPr>
        <w:t>八</w:t>
      </w:r>
      <w:r>
        <w:rPr>
          <w:rFonts w:hint="eastAsia" w:ascii="仿宋_GB2312" w:hAnsi="仿宋_GB2312" w:eastAsia="仿宋_GB2312" w:cs="仿宋_GB2312"/>
          <w:b/>
          <w:bCs/>
          <w:color w:val="auto"/>
          <w:spacing w:val="0"/>
          <w:sz w:val="32"/>
          <w:szCs w:val="32"/>
        </w:rPr>
        <w:t>条</w:t>
      </w:r>
      <w:r>
        <w:rPr>
          <w:rFonts w:hint="eastAsia" w:ascii="仿宋_GB2312" w:hAnsi="仿宋_GB2312" w:eastAsia="仿宋_GB2312" w:cs="仿宋_GB2312"/>
          <w:b w:val="0"/>
          <w:bCs w:val="0"/>
          <w:color w:val="auto"/>
          <w:spacing w:val="0"/>
          <w:sz w:val="32"/>
          <w:szCs w:val="32"/>
        </w:rPr>
        <w:t xml:space="preserve"> </w:t>
      </w:r>
      <w:r>
        <w:rPr>
          <w:rFonts w:hint="eastAsia" w:ascii="仿宋_GB2312" w:hAnsi="仿宋_GB2312" w:eastAsia="仿宋_GB2312" w:cs="仿宋_GB2312"/>
          <w:b w:val="0"/>
          <w:bCs w:val="0"/>
          <w:color w:val="auto"/>
          <w:spacing w:val="0"/>
          <w:sz w:val="32"/>
          <w:szCs w:val="32"/>
          <w:lang w:val="en-US" w:eastAsia="zh-CN"/>
        </w:rPr>
        <w:t xml:space="preserve"> </w:t>
      </w:r>
      <w:r>
        <w:rPr>
          <w:rFonts w:hint="eastAsia" w:ascii="仿宋_GB2312" w:hAnsi="仿宋_GB2312" w:eastAsia="仿宋_GB2312" w:cs="仿宋_GB2312"/>
          <w:b w:val="0"/>
          <w:bCs w:val="0"/>
          <w:color w:val="auto"/>
          <w:spacing w:val="0"/>
          <w:sz w:val="32"/>
          <w:szCs w:val="32"/>
        </w:rPr>
        <w:t>【</w:t>
      </w:r>
      <w:r>
        <w:rPr>
          <w:rFonts w:hint="eastAsia" w:ascii="仿宋_GB2312" w:hAnsi="仿宋_GB2312" w:eastAsia="仿宋_GB2312" w:cs="仿宋_GB2312"/>
          <w:b w:val="0"/>
          <w:bCs w:val="0"/>
          <w:color w:val="auto"/>
          <w:spacing w:val="0"/>
          <w:sz w:val="32"/>
          <w:szCs w:val="32"/>
          <w:lang w:val="en-US" w:eastAsia="zh-Hans"/>
        </w:rPr>
        <w:t>管理机构</w:t>
      </w:r>
      <w:r>
        <w:rPr>
          <w:rFonts w:hint="eastAsia" w:ascii="仿宋_GB2312" w:hAnsi="仿宋_GB2312" w:eastAsia="仿宋_GB2312" w:cs="仿宋_GB2312"/>
          <w:b w:val="0"/>
          <w:bCs w:val="0"/>
          <w:color w:val="auto"/>
          <w:spacing w:val="0"/>
          <w:sz w:val="32"/>
          <w:szCs w:val="32"/>
        </w:rPr>
        <w:t>】</w:t>
      </w:r>
      <w:r>
        <w:rPr>
          <w:rFonts w:hint="eastAsia" w:ascii="仿宋_GB2312" w:hAnsi="仿宋_GB2312" w:eastAsia="仿宋_GB2312" w:cs="仿宋_GB2312"/>
          <w:b w:val="0"/>
          <w:bCs w:val="0"/>
          <w:color w:val="auto"/>
          <w:spacing w:val="0"/>
          <w:sz w:val="32"/>
          <w:szCs w:val="32"/>
          <w:highlight w:val="none"/>
        </w:rPr>
        <w:t>公司采购管理办公室（以下简称</w:t>
      </w:r>
      <w:r>
        <w:rPr>
          <w:rFonts w:hint="eastAsia" w:ascii="仿宋_GB2312" w:hAnsi="仿宋_GB2312" w:eastAsia="仿宋_GB2312" w:cs="仿宋_GB2312"/>
          <w:b w:val="0"/>
          <w:bCs w:val="0"/>
          <w:color w:val="auto"/>
          <w:spacing w:val="0"/>
          <w:sz w:val="32"/>
          <w:szCs w:val="32"/>
          <w:highlight w:val="none"/>
          <w:lang w:eastAsia="zh-CN"/>
        </w:rPr>
        <w:t>采购</w:t>
      </w:r>
      <w:r>
        <w:rPr>
          <w:rFonts w:hint="eastAsia" w:ascii="仿宋_GB2312" w:hAnsi="仿宋_GB2312" w:eastAsia="仿宋_GB2312" w:cs="仿宋_GB2312"/>
          <w:b w:val="0"/>
          <w:bCs w:val="0"/>
          <w:color w:val="auto"/>
          <w:spacing w:val="0"/>
          <w:sz w:val="32"/>
          <w:szCs w:val="32"/>
          <w:highlight w:val="none"/>
        </w:rPr>
        <w:t>办）设在</w:t>
      </w:r>
      <w:r>
        <w:rPr>
          <w:rFonts w:hint="eastAsia" w:ascii="仿宋_GB2312" w:hAnsi="仿宋_GB2312" w:cs="仿宋_GB2312"/>
          <w:b w:val="0"/>
          <w:bCs w:val="0"/>
          <w:color w:val="auto"/>
          <w:spacing w:val="0"/>
          <w:sz w:val="32"/>
          <w:szCs w:val="32"/>
          <w:highlight w:val="none"/>
          <w:lang w:val="en-US" w:eastAsia="zh-CN"/>
        </w:rPr>
        <w:t>综合服务</w:t>
      </w:r>
      <w:r>
        <w:rPr>
          <w:rFonts w:hint="eastAsia" w:ascii="仿宋_GB2312" w:hAnsi="仿宋_GB2312" w:eastAsia="仿宋_GB2312" w:cs="仿宋_GB2312"/>
          <w:b w:val="0"/>
          <w:bCs w:val="0"/>
          <w:color w:val="auto"/>
          <w:spacing w:val="0"/>
          <w:sz w:val="32"/>
          <w:szCs w:val="32"/>
          <w:highlight w:val="none"/>
          <w:lang w:val="en-US" w:eastAsia="zh-CN"/>
        </w:rPr>
        <w:t>部</w:t>
      </w:r>
      <w:r>
        <w:rPr>
          <w:rFonts w:hint="eastAsia" w:ascii="仿宋_GB2312" w:hAnsi="仿宋_GB2312" w:eastAsia="仿宋_GB2312" w:cs="仿宋_GB2312"/>
          <w:b w:val="0"/>
          <w:bCs w:val="0"/>
          <w:color w:val="auto"/>
          <w:spacing w:val="0"/>
          <w:sz w:val="32"/>
          <w:szCs w:val="32"/>
          <w:highlight w:val="none"/>
        </w:rPr>
        <w:t>，负责采购日常业务的管理工作</w:t>
      </w:r>
      <w:r>
        <w:rPr>
          <w:rFonts w:hint="eastAsia" w:ascii="仿宋_GB2312" w:hAnsi="仿宋_GB2312" w:eastAsia="仿宋_GB2312" w:cs="仿宋_GB2312"/>
          <w:b w:val="0"/>
          <w:bCs w:val="0"/>
          <w:color w:val="auto"/>
          <w:spacing w:val="0"/>
          <w:sz w:val="32"/>
          <w:szCs w:val="32"/>
        </w:rPr>
        <w:t>，其主要职责：</w:t>
      </w:r>
    </w:p>
    <w:p w14:paraId="42A9566D">
      <w:pPr>
        <w:pageBreakBefore w:val="0"/>
        <w:kinsoku/>
        <w:wordWrap/>
        <w:overflowPunct/>
        <w:topLinePunct w:val="0"/>
        <w:autoSpaceDE/>
        <w:autoSpaceDN/>
        <w:bidi w:val="0"/>
        <w:snapToGrid/>
        <w:spacing w:before="0" w:line="560" w:lineRule="exact"/>
        <w:ind w:left="0" w:right="0" w:firstLine="640" w:firstLineChars="200"/>
        <w:jc w:val="both"/>
        <w:textAlignment w:val="auto"/>
        <w:rPr>
          <w:rFonts w:hint="eastAsia" w:ascii="仿宋_GB2312" w:hAnsi="仿宋_GB2312" w:eastAsia="仿宋_GB2312" w:cs="仿宋_GB2312"/>
          <w:b w:val="0"/>
          <w:bCs w:val="0"/>
          <w:color w:val="auto"/>
          <w:spacing w:val="0"/>
          <w:sz w:val="32"/>
          <w:szCs w:val="32"/>
          <w:lang w:eastAsia="zh-CN"/>
        </w:rPr>
      </w:pPr>
      <w:r>
        <w:rPr>
          <w:rFonts w:hint="eastAsia" w:ascii="仿宋_GB2312" w:hAnsi="仿宋_GB2312" w:eastAsia="仿宋_GB2312" w:cs="仿宋_GB2312"/>
          <w:b w:val="0"/>
          <w:bCs w:val="0"/>
          <w:color w:val="auto"/>
          <w:spacing w:val="0"/>
          <w:sz w:val="32"/>
          <w:szCs w:val="32"/>
        </w:rPr>
        <w:t>（一）拟订公司采购管理相关制度</w:t>
      </w:r>
      <w:r>
        <w:rPr>
          <w:rFonts w:hint="eastAsia" w:ascii="仿宋_GB2312" w:hAnsi="仿宋_GB2312" w:eastAsia="仿宋_GB2312" w:cs="仿宋_GB2312"/>
          <w:b w:val="0"/>
          <w:bCs w:val="0"/>
          <w:color w:val="auto"/>
          <w:spacing w:val="0"/>
          <w:sz w:val="32"/>
          <w:szCs w:val="32"/>
          <w:lang w:eastAsia="zh-CN"/>
        </w:rPr>
        <w:t>；</w:t>
      </w:r>
    </w:p>
    <w:p w14:paraId="7F608134">
      <w:pPr>
        <w:pageBreakBefore w:val="0"/>
        <w:kinsoku/>
        <w:wordWrap/>
        <w:overflowPunct/>
        <w:topLinePunct w:val="0"/>
        <w:autoSpaceDE/>
        <w:autoSpaceDN/>
        <w:bidi w:val="0"/>
        <w:snapToGrid/>
        <w:spacing w:before="0" w:line="560" w:lineRule="exact"/>
        <w:ind w:left="0" w:right="0" w:firstLine="640" w:firstLineChars="200"/>
        <w:jc w:val="both"/>
        <w:textAlignment w:val="auto"/>
        <w:rPr>
          <w:rFonts w:hint="eastAsia" w:ascii="仿宋_GB2312" w:hAnsi="仿宋_GB2312" w:eastAsia="仿宋_GB2312" w:cs="仿宋_GB2312"/>
          <w:b w:val="0"/>
          <w:bCs w:val="0"/>
          <w:color w:val="auto"/>
          <w:spacing w:val="0"/>
          <w:sz w:val="32"/>
          <w:szCs w:val="32"/>
          <w:lang w:eastAsia="zh-CN"/>
        </w:rPr>
      </w:pPr>
      <w:r>
        <w:rPr>
          <w:rFonts w:hint="eastAsia" w:ascii="仿宋_GB2312" w:hAnsi="仿宋_GB2312" w:eastAsia="仿宋_GB2312" w:cs="仿宋_GB2312"/>
          <w:b w:val="0"/>
          <w:bCs w:val="0"/>
          <w:color w:val="auto"/>
          <w:spacing w:val="0"/>
          <w:sz w:val="32"/>
          <w:szCs w:val="32"/>
        </w:rPr>
        <w:t>（二）指导、协调各部</w:t>
      </w:r>
      <w:r>
        <w:rPr>
          <w:rFonts w:hint="eastAsia" w:ascii="仿宋_GB2312" w:hAnsi="仿宋_GB2312" w:eastAsia="仿宋_GB2312" w:cs="仿宋_GB2312"/>
          <w:b w:val="0"/>
          <w:bCs w:val="0"/>
          <w:color w:val="auto"/>
          <w:spacing w:val="0"/>
          <w:sz w:val="32"/>
          <w:szCs w:val="32"/>
          <w:lang w:eastAsia="zh-CN"/>
        </w:rPr>
        <w:t>室</w:t>
      </w:r>
      <w:r>
        <w:rPr>
          <w:rFonts w:hint="eastAsia" w:ascii="仿宋_GB2312" w:hAnsi="仿宋_GB2312" w:eastAsia="仿宋_GB2312" w:cs="仿宋_GB2312"/>
          <w:b w:val="0"/>
          <w:bCs w:val="0"/>
          <w:color w:val="auto"/>
          <w:spacing w:val="0"/>
          <w:sz w:val="32"/>
          <w:szCs w:val="32"/>
        </w:rPr>
        <w:t>采购工作</w:t>
      </w:r>
      <w:r>
        <w:rPr>
          <w:rFonts w:hint="eastAsia" w:ascii="仿宋_GB2312" w:hAnsi="仿宋_GB2312" w:eastAsia="仿宋_GB2312" w:cs="仿宋_GB2312"/>
          <w:b w:val="0"/>
          <w:bCs w:val="0"/>
          <w:color w:val="auto"/>
          <w:spacing w:val="0"/>
          <w:sz w:val="32"/>
          <w:szCs w:val="32"/>
          <w:lang w:eastAsia="zh-CN"/>
        </w:rPr>
        <w:t>；</w:t>
      </w:r>
    </w:p>
    <w:p w14:paraId="153ABFD7">
      <w:pPr>
        <w:pageBreakBefore w:val="0"/>
        <w:kinsoku/>
        <w:wordWrap/>
        <w:overflowPunct/>
        <w:topLinePunct w:val="0"/>
        <w:autoSpaceDE/>
        <w:autoSpaceDN/>
        <w:bidi w:val="0"/>
        <w:snapToGrid/>
        <w:spacing w:before="0" w:line="560" w:lineRule="exact"/>
        <w:ind w:left="0" w:right="0" w:firstLine="640" w:firstLineChars="200"/>
        <w:jc w:val="both"/>
        <w:textAlignment w:val="auto"/>
        <w:rPr>
          <w:rFonts w:hint="eastAsia" w:ascii="仿宋_GB2312" w:hAnsi="仿宋_GB2312" w:eastAsia="仿宋_GB2312" w:cs="仿宋_GB2312"/>
          <w:b w:val="0"/>
          <w:bCs w:val="0"/>
          <w:color w:val="auto"/>
          <w:spacing w:val="0"/>
          <w:sz w:val="32"/>
          <w:szCs w:val="32"/>
        </w:rPr>
      </w:pPr>
      <w:r>
        <w:rPr>
          <w:rFonts w:hint="eastAsia" w:ascii="仿宋_GB2312" w:hAnsi="仿宋_GB2312" w:eastAsia="仿宋_GB2312" w:cs="仿宋_GB2312"/>
          <w:b w:val="0"/>
          <w:bCs w:val="0"/>
          <w:color w:val="auto"/>
          <w:spacing w:val="0"/>
          <w:sz w:val="32"/>
          <w:szCs w:val="32"/>
        </w:rPr>
        <w:t>（三）按照本办法规定审核采购方式</w:t>
      </w:r>
      <w:r>
        <w:rPr>
          <w:rFonts w:hint="eastAsia" w:ascii="仿宋_GB2312" w:hAnsi="仿宋_GB2312" w:eastAsia="仿宋_GB2312" w:cs="仿宋_GB2312"/>
          <w:b w:val="0"/>
          <w:bCs w:val="0"/>
          <w:color w:val="auto"/>
          <w:spacing w:val="0"/>
          <w:sz w:val="32"/>
          <w:szCs w:val="32"/>
          <w:lang w:eastAsia="zh-CN"/>
        </w:rPr>
        <w:t>、项目情况说明等项目资料，对采购项目过程文件进行建档备案</w:t>
      </w:r>
      <w:r>
        <w:rPr>
          <w:rFonts w:hint="eastAsia" w:ascii="仿宋_GB2312" w:hAnsi="仿宋_GB2312" w:eastAsia="仿宋_GB2312" w:cs="仿宋_GB2312"/>
          <w:b w:val="0"/>
          <w:bCs w:val="0"/>
          <w:color w:val="auto"/>
          <w:spacing w:val="0"/>
          <w:sz w:val="32"/>
          <w:szCs w:val="32"/>
        </w:rPr>
        <w:t>；</w:t>
      </w:r>
    </w:p>
    <w:p w14:paraId="0B99CD06">
      <w:pPr>
        <w:pageBreakBefore w:val="0"/>
        <w:kinsoku/>
        <w:wordWrap/>
        <w:overflowPunct/>
        <w:topLinePunct w:val="0"/>
        <w:autoSpaceDE/>
        <w:autoSpaceDN/>
        <w:bidi w:val="0"/>
        <w:snapToGrid/>
        <w:spacing w:before="0" w:line="560" w:lineRule="exact"/>
        <w:ind w:left="0" w:right="0" w:firstLine="640" w:firstLineChars="200"/>
        <w:jc w:val="both"/>
        <w:textAlignment w:val="auto"/>
        <w:rPr>
          <w:rFonts w:hint="eastAsia" w:ascii="仿宋_GB2312" w:hAnsi="仿宋_GB2312" w:eastAsia="仿宋_GB2312" w:cs="仿宋_GB2312"/>
          <w:b w:val="0"/>
          <w:bCs w:val="0"/>
          <w:color w:val="auto"/>
          <w:spacing w:val="0"/>
          <w:sz w:val="32"/>
          <w:szCs w:val="32"/>
          <w:lang w:eastAsia="zh-CN"/>
        </w:rPr>
      </w:pPr>
      <w:r>
        <w:rPr>
          <w:rFonts w:hint="eastAsia" w:ascii="仿宋_GB2312" w:hAnsi="仿宋_GB2312" w:eastAsia="仿宋_GB2312" w:cs="仿宋_GB2312"/>
          <w:b w:val="0"/>
          <w:bCs w:val="0"/>
          <w:color w:val="auto"/>
          <w:spacing w:val="0"/>
          <w:sz w:val="32"/>
          <w:szCs w:val="32"/>
          <w:lang w:eastAsia="zh-CN"/>
        </w:rPr>
        <w:t>（四）负责采购项目相关程序合规性审批工作；</w:t>
      </w:r>
    </w:p>
    <w:p w14:paraId="3E007562">
      <w:pPr>
        <w:pageBreakBefore w:val="0"/>
        <w:kinsoku/>
        <w:wordWrap/>
        <w:overflowPunct/>
        <w:topLinePunct w:val="0"/>
        <w:autoSpaceDE/>
        <w:autoSpaceDN/>
        <w:bidi w:val="0"/>
        <w:snapToGrid/>
        <w:spacing w:before="0" w:line="560" w:lineRule="exact"/>
        <w:ind w:left="0" w:right="0" w:firstLine="640" w:firstLineChars="200"/>
        <w:jc w:val="both"/>
        <w:textAlignment w:val="auto"/>
        <w:rPr>
          <w:rFonts w:hint="eastAsia" w:ascii="仿宋_GB2312" w:hAnsi="仿宋_GB2312" w:eastAsia="仿宋_GB2312" w:cs="仿宋_GB2312"/>
          <w:b w:val="0"/>
          <w:bCs w:val="0"/>
          <w:color w:val="auto"/>
          <w:spacing w:val="0"/>
          <w:sz w:val="32"/>
          <w:szCs w:val="32"/>
          <w:lang w:eastAsia="zh-CN"/>
        </w:rPr>
      </w:pPr>
      <w:r>
        <w:rPr>
          <w:rFonts w:hint="eastAsia" w:ascii="仿宋_GB2312" w:hAnsi="仿宋_GB2312" w:eastAsia="仿宋_GB2312" w:cs="仿宋_GB2312"/>
          <w:bCs w:val="0"/>
          <w:color w:val="auto"/>
          <w:spacing w:val="0"/>
          <w:kern w:val="2"/>
          <w:sz w:val="32"/>
          <w:szCs w:val="32"/>
          <w:highlight w:val="none"/>
          <w:lang w:eastAsia="zh-CN"/>
        </w:rPr>
        <w:t>（五）</w:t>
      </w:r>
      <w:r>
        <w:rPr>
          <w:rFonts w:hint="eastAsia" w:ascii="仿宋_GB2312" w:hAnsi="仿宋_GB2312" w:eastAsia="仿宋_GB2312" w:cs="仿宋_GB2312"/>
          <w:b w:val="0"/>
          <w:bCs w:val="0"/>
          <w:color w:val="auto"/>
          <w:spacing w:val="0"/>
          <w:sz w:val="32"/>
          <w:szCs w:val="32"/>
          <w:lang w:val="en-US" w:eastAsia="zh-CN"/>
        </w:rPr>
        <w:t>协助集团公司</w:t>
      </w:r>
      <w:r>
        <w:rPr>
          <w:rFonts w:hint="eastAsia" w:ascii="仿宋_GB2312" w:hAnsi="仿宋_GB2312" w:eastAsia="仿宋_GB2312" w:cs="仿宋_GB2312"/>
          <w:b w:val="0"/>
          <w:bCs w:val="0"/>
          <w:color w:val="auto"/>
          <w:spacing w:val="0"/>
          <w:sz w:val="32"/>
          <w:szCs w:val="32"/>
        </w:rPr>
        <w:t>组建评</w:t>
      </w:r>
      <w:r>
        <w:rPr>
          <w:rFonts w:hint="eastAsia" w:ascii="仿宋_GB2312" w:hAnsi="仿宋_GB2312" w:eastAsia="仿宋_GB2312" w:cs="仿宋_GB2312"/>
          <w:b w:val="0"/>
          <w:bCs w:val="0"/>
          <w:color w:val="auto"/>
          <w:spacing w:val="0"/>
          <w:sz w:val="32"/>
          <w:szCs w:val="32"/>
          <w:lang w:eastAsia="zh-CN"/>
        </w:rPr>
        <w:t>审</w:t>
      </w:r>
      <w:r>
        <w:rPr>
          <w:rFonts w:hint="eastAsia" w:ascii="仿宋_GB2312" w:hAnsi="仿宋_GB2312" w:eastAsia="仿宋_GB2312" w:cs="仿宋_GB2312"/>
          <w:b w:val="0"/>
          <w:bCs w:val="0"/>
          <w:color w:val="auto"/>
          <w:spacing w:val="0"/>
          <w:sz w:val="32"/>
          <w:szCs w:val="32"/>
        </w:rPr>
        <w:t>专家库</w:t>
      </w:r>
      <w:r>
        <w:rPr>
          <w:rFonts w:hint="eastAsia" w:ascii="仿宋_GB2312" w:hAnsi="仿宋_GB2312" w:eastAsia="仿宋_GB2312" w:cs="仿宋_GB2312"/>
          <w:b w:val="0"/>
          <w:bCs w:val="0"/>
          <w:color w:val="auto"/>
          <w:spacing w:val="0"/>
          <w:sz w:val="32"/>
          <w:szCs w:val="32"/>
          <w:highlight w:val="none"/>
          <w:lang w:eastAsia="zh-CN"/>
        </w:rPr>
        <w:t>；</w:t>
      </w:r>
    </w:p>
    <w:p w14:paraId="36642E7A">
      <w:pPr>
        <w:pageBreakBefore w:val="0"/>
        <w:kinsoku/>
        <w:wordWrap/>
        <w:overflowPunct/>
        <w:topLinePunct w:val="0"/>
        <w:autoSpaceDE/>
        <w:autoSpaceDN/>
        <w:bidi w:val="0"/>
        <w:snapToGrid/>
        <w:spacing w:before="0" w:line="560" w:lineRule="exact"/>
        <w:ind w:left="0" w:right="0" w:firstLine="640" w:firstLineChars="200"/>
        <w:jc w:val="both"/>
        <w:textAlignment w:val="auto"/>
        <w:rPr>
          <w:rFonts w:hint="eastAsia" w:ascii="仿宋_GB2312" w:hAnsi="仿宋_GB2312" w:eastAsia="仿宋_GB2312" w:cs="仿宋_GB2312"/>
          <w:b w:val="0"/>
          <w:bCs w:val="0"/>
          <w:color w:val="auto"/>
          <w:spacing w:val="0"/>
          <w:sz w:val="32"/>
          <w:szCs w:val="32"/>
        </w:rPr>
      </w:pPr>
      <w:r>
        <w:rPr>
          <w:rFonts w:hint="eastAsia" w:ascii="仿宋_GB2312" w:hAnsi="仿宋_GB2312" w:eastAsia="仿宋_GB2312" w:cs="仿宋_GB2312"/>
          <w:b w:val="0"/>
          <w:bCs w:val="0"/>
          <w:color w:val="auto"/>
          <w:spacing w:val="0"/>
          <w:sz w:val="32"/>
          <w:szCs w:val="32"/>
        </w:rPr>
        <w:t>（</w:t>
      </w:r>
      <w:r>
        <w:rPr>
          <w:rFonts w:hint="eastAsia" w:ascii="仿宋_GB2312" w:hAnsi="仿宋_GB2312" w:eastAsia="仿宋_GB2312" w:cs="仿宋_GB2312"/>
          <w:b w:val="0"/>
          <w:bCs w:val="0"/>
          <w:color w:val="auto"/>
          <w:spacing w:val="0"/>
          <w:sz w:val="32"/>
          <w:szCs w:val="32"/>
          <w:lang w:eastAsia="zh-CN"/>
        </w:rPr>
        <w:t>六</w:t>
      </w:r>
      <w:r>
        <w:rPr>
          <w:rFonts w:hint="eastAsia" w:ascii="仿宋_GB2312" w:hAnsi="仿宋_GB2312" w:eastAsia="仿宋_GB2312" w:cs="仿宋_GB2312"/>
          <w:b w:val="0"/>
          <w:bCs w:val="0"/>
          <w:color w:val="auto"/>
          <w:spacing w:val="0"/>
          <w:sz w:val="32"/>
          <w:szCs w:val="32"/>
        </w:rPr>
        <w:t>）组织采购人员业务培训和经验交流；</w:t>
      </w:r>
    </w:p>
    <w:p w14:paraId="10FDF686">
      <w:pPr>
        <w:pageBreakBefore w:val="0"/>
        <w:kinsoku/>
        <w:wordWrap/>
        <w:overflowPunct/>
        <w:topLinePunct w:val="0"/>
        <w:autoSpaceDE/>
        <w:autoSpaceDN/>
        <w:bidi w:val="0"/>
        <w:snapToGrid/>
        <w:spacing w:before="0" w:line="560" w:lineRule="exact"/>
        <w:ind w:left="0" w:right="0" w:firstLine="640" w:firstLineChars="200"/>
        <w:jc w:val="both"/>
        <w:textAlignment w:val="auto"/>
        <w:rPr>
          <w:rFonts w:hint="eastAsia" w:ascii="仿宋_GB2312" w:hAnsi="仿宋_GB2312" w:eastAsia="仿宋_GB2312" w:cs="仿宋_GB2312"/>
          <w:b w:val="0"/>
          <w:bCs w:val="0"/>
          <w:color w:val="auto"/>
          <w:spacing w:val="0"/>
          <w:sz w:val="32"/>
          <w:szCs w:val="32"/>
          <w:lang w:eastAsia="zh-CN"/>
        </w:rPr>
      </w:pPr>
      <w:r>
        <w:rPr>
          <w:rFonts w:hint="eastAsia" w:ascii="仿宋_GB2312" w:hAnsi="仿宋_GB2312" w:eastAsia="仿宋_GB2312" w:cs="仿宋_GB2312"/>
          <w:b w:val="0"/>
          <w:bCs w:val="0"/>
          <w:color w:val="auto"/>
          <w:spacing w:val="0"/>
          <w:sz w:val="32"/>
          <w:szCs w:val="32"/>
        </w:rPr>
        <w:t>（</w:t>
      </w:r>
      <w:r>
        <w:rPr>
          <w:rFonts w:hint="eastAsia" w:ascii="仿宋_GB2312" w:hAnsi="仿宋_GB2312" w:eastAsia="仿宋_GB2312" w:cs="仿宋_GB2312"/>
          <w:b w:val="0"/>
          <w:bCs w:val="0"/>
          <w:color w:val="auto"/>
          <w:spacing w:val="0"/>
          <w:sz w:val="32"/>
          <w:szCs w:val="32"/>
          <w:lang w:eastAsia="zh-CN"/>
        </w:rPr>
        <w:t>七</w:t>
      </w:r>
      <w:r>
        <w:rPr>
          <w:rFonts w:hint="eastAsia" w:ascii="仿宋_GB2312" w:hAnsi="仿宋_GB2312" w:eastAsia="仿宋_GB2312" w:cs="仿宋_GB2312"/>
          <w:b w:val="0"/>
          <w:bCs w:val="0"/>
          <w:color w:val="auto"/>
          <w:spacing w:val="0"/>
          <w:sz w:val="32"/>
          <w:szCs w:val="32"/>
        </w:rPr>
        <w:t>）宣传贯彻执行采购法律、法规、规章和有关规定</w:t>
      </w:r>
      <w:r>
        <w:rPr>
          <w:rFonts w:hint="eastAsia" w:ascii="仿宋_GB2312" w:hAnsi="仿宋_GB2312" w:eastAsia="仿宋_GB2312" w:cs="仿宋_GB2312"/>
          <w:b w:val="0"/>
          <w:bCs w:val="0"/>
          <w:color w:val="auto"/>
          <w:spacing w:val="0"/>
          <w:sz w:val="32"/>
          <w:szCs w:val="32"/>
          <w:lang w:eastAsia="zh-CN"/>
        </w:rPr>
        <w:t>；</w:t>
      </w:r>
    </w:p>
    <w:p w14:paraId="63AF1DEB">
      <w:pPr>
        <w:pageBreakBefore w:val="0"/>
        <w:kinsoku/>
        <w:wordWrap/>
        <w:overflowPunct/>
        <w:topLinePunct w:val="0"/>
        <w:autoSpaceDE/>
        <w:autoSpaceDN/>
        <w:bidi w:val="0"/>
        <w:snapToGrid/>
        <w:spacing w:before="0" w:line="560" w:lineRule="exact"/>
        <w:ind w:left="0" w:right="0" w:firstLine="640" w:firstLineChars="200"/>
        <w:jc w:val="both"/>
        <w:textAlignment w:val="auto"/>
        <w:rPr>
          <w:rFonts w:hint="eastAsia" w:ascii="仿宋_GB2312" w:hAnsi="仿宋_GB2312" w:eastAsia="仿宋_GB2312" w:cs="仿宋_GB2312"/>
          <w:b w:val="0"/>
          <w:bCs w:val="0"/>
          <w:color w:val="auto"/>
          <w:spacing w:val="0"/>
          <w:sz w:val="32"/>
          <w:szCs w:val="32"/>
          <w:lang w:eastAsia="zh-CN"/>
        </w:rPr>
      </w:pPr>
      <w:r>
        <w:rPr>
          <w:rFonts w:hint="eastAsia" w:ascii="仿宋_GB2312" w:hAnsi="仿宋_GB2312" w:eastAsia="仿宋_GB2312" w:cs="仿宋_GB2312"/>
          <w:b w:val="0"/>
          <w:bCs w:val="0"/>
          <w:color w:val="auto"/>
          <w:spacing w:val="0"/>
          <w:sz w:val="32"/>
          <w:szCs w:val="32"/>
        </w:rPr>
        <w:t>（</w:t>
      </w:r>
      <w:r>
        <w:rPr>
          <w:rFonts w:hint="eastAsia" w:ascii="仿宋_GB2312" w:hAnsi="仿宋_GB2312" w:eastAsia="仿宋_GB2312" w:cs="仿宋_GB2312"/>
          <w:b w:val="0"/>
          <w:bCs w:val="0"/>
          <w:color w:val="auto"/>
          <w:spacing w:val="0"/>
          <w:sz w:val="32"/>
          <w:szCs w:val="32"/>
          <w:lang w:eastAsia="zh-CN"/>
        </w:rPr>
        <w:t>八</w:t>
      </w:r>
      <w:r>
        <w:rPr>
          <w:rFonts w:hint="eastAsia" w:ascii="仿宋_GB2312" w:hAnsi="仿宋_GB2312" w:eastAsia="仿宋_GB2312" w:cs="仿宋_GB2312"/>
          <w:b w:val="0"/>
          <w:bCs w:val="0"/>
          <w:color w:val="auto"/>
          <w:spacing w:val="0"/>
          <w:sz w:val="32"/>
          <w:szCs w:val="32"/>
        </w:rPr>
        <w:t>）会同</w:t>
      </w:r>
      <w:r>
        <w:rPr>
          <w:rFonts w:hint="eastAsia" w:ascii="仿宋_GB2312" w:hAnsi="仿宋_GB2312" w:cs="仿宋_GB2312"/>
          <w:b w:val="0"/>
          <w:bCs w:val="0"/>
          <w:color w:val="auto"/>
          <w:spacing w:val="0"/>
          <w:sz w:val="32"/>
          <w:szCs w:val="32"/>
          <w:lang w:val="en-US" w:eastAsia="zh-CN"/>
        </w:rPr>
        <w:t>公司</w:t>
      </w:r>
      <w:r>
        <w:rPr>
          <w:rFonts w:hint="eastAsia" w:ascii="仿宋_GB2312" w:hAnsi="仿宋_GB2312" w:eastAsia="仿宋_GB2312" w:cs="仿宋_GB2312"/>
          <w:b w:val="0"/>
          <w:bCs w:val="0"/>
          <w:color w:val="auto"/>
          <w:spacing w:val="0"/>
          <w:sz w:val="32"/>
          <w:szCs w:val="32"/>
        </w:rPr>
        <w:t>法</w:t>
      </w:r>
      <w:r>
        <w:rPr>
          <w:rFonts w:hint="eastAsia" w:ascii="仿宋_GB2312" w:hAnsi="仿宋_GB2312" w:eastAsia="仿宋_GB2312" w:cs="仿宋_GB2312"/>
          <w:b w:val="0"/>
          <w:bCs w:val="0"/>
          <w:color w:val="auto"/>
          <w:spacing w:val="0"/>
          <w:sz w:val="32"/>
          <w:szCs w:val="32"/>
          <w:lang w:eastAsia="zh-CN"/>
        </w:rPr>
        <w:t>务</w:t>
      </w:r>
      <w:r>
        <w:rPr>
          <w:rFonts w:hint="eastAsia" w:ascii="仿宋_GB2312" w:hAnsi="仿宋_GB2312" w:eastAsia="仿宋_GB2312" w:cs="仿宋_GB2312"/>
          <w:b w:val="0"/>
          <w:bCs w:val="0"/>
          <w:color w:val="auto"/>
          <w:spacing w:val="0"/>
          <w:sz w:val="32"/>
          <w:szCs w:val="32"/>
        </w:rPr>
        <w:t>处理采购过程中的争议和纠纷</w:t>
      </w:r>
      <w:r>
        <w:rPr>
          <w:rFonts w:hint="eastAsia" w:ascii="仿宋_GB2312" w:hAnsi="仿宋_GB2312" w:eastAsia="仿宋_GB2312" w:cs="仿宋_GB2312"/>
          <w:b w:val="0"/>
          <w:bCs w:val="0"/>
          <w:color w:val="auto"/>
          <w:spacing w:val="0"/>
          <w:sz w:val="32"/>
          <w:szCs w:val="32"/>
          <w:lang w:eastAsia="zh-CN"/>
        </w:rPr>
        <w:t>；</w:t>
      </w:r>
    </w:p>
    <w:p w14:paraId="0FB23CBC">
      <w:pPr>
        <w:pageBreakBefore w:val="0"/>
        <w:kinsoku/>
        <w:wordWrap/>
        <w:overflowPunct/>
        <w:topLinePunct w:val="0"/>
        <w:autoSpaceDE/>
        <w:autoSpaceDN/>
        <w:bidi w:val="0"/>
        <w:snapToGrid/>
        <w:spacing w:before="0" w:line="560" w:lineRule="exact"/>
        <w:ind w:left="0" w:right="0" w:firstLine="640" w:firstLineChars="200"/>
        <w:jc w:val="both"/>
        <w:textAlignment w:val="auto"/>
        <w:rPr>
          <w:rFonts w:hint="eastAsia" w:ascii="仿宋_GB2312" w:hAnsi="仿宋_GB2312" w:eastAsia="仿宋_GB2312" w:cs="仿宋_GB2312"/>
          <w:b w:val="0"/>
          <w:bCs w:val="0"/>
          <w:color w:val="auto"/>
          <w:spacing w:val="0"/>
          <w:sz w:val="32"/>
          <w:szCs w:val="32"/>
          <w:lang w:eastAsia="zh-CN"/>
        </w:rPr>
      </w:pPr>
      <w:r>
        <w:rPr>
          <w:rFonts w:hint="eastAsia" w:ascii="仿宋_GB2312" w:hAnsi="仿宋_GB2312" w:eastAsia="仿宋_GB2312" w:cs="仿宋_GB2312"/>
          <w:b w:val="0"/>
          <w:bCs w:val="0"/>
          <w:color w:val="auto"/>
          <w:spacing w:val="0"/>
          <w:sz w:val="32"/>
          <w:szCs w:val="32"/>
        </w:rPr>
        <w:t>（</w:t>
      </w:r>
      <w:r>
        <w:rPr>
          <w:rFonts w:hint="eastAsia" w:ascii="仿宋_GB2312" w:hAnsi="仿宋_GB2312" w:eastAsia="仿宋_GB2312" w:cs="仿宋_GB2312"/>
          <w:b w:val="0"/>
          <w:bCs w:val="0"/>
          <w:color w:val="auto"/>
          <w:spacing w:val="0"/>
          <w:sz w:val="32"/>
          <w:szCs w:val="32"/>
          <w:lang w:eastAsia="zh-CN"/>
        </w:rPr>
        <w:t>九</w:t>
      </w:r>
      <w:r>
        <w:rPr>
          <w:rFonts w:hint="eastAsia" w:ascii="仿宋_GB2312" w:hAnsi="仿宋_GB2312" w:eastAsia="仿宋_GB2312" w:cs="仿宋_GB2312"/>
          <w:b w:val="0"/>
          <w:bCs w:val="0"/>
          <w:color w:val="auto"/>
          <w:spacing w:val="0"/>
          <w:sz w:val="32"/>
          <w:szCs w:val="32"/>
        </w:rPr>
        <w:t>）对采购业务进行统计、分析、研究，向领导小组报告工作情况</w:t>
      </w:r>
      <w:r>
        <w:rPr>
          <w:rFonts w:hint="eastAsia" w:ascii="仿宋_GB2312" w:hAnsi="仿宋_GB2312" w:eastAsia="仿宋_GB2312" w:cs="仿宋_GB2312"/>
          <w:b w:val="0"/>
          <w:bCs w:val="0"/>
          <w:color w:val="auto"/>
          <w:spacing w:val="0"/>
          <w:sz w:val="32"/>
          <w:szCs w:val="32"/>
          <w:lang w:eastAsia="zh-CN"/>
        </w:rPr>
        <w:t>；</w:t>
      </w:r>
    </w:p>
    <w:p w14:paraId="08C20DD6">
      <w:pPr>
        <w:pageBreakBefore w:val="0"/>
        <w:kinsoku/>
        <w:wordWrap/>
        <w:overflowPunct/>
        <w:topLinePunct w:val="0"/>
        <w:autoSpaceDE/>
        <w:autoSpaceDN/>
        <w:bidi w:val="0"/>
        <w:snapToGrid/>
        <w:spacing w:before="0" w:line="560" w:lineRule="exact"/>
        <w:ind w:left="0" w:right="0" w:firstLine="640" w:firstLineChars="200"/>
        <w:jc w:val="both"/>
        <w:textAlignment w:val="auto"/>
        <w:outlineLvl w:val="1"/>
        <w:rPr>
          <w:rFonts w:hint="eastAsia" w:ascii="仿宋_GB2312" w:hAnsi="仿宋_GB2312" w:eastAsia="仿宋_GB2312" w:cs="仿宋_GB2312"/>
          <w:b w:val="0"/>
          <w:bCs w:val="0"/>
          <w:color w:val="auto"/>
          <w:spacing w:val="0"/>
          <w:sz w:val="32"/>
          <w:szCs w:val="32"/>
        </w:rPr>
      </w:pPr>
      <w:r>
        <w:rPr>
          <w:rFonts w:hint="eastAsia" w:ascii="仿宋_GB2312" w:hAnsi="仿宋_GB2312" w:eastAsia="仿宋_GB2312" w:cs="仿宋_GB2312"/>
          <w:b w:val="0"/>
          <w:bCs w:val="0"/>
          <w:color w:val="auto"/>
          <w:spacing w:val="0"/>
          <w:sz w:val="32"/>
          <w:szCs w:val="32"/>
        </w:rPr>
        <w:t>（</w:t>
      </w:r>
      <w:r>
        <w:rPr>
          <w:rFonts w:hint="eastAsia" w:ascii="仿宋_GB2312" w:hAnsi="仿宋_GB2312" w:eastAsia="仿宋_GB2312" w:cs="仿宋_GB2312"/>
          <w:b w:val="0"/>
          <w:bCs w:val="0"/>
          <w:color w:val="auto"/>
          <w:spacing w:val="0"/>
          <w:sz w:val="32"/>
          <w:szCs w:val="32"/>
          <w:lang w:eastAsia="zh-CN"/>
        </w:rPr>
        <w:t>十</w:t>
      </w:r>
      <w:r>
        <w:rPr>
          <w:rFonts w:hint="eastAsia" w:ascii="仿宋_GB2312" w:hAnsi="仿宋_GB2312" w:eastAsia="仿宋_GB2312" w:cs="仿宋_GB2312"/>
          <w:b w:val="0"/>
          <w:bCs w:val="0"/>
          <w:color w:val="auto"/>
          <w:spacing w:val="0"/>
          <w:sz w:val="32"/>
          <w:szCs w:val="32"/>
        </w:rPr>
        <w:t>）完成领导小组交办的其他事项。</w:t>
      </w:r>
    </w:p>
    <w:p w14:paraId="5B6FDA45">
      <w:pPr>
        <w:pageBreakBefore w:val="0"/>
        <w:kinsoku/>
        <w:wordWrap/>
        <w:overflowPunct/>
        <w:topLinePunct w:val="0"/>
        <w:autoSpaceDE/>
        <w:autoSpaceDN/>
        <w:bidi w:val="0"/>
        <w:snapToGrid/>
        <w:spacing w:before="0" w:line="560" w:lineRule="exact"/>
        <w:ind w:left="0" w:right="0" w:firstLine="643" w:firstLineChars="200"/>
        <w:jc w:val="both"/>
        <w:textAlignment w:val="auto"/>
        <w:rPr>
          <w:rFonts w:hint="eastAsia" w:ascii="仿宋_GB2312" w:hAnsi="仿宋_GB2312" w:eastAsia="仿宋_GB2312" w:cs="仿宋_GB2312"/>
          <w:b w:val="0"/>
          <w:bCs w:val="0"/>
          <w:color w:val="auto"/>
          <w:spacing w:val="0"/>
          <w:sz w:val="32"/>
          <w:szCs w:val="32"/>
        </w:rPr>
      </w:pPr>
      <w:r>
        <w:rPr>
          <w:rFonts w:hint="eastAsia" w:ascii="仿宋_GB2312" w:hAnsi="仿宋_GB2312" w:eastAsia="仿宋_GB2312" w:cs="仿宋_GB2312"/>
          <w:b/>
          <w:bCs/>
          <w:color w:val="auto"/>
          <w:spacing w:val="0"/>
          <w:sz w:val="32"/>
          <w:szCs w:val="32"/>
        </w:rPr>
        <w:t>第</w:t>
      </w:r>
      <w:r>
        <w:rPr>
          <w:rFonts w:hint="eastAsia" w:ascii="仿宋_GB2312" w:hAnsi="仿宋_GB2312" w:eastAsia="仿宋_GB2312" w:cs="仿宋_GB2312"/>
          <w:b/>
          <w:bCs/>
          <w:color w:val="auto"/>
          <w:spacing w:val="0"/>
          <w:sz w:val="32"/>
          <w:szCs w:val="32"/>
          <w:lang w:eastAsia="zh-CN"/>
        </w:rPr>
        <w:t>九</w:t>
      </w:r>
      <w:r>
        <w:rPr>
          <w:rFonts w:hint="eastAsia" w:ascii="仿宋_GB2312" w:hAnsi="仿宋_GB2312" w:eastAsia="仿宋_GB2312" w:cs="仿宋_GB2312"/>
          <w:b/>
          <w:bCs/>
          <w:color w:val="auto"/>
          <w:spacing w:val="0"/>
          <w:sz w:val="32"/>
          <w:szCs w:val="32"/>
        </w:rPr>
        <w:t>条</w:t>
      </w:r>
      <w:r>
        <w:rPr>
          <w:rFonts w:hint="eastAsia" w:ascii="仿宋_GB2312" w:hAnsi="仿宋_GB2312" w:eastAsia="仿宋_GB2312" w:cs="仿宋_GB2312"/>
          <w:b w:val="0"/>
          <w:bCs w:val="0"/>
          <w:color w:val="auto"/>
          <w:spacing w:val="0"/>
          <w:sz w:val="32"/>
          <w:szCs w:val="32"/>
        </w:rPr>
        <w:t xml:space="preserve"> </w:t>
      </w:r>
      <w:r>
        <w:rPr>
          <w:rFonts w:hint="eastAsia" w:ascii="仿宋_GB2312" w:hAnsi="仿宋_GB2312" w:eastAsia="仿宋_GB2312" w:cs="仿宋_GB2312"/>
          <w:b w:val="0"/>
          <w:bCs w:val="0"/>
          <w:color w:val="auto"/>
          <w:spacing w:val="0"/>
          <w:sz w:val="32"/>
          <w:szCs w:val="32"/>
          <w:lang w:val="en-US" w:eastAsia="zh-CN"/>
        </w:rPr>
        <w:t xml:space="preserve"> </w:t>
      </w:r>
      <w:r>
        <w:rPr>
          <w:rFonts w:hint="eastAsia" w:ascii="仿宋_GB2312" w:hAnsi="仿宋_GB2312" w:eastAsia="仿宋_GB2312" w:cs="仿宋_GB2312"/>
          <w:b w:val="0"/>
          <w:bCs w:val="0"/>
          <w:color w:val="auto"/>
          <w:spacing w:val="0"/>
          <w:sz w:val="32"/>
          <w:szCs w:val="32"/>
        </w:rPr>
        <w:t>【</w:t>
      </w:r>
      <w:r>
        <w:rPr>
          <w:rFonts w:hint="eastAsia" w:ascii="仿宋_GB2312" w:hAnsi="仿宋_GB2312" w:eastAsia="仿宋_GB2312" w:cs="仿宋_GB2312"/>
          <w:b w:val="0"/>
          <w:bCs w:val="0"/>
          <w:color w:val="auto"/>
          <w:spacing w:val="0"/>
          <w:sz w:val="32"/>
          <w:szCs w:val="32"/>
          <w:lang w:val="en-US" w:eastAsia="zh-Hans"/>
        </w:rPr>
        <w:t>需求</w:t>
      </w:r>
      <w:r>
        <w:rPr>
          <w:rFonts w:hint="eastAsia" w:ascii="仿宋_GB2312" w:hAnsi="仿宋_GB2312" w:eastAsia="仿宋_GB2312" w:cs="仿宋_GB2312"/>
          <w:b w:val="0"/>
          <w:bCs w:val="0"/>
          <w:color w:val="auto"/>
          <w:spacing w:val="0"/>
          <w:sz w:val="32"/>
          <w:szCs w:val="32"/>
          <w:lang w:val="en-US" w:eastAsia="zh-CN"/>
        </w:rPr>
        <w:t>部室</w:t>
      </w:r>
      <w:r>
        <w:rPr>
          <w:rFonts w:hint="eastAsia" w:ascii="仿宋_GB2312" w:hAnsi="仿宋_GB2312" w:eastAsia="仿宋_GB2312" w:cs="仿宋_GB2312"/>
          <w:b w:val="0"/>
          <w:bCs w:val="0"/>
          <w:color w:val="auto"/>
          <w:spacing w:val="0"/>
          <w:sz w:val="32"/>
          <w:szCs w:val="32"/>
        </w:rPr>
        <w:t>】</w:t>
      </w:r>
      <w:r>
        <w:rPr>
          <w:rFonts w:hint="eastAsia" w:ascii="仿宋_GB2312" w:hAnsi="仿宋_GB2312" w:eastAsia="仿宋_GB2312" w:cs="仿宋_GB2312"/>
          <w:b w:val="0"/>
          <w:bCs w:val="0"/>
          <w:color w:val="auto"/>
          <w:spacing w:val="0"/>
          <w:sz w:val="32"/>
          <w:szCs w:val="32"/>
          <w:lang w:eastAsia="zh-CN"/>
        </w:rPr>
        <w:t>公司</w:t>
      </w:r>
      <w:r>
        <w:rPr>
          <w:rFonts w:hint="eastAsia" w:ascii="仿宋_GB2312" w:hAnsi="仿宋_GB2312" w:eastAsia="仿宋_GB2312" w:cs="仿宋_GB2312"/>
          <w:b w:val="0"/>
          <w:bCs w:val="0"/>
          <w:color w:val="auto"/>
          <w:spacing w:val="0"/>
          <w:sz w:val="32"/>
          <w:szCs w:val="32"/>
        </w:rPr>
        <w:t>各部</w:t>
      </w:r>
      <w:r>
        <w:rPr>
          <w:rFonts w:hint="eastAsia" w:ascii="仿宋_GB2312" w:hAnsi="仿宋_GB2312" w:eastAsia="仿宋_GB2312" w:cs="仿宋_GB2312"/>
          <w:b w:val="0"/>
          <w:bCs w:val="0"/>
          <w:color w:val="auto"/>
          <w:spacing w:val="0"/>
          <w:sz w:val="32"/>
          <w:szCs w:val="32"/>
          <w:lang w:eastAsia="zh-CN"/>
        </w:rPr>
        <w:t>室</w:t>
      </w:r>
      <w:r>
        <w:rPr>
          <w:rFonts w:hint="eastAsia" w:ascii="仿宋_GB2312" w:hAnsi="仿宋_GB2312" w:eastAsia="仿宋_GB2312" w:cs="仿宋_GB2312"/>
          <w:b w:val="0"/>
          <w:bCs w:val="0"/>
          <w:color w:val="auto"/>
          <w:spacing w:val="0"/>
          <w:sz w:val="32"/>
          <w:szCs w:val="32"/>
        </w:rPr>
        <w:t>是采购项目的需求</w:t>
      </w:r>
      <w:r>
        <w:rPr>
          <w:rFonts w:hint="eastAsia" w:ascii="仿宋_GB2312" w:hAnsi="仿宋_GB2312" w:eastAsia="仿宋_GB2312" w:cs="仿宋_GB2312"/>
          <w:b w:val="0"/>
          <w:bCs w:val="0"/>
          <w:color w:val="auto"/>
          <w:spacing w:val="0"/>
          <w:sz w:val="32"/>
          <w:szCs w:val="32"/>
          <w:lang w:val="en-US" w:eastAsia="zh-CN"/>
        </w:rPr>
        <w:t>部室</w:t>
      </w:r>
      <w:r>
        <w:rPr>
          <w:rFonts w:hint="eastAsia" w:ascii="仿宋_GB2312" w:hAnsi="仿宋_GB2312" w:eastAsia="仿宋_GB2312" w:cs="仿宋_GB2312"/>
          <w:b w:val="0"/>
          <w:bCs w:val="0"/>
          <w:color w:val="auto"/>
          <w:spacing w:val="0"/>
          <w:sz w:val="32"/>
          <w:szCs w:val="32"/>
        </w:rPr>
        <w:t>，其主要职责：</w:t>
      </w:r>
    </w:p>
    <w:p w14:paraId="41E875AA">
      <w:pPr>
        <w:pageBreakBefore w:val="0"/>
        <w:kinsoku/>
        <w:wordWrap/>
        <w:overflowPunct/>
        <w:topLinePunct w:val="0"/>
        <w:autoSpaceDE/>
        <w:autoSpaceDN/>
        <w:bidi w:val="0"/>
        <w:snapToGrid/>
        <w:spacing w:before="0" w:line="560" w:lineRule="exact"/>
        <w:ind w:left="0" w:right="0" w:firstLine="640" w:firstLineChars="200"/>
        <w:jc w:val="both"/>
        <w:textAlignment w:val="auto"/>
        <w:rPr>
          <w:rFonts w:hint="eastAsia" w:ascii="仿宋_GB2312" w:hAnsi="仿宋_GB2312" w:eastAsia="仿宋_GB2312" w:cs="仿宋_GB2312"/>
          <w:b w:val="0"/>
          <w:bCs w:val="0"/>
          <w:color w:val="auto"/>
          <w:spacing w:val="0"/>
          <w:sz w:val="32"/>
          <w:szCs w:val="32"/>
        </w:rPr>
      </w:pPr>
      <w:r>
        <w:rPr>
          <w:rFonts w:hint="eastAsia" w:ascii="仿宋_GB2312" w:hAnsi="仿宋_GB2312" w:eastAsia="仿宋_GB2312" w:cs="仿宋_GB2312"/>
          <w:b w:val="0"/>
          <w:bCs w:val="0"/>
          <w:color w:val="auto"/>
          <w:spacing w:val="0"/>
          <w:sz w:val="32"/>
          <w:szCs w:val="32"/>
        </w:rPr>
        <w:t>（一）参与公司采购管理相关制度的制定、审核；</w:t>
      </w:r>
    </w:p>
    <w:p w14:paraId="786A4A49">
      <w:pPr>
        <w:pageBreakBefore w:val="0"/>
        <w:kinsoku/>
        <w:wordWrap/>
        <w:overflowPunct/>
        <w:topLinePunct w:val="0"/>
        <w:autoSpaceDE/>
        <w:autoSpaceDN/>
        <w:bidi w:val="0"/>
        <w:snapToGrid/>
        <w:spacing w:before="0" w:line="560" w:lineRule="exact"/>
        <w:ind w:left="0" w:right="0" w:firstLine="640" w:firstLineChars="200"/>
        <w:jc w:val="both"/>
        <w:textAlignment w:val="auto"/>
        <w:rPr>
          <w:rFonts w:hint="eastAsia" w:ascii="仿宋_GB2312" w:hAnsi="仿宋_GB2312" w:eastAsia="仿宋_GB2312" w:cs="仿宋_GB2312"/>
          <w:b w:val="0"/>
          <w:bCs w:val="0"/>
          <w:color w:val="auto"/>
          <w:spacing w:val="0"/>
          <w:sz w:val="32"/>
          <w:szCs w:val="32"/>
          <w:lang w:eastAsia="zh-CN"/>
        </w:rPr>
      </w:pPr>
      <w:r>
        <w:rPr>
          <w:rFonts w:hint="eastAsia" w:ascii="仿宋_GB2312" w:hAnsi="仿宋_GB2312" w:eastAsia="仿宋_GB2312" w:cs="仿宋_GB2312"/>
          <w:b w:val="0"/>
          <w:bCs w:val="0"/>
          <w:color w:val="auto"/>
          <w:spacing w:val="0"/>
          <w:sz w:val="32"/>
          <w:szCs w:val="32"/>
        </w:rPr>
        <w:t>（二）</w:t>
      </w:r>
      <w:r>
        <w:rPr>
          <w:rFonts w:hint="eastAsia" w:ascii="仿宋_GB2312" w:hAnsi="仿宋_GB2312" w:eastAsia="仿宋_GB2312" w:cs="仿宋_GB2312"/>
          <w:b w:val="0"/>
          <w:bCs w:val="0"/>
          <w:color w:val="auto"/>
          <w:spacing w:val="0"/>
          <w:sz w:val="32"/>
          <w:szCs w:val="32"/>
          <w:lang w:eastAsia="zh-CN"/>
        </w:rPr>
        <w:t>拟定</w:t>
      </w:r>
      <w:r>
        <w:rPr>
          <w:rFonts w:hint="eastAsia" w:ascii="仿宋_GB2312" w:hAnsi="仿宋_GB2312" w:eastAsia="仿宋_GB2312" w:cs="仿宋_GB2312"/>
          <w:b w:val="0"/>
          <w:bCs w:val="0"/>
          <w:color w:val="auto"/>
          <w:spacing w:val="0"/>
          <w:sz w:val="32"/>
          <w:szCs w:val="32"/>
        </w:rPr>
        <w:t>本</w:t>
      </w:r>
      <w:r>
        <w:rPr>
          <w:rFonts w:hint="eastAsia" w:ascii="仿宋_GB2312" w:hAnsi="仿宋_GB2312" w:eastAsia="仿宋_GB2312" w:cs="仿宋_GB2312"/>
          <w:b w:val="0"/>
          <w:bCs w:val="0"/>
          <w:color w:val="auto"/>
          <w:spacing w:val="0"/>
          <w:sz w:val="32"/>
          <w:szCs w:val="32"/>
          <w:lang w:val="en-US" w:eastAsia="zh-CN"/>
        </w:rPr>
        <w:t>部室</w:t>
      </w:r>
      <w:r>
        <w:rPr>
          <w:rFonts w:hint="eastAsia" w:ascii="仿宋_GB2312" w:hAnsi="仿宋_GB2312" w:eastAsia="仿宋_GB2312" w:cs="仿宋_GB2312"/>
          <w:b w:val="0"/>
          <w:bCs w:val="0"/>
          <w:color w:val="auto"/>
          <w:spacing w:val="0"/>
          <w:sz w:val="32"/>
          <w:szCs w:val="32"/>
        </w:rPr>
        <w:t>或牵头组织</w:t>
      </w:r>
      <w:r>
        <w:rPr>
          <w:rFonts w:hint="eastAsia" w:ascii="仿宋_GB2312" w:hAnsi="仿宋_GB2312" w:eastAsia="仿宋_GB2312" w:cs="仿宋_GB2312"/>
          <w:b w:val="0"/>
          <w:bCs w:val="0"/>
          <w:color w:val="auto"/>
          <w:spacing w:val="0"/>
          <w:sz w:val="32"/>
          <w:szCs w:val="32"/>
          <w:lang w:eastAsia="zh-CN"/>
        </w:rPr>
        <w:t>的采购计划并</w:t>
      </w:r>
      <w:r>
        <w:rPr>
          <w:rFonts w:hint="eastAsia" w:ascii="仿宋_GB2312" w:hAnsi="仿宋_GB2312" w:eastAsia="仿宋_GB2312" w:cs="仿宋_GB2312"/>
          <w:b w:val="0"/>
          <w:bCs w:val="0"/>
          <w:color w:val="auto"/>
          <w:spacing w:val="0"/>
          <w:sz w:val="32"/>
          <w:szCs w:val="32"/>
        </w:rPr>
        <w:t>组织实施采购；</w:t>
      </w:r>
    </w:p>
    <w:p w14:paraId="3D33FDDA">
      <w:pPr>
        <w:pageBreakBefore w:val="0"/>
        <w:kinsoku/>
        <w:wordWrap/>
        <w:overflowPunct/>
        <w:topLinePunct w:val="0"/>
        <w:autoSpaceDE/>
        <w:autoSpaceDN/>
        <w:bidi w:val="0"/>
        <w:snapToGrid/>
        <w:spacing w:before="0" w:line="560" w:lineRule="exact"/>
        <w:ind w:left="0" w:right="0" w:firstLine="640" w:firstLineChars="200"/>
        <w:jc w:val="both"/>
        <w:textAlignment w:val="auto"/>
        <w:rPr>
          <w:rFonts w:hint="eastAsia" w:ascii="仿宋_GB2312" w:hAnsi="仿宋_GB2312" w:eastAsia="仿宋_GB2312" w:cs="仿宋_GB2312"/>
          <w:b w:val="0"/>
          <w:bCs w:val="0"/>
          <w:color w:val="auto"/>
          <w:spacing w:val="0"/>
          <w:sz w:val="32"/>
          <w:szCs w:val="32"/>
          <w:lang w:eastAsia="zh-CN"/>
        </w:rPr>
      </w:pPr>
      <w:r>
        <w:rPr>
          <w:rFonts w:hint="eastAsia" w:ascii="仿宋_GB2312" w:hAnsi="仿宋_GB2312" w:eastAsia="仿宋_GB2312" w:cs="仿宋_GB2312"/>
          <w:b w:val="0"/>
          <w:bCs w:val="0"/>
          <w:color w:val="auto"/>
          <w:spacing w:val="0"/>
          <w:sz w:val="32"/>
          <w:szCs w:val="32"/>
          <w:lang w:eastAsia="zh-CN"/>
        </w:rPr>
        <w:t>（三）负责采购项目的立项工作，并提供采购项目的情况说明，包括项目概况、采购实施方案、意向单位的来源及选择理由等内容；</w:t>
      </w:r>
    </w:p>
    <w:p w14:paraId="021B233A">
      <w:pPr>
        <w:pageBreakBefore w:val="0"/>
        <w:kinsoku/>
        <w:wordWrap/>
        <w:overflowPunct/>
        <w:topLinePunct w:val="0"/>
        <w:autoSpaceDE/>
        <w:autoSpaceDN/>
        <w:bidi w:val="0"/>
        <w:snapToGrid/>
        <w:spacing w:before="0" w:line="560" w:lineRule="exact"/>
        <w:ind w:left="0" w:right="0" w:firstLine="640" w:firstLineChars="200"/>
        <w:jc w:val="both"/>
        <w:textAlignment w:val="auto"/>
        <w:rPr>
          <w:rFonts w:hint="eastAsia" w:ascii="仿宋_GB2312" w:hAnsi="仿宋_GB2312" w:eastAsia="仿宋_GB2312" w:cs="仿宋_GB2312"/>
          <w:b w:val="0"/>
          <w:bCs w:val="0"/>
          <w:color w:val="auto"/>
          <w:spacing w:val="0"/>
          <w:sz w:val="32"/>
          <w:szCs w:val="32"/>
          <w:lang w:eastAsia="zh-CN"/>
        </w:rPr>
      </w:pPr>
      <w:r>
        <w:rPr>
          <w:rFonts w:hint="eastAsia" w:ascii="仿宋_GB2312" w:hAnsi="仿宋_GB2312" w:eastAsia="仿宋_GB2312" w:cs="仿宋_GB2312"/>
          <w:b w:val="0"/>
          <w:bCs w:val="0"/>
          <w:color w:val="auto"/>
          <w:spacing w:val="0"/>
          <w:sz w:val="32"/>
          <w:szCs w:val="32"/>
          <w:lang w:eastAsia="zh-CN"/>
        </w:rPr>
        <w:t>（四）制作招标文件、投标邀请函、询价函等采购文件，确定技术标内容、主要合同条款等；</w:t>
      </w:r>
    </w:p>
    <w:p w14:paraId="0E5D339A">
      <w:pPr>
        <w:pageBreakBefore w:val="0"/>
        <w:kinsoku/>
        <w:wordWrap/>
        <w:overflowPunct/>
        <w:topLinePunct w:val="0"/>
        <w:autoSpaceDE/>
        <w:autoSpaceDN/>
        <w:bidi w:val="0"/>
        <w:snapToGrid/>
        <w:spacing w:before="0" w:line="560" w:lineRule="exact"/>
        <w:ind w:left="0" w:right="0" w:firstLine="640" w:firstLineChars="200"/>
        <w:jc w:val="both"/>
        <w:textAlignment w:val="auto"/>
        <w:outlineLvl w:val="1"/>
        <w:rPr>
          <w:rFonts w:hint="eastAsia" w:ascii="仿宋_GB2312" w:hAnsi="仿宋_GB2312" w:eastAsia="仿宋_GB2312" w:cs="仿宋_GB2312"/>
          <w:b w:val="0"/>
          <w:bCs w:val="0"/>
          <w:color w:val="auto"/>
          <w:spacing w:val="0"/>
          <w:sz w:val="32"/>
          <w:szCs w:val="32"/>
          <w:lang w:eastAsia="zh-CN"/>
        </w:rPr>
      </w:pPr>
      <w:r>
        <w:rPr>
          <w:rFonts w:hint="eastAsia" w:ascii="仿宋_GB2312" w:hAnsi="仿宋_GB2312" w:eastAsia="仿宋_GB2312" w:cs="仿宋_GB2312"/>
          <w:b w:val="0"/>
          <w:bCs w:val="0"/>
          <w:color w:val="auto"/>
          <w:spacing w:val="0"/>
          <w:sz w:val="32"/>
          <w:szCs w:val="32"/>
          <w:lang w:eastAsia="zh-CN"/>
        </w:rPr>
        <w:t>（五）负责向公司</w:t>
      </w:r>
      <w:r>
        <w:rPr>
          <w:rFonts w:hint="eastAsia" w:ascii="仿宋_GB2312" w:hAnsi="仿宋_GB2312" w:cs="仿宋_GB2312"/>
          <w:b w:val="0"/>
          <w:bCs w:val="0"/>
          <w:color w:val="auto"/>
          <w:spacing w:val="0"/>
          <w:sz w:val="32"/>
          <w:szCs w:val="32"/>
          <w:lang w:val="en-US" w:eastAsia="zh-CN"/>
        </w:rPr>
        <w:t>总经理办公会</w:t>
      </w:r>
      <w:r>
        <w:rPr>
          <w:rFonts w:hint="eastAsia" w:ascii="仿宋_GB2312" w:hAnsi="仿宋_GB2312" w:eastAsia="仿宋_GB2312" w:cs="仿宋_GB2312"/>
          <w:b w:val="0"/>
          <w:bCs w:val="0"/>
          <w:color w:val="auto"/>
          <w:spacing w:val="0"/>
          <w:sz w:val="32"/>
          <w:szCs w:val="32"/>
          <w:lang w:eastAsia="zh-CN"/>
        </w:rPr>
        <w:t>汇报采购项目的具体情况；</w:t>
      </w:r>
    </w:p>
    <w:p w14:paraId="73FAFE75">
      <w:pPr>
        <w:pageBreakBefore w:val="0"/>
        <w:kinsoku/>
        <w:wordWrap/>
        <w:overflowPunct/>
        <w:topLinePunct w:val="0"/>
        <w:autoSpaceDE/>
        <w:autoSpaceDN/>
        <w:bidi w:val="0"/>
        <w:snapToGrid/>
        <w:spacing w:before="0" w:line="560" w:lineRule="exact"/>
        <w:ind w:left="0" w:right="0" w:firstLine="640" w:firstLineChars="200"/>
        <w:jc w:val="both"/>
        <w:textAlignment w:val="auto"/>
        <w:rPr>
          <w:rFonts w:hint="eastAsia" w:ascii="仿宋_GB2312" w:hAnsi="仿宋_GB2312" w:eastAsia="仿宋_GB2312" w:cs="仿宋_GB2312"/>
          <w:b w:val="0"/>
          <w:bCs w:val="0"/>
          <w:color w:val="auto"/>
          <w:spacing w:val="0"/>
          <w:sz w:val="32"/>
          <w:szCs w:val="32"/>
        </w:rPr>
      </w:pPr>
      <w:r>
        <w:rPr>
          <w:rFonts w:hint="eastAsia" w:ascii="仿宋_GB2312" w:hAnsi="仿宋_GB2312" w:eastAsia="仿宋_GB2312" w:cs="仿宋_GB2312"/>
          <w:b w:val="0"/>
          <w:bCs w:val="0"/>
          <w:color w:val="auto"/>
          <w:spacing w:val="0"/>
          <w:sz w:val="32"/>
          <w:szCs w:val="32"/>
        </w:rPr>
        <w:t>（</w:t>
      </w:r>
      <w:r>
        <w:rPr>
          <w:rFonts w:hint="eastAsia" w:ascii="仿宋_GB2312" w:hAnsi="仿宋_GB2312" w:eastAsia="仿宋_GB2312" w:cs="仿宋_GB2312"/>
          <w:b w:val="0"/>
          <w:bCs w:val="0"/>
          <w:color w:val="auto"/>
          <w:spacing w:val="0"/>
          <w:sz w:val="32"/>
          <w:szCs w:val="32"/>
          <w:lang w:eastAsia="zh-CN"/>
        </w:rPr>
        <w:t>六</w:t>
      </w:r>
      <w:r>
        <w:rPr>
          <w:rFonts w:hint="eastAsia" w:ascii="仿宋_GB2312" w:hAnsi="仿宋_GB2312" w:eastAsia="仿宋_GB2312" w:cs="仿宋_GB2312"/>
          <w:b w:val="0"/>
          <w:bCs w:val="0"/>
          <w:color w:val="auto"/>
          <w:spacing w:val="0"/>
          <w:sz w:val="32"/>
          <w:szCs w:val="32"/>
        </w:rPr>
        <w:t>）</w:t>
      </w:r>
      <w:r>
        <w:rPr>
          <w:rFonts w:hint="eastAsia" w:ascii="仿宋_GB2312" w:hAnsi="仿宋_GB2312" w:eastAsia="仿宋_GB2312" w:cs="仿宋_GB2312"/>
          <w:b w:val="0"/>
          <w:bCs w:val="0"/>
          <w:color w:val="auto"/>
          <w:spacing w:val="0"/>
          <w:sz w:val="32"/>
          <w:szCs w:val="32"/>
          <w:lang w:eastAsia="zh-CN"/>
        </w:rPr>
        <w:t>参与招标答疑、评标、议标，合同的谈判和签订，</w:t>
      </w:r>
      <w:r>
        <w:rPr>
          <w:rFonts w:hint="eastAsia" w:ascii="仿宋_GB2312" w:hAnsi="仿宋_GB2312" w:eastAsia="仿宋_GB2312" w:cs="仿宋_GB2312"/>
          <w:b w:val="0"/>
          <w:bCs w:val="0"/>
          <w:color w:val="auto"/>
          <w:spacing w:val="0"/>
          <w:sz w:val="32"/>
          <w:szCs w:val="32"/>
        </w:rPr>
        <w:t>协助</w:t>
      </w:r>
      <w:r>
        <w:rPr>
          <w:rFonts w:hint="eastAsia" w:ascii="仿宋_GB2312" w:hAnsi="仿宋_GB2312" w:eastAsia="仿宋_GB2312" w:cs="仿宋_GB2312"/>
          <w:b w:val="0"/>
          <w:bCs w:val="0"/>
          <w:color w:val="auto"/>
          <w:spacing w:val="0"/>
          <w:sz w:val="32"/>
          <w:szCs w:val="32"/>
          <w:lang w:eastAsia="zh-CN"/>
        </w:rPr>
        <w:t>采购办</w:t>
      </w:r>
      <w:r>
        <w:rPr>
          <w:rFonts w:hint="eastAsia" w:ascii="仿宋_GB2312" w:hAnsi="仿宋_GB2312" w:eastAsia="仿宋_GB2312" w:cs="仿宋_GB2312"/>
          <w:sz w:val="32"/>
          <w:szCs w:val="32"/>
        </w:rPr>
        <w:t>及</w:t>
      </w:r>
      <w:r>
        <w:rPr>
          <w:rFonts w:hint="eastAsia" w:ascii="仿宋_GB2312" w:hAnsi="仿宋_GB2312" w:cs="仿宋_GB2312"/>
          <w:sz w:val="32"/>
          <w:szCs w:val="32"/>
          <w:lang w:val="en-US" w:eastAsia="zh-CN"/>
        </w:rPr>
        <w:t>公司</w:t>
      </w:r>
      <w:r>
        <w:rPr>
          <w:rFonts w:hint="eastAsia" w:ascii="仿宋_GB2312" w:hAnsi="仿宋_GB2312" w:eastAsia="仿宋_GB2312" w:cs="仿宋_GB2312"/>
          <w:sz w:val="32"/>
          <w:szCs w:val="32"/>
        </w:rPr>
        <w:t>法务</w:t>
      </w:r>
      <w:r>
        <w:rPr>
          <w:rFonts w:hint="eastAsia" w:ascii="仿宋_GB2312" w:hAnsi="仿宋_GB2312" w:eastAsia="仿宋_GB2312" w:cs="仿宋_GB2312"/>
          <w:b w:val="0"/>
          <w:bCs w:val="0"/>
          <w:color w:val="auto"/>
          <w:spacing w:val="0"/>
          <w:sz w:val="32"/>
          <w:szCs w:val="32"/>
        </w:rPr>
        <w:t>处理采购过程中出现的争议、投诉和纠纷</w:t>
      </w:r>
      <w:r>
        <w:rPr>
          <w:rFonts w:hint="eastAsia" w:ascii="仿宋_GB2312" w:hAnsi="仿宋_GB2312" w:eastAsia="仿宋_GB2312" w:cs="仿宋_GB2312"/>
          <w:b w:val="0"/>
          <w:bCs w:val="0"/>
          <w:color w:val="auto"/>
          <w:spacing w:val="0"/>
          <w:sz w:val="32"/>
          <w:szCs w:val="32"/>
          <w:lang w:eastAsia="zh-CN"/>
        </w:rPr>
        <w:t>等工作</w:t>
      </w:r>
      <w:r>
        <w:rPr>
          <w:rFonts w:hint="eastAsia" w:ascii="仿宋_GB2312" w:hAnsi="仿宋_GB2312" w:eastAsia="仿宋_GB2312" w:cs="仿宋_GB2312"/>
          <w:b w:val="0"/>
          <w:bCs w:val="0"/>
          <w:color w:val="auto"/>
          <w:spacing w:val="0"/>
          <w:sz w:val="32"/>
          <w:szCs w:val="32"/>
        </w:rPr>
        <w:t>；</w:t>
      </w:r>
    </w:p>
    <w:p w14:paraId="062D9877">
      <w:pPr>
        <w:pageBreakBefore w:val="0"/>
        <w:kinsoku/>
        <w:wordWrap/>
        <w:overflowPunct/>
        <w:topLinePunct w:val="0"/>
        <w:autoSpaceDE/>
        <w:autoSpaceDN/>
        <w:bidi w:val="0"/>
        <w:snapToGrid/>
        <w:spacing w:before="0" w:line="560" w:lineRule="exact"/>
        <w:ind w:left="0" w:right="0" w:firstLine="640" w:firstLineChars="200"/>
        <w:jc w:val="both"/>
        <w:textAlignment w:val="auto"/>
        <w:outlineLvl w:val="1"/>
        <w:rPr>
          <w:rFonts w:hint="eastAsia" w:ascii="仿宋_GB2312" w:hAnsi="仿宋_GB2312" w:eastAsia="仿宋_GB2312" w:cs="仿宋_GB2312"/>
          <w:b w:val="0"/>
          <w:bCs w:val="0"/>
          <w:color w:val="auto"/>
          <w:spacing w:val="0"/>
          <w:sz w:val="32"/>
          <w:szCs w:val="32"/>
        </w:rPr>
      </w:pPr>
      <w:r>
        <w:rPr>
          <w:rFonts w:hint="eastAsia" w:ascii="仿宋_GB2312" w:hAnsi="仿宋_GB2312" w:eastAsia="仿宋_GB2312" w:cs="仿宋_GB2312"/>
          <w:b w:val="0"/>
          <w:bCs w:val="0"/>
          <w:color w:val="auto"/>
          <w:spacing w:val="0"/>
          <w:sz w:val="32"/>
          <w:szCs w:val="32"/>
        </w:rPr>
        <w:t>（</w:t>
      </w:r>
      <w:r>
        <w:rPr>
          <w:rFonts w:hint="eastAsia" w:ascii="仿宋_GB2312" w:hAnsi="仿宋_GB2312" w:eastAsia="仿宋_GB2312" w:cs="仿宋_GB2312"/>
          <w:b w:val="0"/>
          <w:bCs w:val="0"/>
          <w:color w:val="auto"/>
          <w:spacing w:val="0"/>
          <w:sz w:val="32"/>
          <w:szCs w:val="32"/>
          <w:lang w:eastAsia="zh-CN"/>
        </w:rPr>
        <w:t>七</w:t>
      </w:r>
      <w:r>
        <w:rPr>
          <w:rFonts w:hint="eastAsia" w:ascii="仿宋_GB2312" w:hAnsi="仿宋_GB2312" w:eastAsia="仿宋_GB2312" w:cs="仿宋_GB2312"/>
          <w:b w:val="0"/>
          <w:bCs w:val="0"/>
          <w:color w:val="auto"/>
          <w:spacing w:val="0"/>
          <w:sz w:val="32"/>
          <w:szCs w:val="32"/>
        </w:rPr>
        <w:t>）完成公司交办的其他事项。</w:t>
      </w:r>
    </w:p>
    <w:p w14:paraId="193B576C">
      <w:pPr>
        <w:pStyle w:val="9"/>
        <w:pageBreakBefore w:val="0"/>
        <w:widowControl/>
        <w:kinsoku/>
        <w:wordWrap/>
        <w:overflowPunct/>
        <w:topLinePunct w:val="0"/>
        <w:autoSpaceDE/>
        <w:autoSpaceDN/>
        <w:bidi w:val="0"/>
        <w:snapToGrid/>
        <w:spacing w:before="0" w:line="360" w:lineRule="auto"/>
        <w:ind w:left="0" w:right="83" w:firstLine="643" w:firstLineChars="200"/>
        <w:jc w:val="both"/>
        <w:textAlignment w:val="auto"/>
        <w:rPr>
          <w:rFonts w:hint="eastAsia" w:ascii="仿宋_GB2312" w:hAnsi="仿宋_GB2312" w:eastAsia="仿宋_GB2312" w:cs="仿宋_GB2312"/>
          <w:b w:val="0"/>
          <w:bCs w:val="0"/>
          <w:color w:val="auto"/>
          <w:spacing w:val="0"/>
          <w:sz w:val="32"/>
          <w:szCs w:val="32"/>
          <w:lang w:val="en-US" w:eastAsia="zh-CN"/>
        </w:rPr>
      </w:pPr>
      <w:r>
        <w:rPr>
          <w:rFonts w:hint="eastAsia" w:ascii="仿宋_GB2312" w:hAnsi="仿宋_GB2312" w:eastAsia="仿宋_GB2312" w:cs="仿宋_GB2312"/>
          <w:b/>
          <w:bCs/>
          <w:color w:val="auto"/>
          <w:spacing w:val="0"/>
          <w:kern w:val="2"/>
          <w:sz w:val="32"/>
          <w:szCs w:val="32"/>
          <w:lang w:val="en-US" w:eastAsia="zh-CN" w:bidi="ar-SA"/>
        </w:rPr>
        <w:t>第十条  【</w:t>
      </w:r>
      <w:r>
        <w:rPr>
          <w:rFonts w:hint="eastAsia" w:ascii="仿宋_GB2312" w:hAnsi="仿宋_GB2312" w:eastAsia="仿宋_GB2312" w:cs="仿宋_GB2312"/>
          <w:b w:val="0"/>
          <w:bCs w:val="0"/>
          <w:color w:val="auto"/>
          <w:spacing w:val="0"/>
          <w:sz w:val="32"/>
          <w:szCs w:val="32"/>
          <w:lang w:val="en-US" w:eastAsia="zh-CN"/>
        </w:rPr>
        <w:t>监督管理】成立监督小组，监督小组依职责对公司采购业务进行监督、检查，及时发现问题，提出整改意见，向</w:t>
      </w:r>
      <w:r>
        <w:rPr>
          <w:rFonts w:hint="eastAsia" w:ascii="仿宋_GB2312" w:hAnsi="仿宋_GB2312" w:eastAsia="仿宋_GB2312" w:cs="仿宋_GB2312"/>
          <w:b w:val="0"/>
          <w:bCs w:val="0"/>
          <w:color w:val="auto"/>
          <w:spacing w:val="0"/>
          <w:sz w:val="32"/>
          <w:szCs w:val="32"/>
          <w:lang w:val="en-US" w:eastAsia="zh-Hans"/>
        </w:rPr>
        <w:t>采购领导</w:t>
      </w:r>
      <w:r>
        <w:rPr>
          <w:rFonts w:hint="eastAsia" w:ascii="仿宋_GB2312" w:hAnsi="仿宋_GB2312" w:eastAsia="仿宋_GB2312" w:cs="仿宋_GB2312"/>
          <w:b w:val="0"/>
          <w:bCs w:val="0"/>
          <w:color w:val="auto"/>
          <w:spacing w:val="0"/>
          <w:sz w:val="32"/>
          <w:szCs w:val="32"/>
          <w:lang w:val="en-US" w:eastAsia="zh-CN"/>
        </w:rPr>
        <w:t>小组反馈。</w:t>
      </w:r>
    </w:p>
    <w:p w14:paraId="53C2A525">
      <w:pPr>
        <w:keepNext w:val="0"/>
        <w:keepLines w:val="0"/>
        <w:pageBreakBefore w:val="0"/>
        <w:kinsoku/>
        <w:wordWrap/>
        <w:overflowPunct/>
        <w:topLinePunct w:val="0"/>
        <w:autoSpaceDE/>
        <w:autoSpaceDN/>
        <w:bidi w:val="0"/>
        <w:adjustRightInd/>
        <w:snapToGrid/>
        <w:spacing w:line="360" w:lineRule="auto"/>
        <w:ind w:left="0" w:leftChars="0" w:firstLine="640" w:firstLineChars="200"/>
        <w:textAlignment w:val="auto"/>
        <w:rPr>
          <w:rFonts w:hint="eastAsia" w:ascii="仿宋_GB2312" w:hAnsi="仿宋_GB2312" w:eastAsia="仿宋_GB2312" w:cs="仿宋_GB2312"/>
          <w:b w:val="0"/>
          <w:bCs w:val="0"/>
          <w:color w:val="auto"/>
          <w:spacing w:val="0"/>
          <w:sz w:val="32"/>
          <w:szCs w:val="32"/>
          <w:highlight w:val="none"/>
          <w:lang w:val="en-US" w:eastAsia="zh-CN"/>
        </w:rPr>
      </w:pPr>
      <w:r>
        <w:rPr>
          <w:rFonts w:hint="eastAsia" w:ascii="仿宋_GB2312" w:hAnsi="仿宋_GB2312" w:eastAsia="仿宋_GB2312" w:cs="仿宋_GB2312"/>
          <w:b w:val="0"/>
          <w:bCs w:val="0"/>
          <w:color w:val="auto"/>
          <w:spacing w:val="0"/>
          <w:sz w:val="32"/>
          <w:szCs w:val="32"/>
        </w:rPr>
        <w:t>（一）</w:t>
      </w:r>
      <w:r>
        <w:rPr>
          <w:rFonts w:hint="eastAsia" w:ascii="仿宋_GB2312" w:hAnsi="仿宋_GB2312" w:eastAsia="仿宋_GB2312" w:cs="仿宋_GB2312"/>
          <w:b w:val="0"/>
          <w:bCs w:val="0"/>
          <w:color w:val="auto"/>
          <w:spacing w:val="0"/>
          <w:sz w:val="32"/>
          <w:szCs w:val="32"/>
          <w:highlight w:val="none"/>
          <w:lang w:val="en-US" w:eastAsia="zh-CN"/>
        </w:rPr>
        <w:t>负责监督采购管理制度是否落实到位；</w:t>
      </w:r>
    </w:p>
    <w:p w14:paraId="4F92372B">
      <w:pPr>
        <w:keepNext w:val="0"/>
        <w:keepLines w:val="0"/>
        <w:pageBreakBefore w:val="0"/>
        <w:kinsoku/>
        <w:wordWrap/>
        <w:overflowPunct/>
        <w:topLinePunct w:val="0"/>
        <w:autoSpaceDE/>
        <w:autoSpaceDN/>
        <w:bidi w:val="0"/>
        <w:adjustRightInd/>
        <w:snapToGrid/>
        <w:spacing w:line="360" w:lineRule="auto"/>
        <w:ind w:left="0" w:leftChars="0" w:firstLine="640" w:firstLineChars="200"/>
        <w:textAlignment w:val="auto"/>
        <w:rPr>
          <w:rFonts w:hint="eastAsia" w:ascii="仿宋_GB2312" w:hAnsi="仿宋_GB2312" w:eastAsia="仿宋_GB2312" w:cs="仿宋_GB2312"/>
          <w:b w:val="0"/>
          <w:bCs w:val="0"/>
          <w:color w:val="auto"/>
          <w:spacing w:val="0"/>
          <w:sz w:val="32"/>
          <w:szCs w:val="32"/>
          <w:highlight w:val="none"/>
          <w:lang w:val="en-US" w:eastAsia="zh-CN"/>
        </w:rPr>
      </w:pPr>
      <w:r>
        <w:rPr>
          <w:rFonts w:hint="eastAsia" w:ascii="仿宋_GB2312" w:hAnsi="仿宋_GB2312" w:eastAsia="仿宋_GB2312" w:cs="仿宋_GB2312"/>
          <w:b w:val="0"/>
          <w:bCs w:val="0"/>
          <w:color w:val="auto"/>
          <w:spacing w:val="0"/>
          <w:sz w:val="32"/>
          <w:szCs w:val="32"/>
        </w:rPr>
        <w:t>（二）</w:t>
      </w:r>
      <w:r>
        <w:rPr>
          <w:rFonts w:hint="eastAsia" w:ascii="仿宋_GB2312" w:hAnsi="仿宋_GB2312" w:eastAsia="仿宋_GB2312" w:cs="仿宋_GB2312"/>
          <w:b w:val="0"/>
          <w:bCs w:val="0"/>
          <w:color w:val="auto"/>
          <w:spacing w:val="0"/>
          <w:sz w:val="32"/>
          <w:szCs w:val="32"/>
          <w:highlight w:val="none"/>
          <w:lang w:val="en-US" w:eastAsia="zh-CN"/>
        </w:rPr>
        <w:t>负责对采购活动的流程进行监督；</w:t>
      </w:r>
    </w:p>
    <w:p w14:paraId="7358FDEA">
      <w:pPr>
        <w:keepNext w:val="0"/>
        <w:keepLines w:val="0"/>
        <w:pageBreakBefore w:val="0"/>
        <w:widowControl w:val="0"/>
        <w:kinsoku/>
        <w:wordWrap/>
        <w:overflowPunct/>
        <w:topLinePunct w:val="0"/>
        <w:autoSpaceDE/>
        <w:autoSpaceDN/>
        <w:bidi w:val="0"/>
        <w:adjustRightInd/>
        <w:snapToGrid/>
        <w:spacing w:line="360" w:lineRule="auto"/>
        <w:ind w:left="0" w:leftChars="0" w:firstLine="640" w:firstLineChars="200"/>
        <w:textAlignment w:val="auto"/>
        <w:rPr>
          <w:rFonts w:hint="eastAsia" w:ascii="仿宋_GB2312" w:hAnsi="仿宋_GB2312" w:eastAsia="仿宋_GB2312" w:cs="仿宋_GB2312"/>
          <w:b w:val="0"/>
          <w:bCs w:val="0"/>
          <w:color w:val="auto"/>
          <w:spacing w:val="0"/>
          <w:sz w:val="32"/>
          <w:szCs w:val="32"/>
          <w:highlight w:val="none"/>
          <w:lang w:val="en-US" w:eastAsia="zh-CN"/>
        </w:rPr>
      </w:pPr>
      <w:r>
        <w:rPr>
          <w:rFonts w:hint="eastAsia" w:ascii="仿宋_GB2312" w:hAnsi="仿宋_GB2312" w:eastAsia="仿宋_GB2312" w:cs="仿宋_GB2312"/>
          <w:b w:val="0"/>
          <w:bCs w:val="0"/>
          <w:color w:val="auto"/>
          <w:spacing w:val="0"/>
          <w:sz w:val="32"/>
          <w:szCs w:val="32"/>
          <w:lang w:eastAsia="zh-CN"/>
        </w:rPr>
        <w:t>（三）</w:t>
      </w:r>
      <w:r>
        <w:rPr>
          <w:rFonts w:hint="eastAsia" w:ascii="仿宋_GB2312" w:hAnsi="仿宋_GB2312" w:eastAsia="仿宋_GB2312" w:cs="仿宋_GB2312"/>
          <w:b w:val="0"/>
          <w:bCs w:val="0"/>
          <w:color w:val="auto"/>
          <w:spacing w:val="0"/>
          <w:sz w:val="32"/>
          <w:szCs w:val="32"/>
          <w:highlight w:val="none"/>
          <w:lang w:val="en-US" w:eastAsia="zh-CN"/>
        </w:rPr>
        <w:t>负责对采购活动的工作人员是否履行工作职责，有无失职渎职现象，有无徇私舞弊、受贿索贿等损害公司利益的违纪行为进行监督；</w:t>
      </w:r>
    </w:p>
    <w:p w14:paraId="19B57782">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outlineLvl w:val="1"/>
        <w:rPr>
          <w:rFonts w:hint="eastAsia" w:ascii="仿宋_GB2312" w:hAnsi="仿宋_GB2312" w:eastAsia="仿宋_GB2312" w:cs="仿宋_GB2312"/>
          <w:color w:val="auto"/>
          <w:spacing w:val="0"/>
          <w:sz w:val="32"/>
          <w:szCs w:val="32"/>
          <w:lang w:val="en-US" w:eastAsia="zh-CN"/>
        </w:rPr>
      </w:pPr>
      <w:r>
        <w:rPr>
          <w:rFonts w:hint="eastAsia" w:ascii="仿宋_GB2312" w:hAnsi="仿宋_GB2312" w:eastAsia="仿宋_GB2312" w:cs="仿宋_GB2312"/>
          <w:color w:val="auto"/>
          <w:spacing w:val="0"/>
          <w:sz w:val="32"/>
          <w:szCs w:val="32"/>
          <w:lang w:eastAsia="zh-CN"/>
        </w:rPr>
        <w:t>（四）</w:t>
      </w:r>
      <w:r>
        <w:rPr>
          <w:rFonts w:hint="eastAsia" w:ascii="仿宋_GB2312" w:hAnsi="仿宋_GB2312" w:eastAsia="仿宋_GB2312" w:cs="仿宋_GB2312"/>
          <w:color w:val="auto"/>
          <w:spacing w:val="0"/>
          <w:sz w:val="32"/>
          <w:szCs w:val="32"/>
          <w:lang w:val="en-US" w:eastAsia="zh-CN"/>
        </w:rPr>
        <w:t>负责受理采购活动的投诉。</w:t>
      </w:r>
    </w:p>
    <w:p w14:paraId="59E8A529">
      <w:pPr>
        <w:pageBreakBefore w:val="0"/>
        <w:kinsoku/>
        <w:wordWrap/>
        <w:overflowPunct/>
        <w:topLinePunct w:val="0"/>
        <w:autoSpaceDE/>
        <w:autoSpaceDN/>
        <w:bidi w:val="0"/>
        <w:snapToGrid/>
        <w:spacing w:beforeAutospacing="0" w:afterAutospacing="0" w:line="560" w:lineRule="exact"/>
        <w:ind w:left="0" w:leftChars="0" w:right="0" w:rightChars="0"/>
        <w:jc w:val="center"/>
        <w:textAlignment w:val="auto"/>
        <w:rPr>
          <w:rFonts w:hint="eastAsia" w:ascii="黑体" w:hAnsi="黑体" w:eastAsia="黑体" w:cs="黑体"/>
          <w:color w:val="auto"/>
          <w:sz w:val="32"/>
          <w:szCs w:val="32"/>
          <w:highlight w:val="none"/>
          <w:u w:val="none"/>
          <w:lang w:val="en-US" w:eastAsia="zh-Hans"/>
        </w:rPr>
      </w:pPr>
      <w:r>
        <w:rPr>
          <w:rFonts w:hint="eastAsia" w:ascii="黑体" w:hAnsi="黑体" w:eastAsia="黑体" w:cs="黑体"/>
          <w:color w:val="auto"/>
          <w:sz w:val="32"/>
          <w:szCs w:val="32"/>
          <w:highlight w:val="none"/>
          <w:u w:val="none"/>
          <w:lang w:val="en-US" w:eastAsia="zh-Hans"/>
        </w:rPr>
        <w:t>第三章</w:t>
      </w:r>
      <w:r>
        <w:rPr>
          <w:rFonts w:hint="eastAsia" w:ascii="黑体" w:hAnsi="黑体" w:eastAsia="黑体" w:cs="黑体"/>
          <w:color w:val="auto"/>
          <w:sz w:val="32"/>
          <w:szCs w:val="32"/>
          <w:highlight w:val="none"/>
          <w:u w:val="none"/>
          <w:lang w:val="en-US" w:eastAsia="zh-CN"/>
        </w:rPr>
        <w:t xml:space="preserve"> </w:t>
      </w:r>
      <w:r>
        <w:rPr>
          <w:rFonts w:hint="eastAsia" w:ascii="黑体" w:hAnsi="黑体" w:eastAsia="黑体" w:cs="黑体"/>
          <w:color w:val="auto"/>
          <w:sz w:val="32"/>
          <w:szCs w:val="32"/>
          <w:highlight w:val="none"/>
          <w:u w:val="none"/>
          <w:lang w:val="en-US" w:eastAsia="zh-Hans"/>
        </w:rPr>
        <w:t>采购方式与适用情形</w:t>
      </w:r>
    </w:p>
    <w:p w14:paraId="57C99856">
      <w:pPr>
        <w:pStyle w:val="2"/>
        <w:keepNext w:val="0"/>
        <w:keepLines w:val="0"/>
        <w:pageBreakBefore w:val="0"/>
        <w:kinsoku/>
        <w:wordWrap/>
        <w:overflowPunct/>
        <w:topLinePunct w:val="0"/>
        <w:autoSpaceDE/>
        <w:autoSpaceDN/>
        <w:bidi w:val="0"/>
        <w:snapToGrid/>
        <w:spacing w:line="560" w:lineRule="exact"/>
        <w:ind w:firstLine="640"/>
        <w:textAlignment w:val="auto"/>
        <w:rPr>
          <w:rFonts w:hint="eastAsia" w:ascii="仿宋_GB2312" w:hAnsi="仿宋_GB2312" w:eastAsia="仿宋_GB2312" w:cs="仿宋_GB2312"/>
          <w:b w:val="0"/>
          <w:bCs w:val="0"/>
          <w:color w:val="auto"/>
          <w:kern w:val="2"/>
          <w:sz w:val="32"/>
          <w:szCs w:val="32"/>
          <w:lang w:val="en-US" w:eastAsia="zh-CN" w:bidi="ar-SA"/>
        </w:rPr>
      </w:pPr>
      <w:r>
        <w:rPr>
          <w:rFonts w:hint="eastAsia" w:ascii="仿宋_GB2312" w:hAnsi="仿宋_GB2312" w:eastAsia="仿宋_GB2312" w:cs="仿宋_GB2312"/>
          <w:b/>
          <w:bCs/>
          <w:color w:val="auto"/>
          <w:kern w:val="2"/>
          <w:sz w:val="32"/>
          <w:szCs w:val="32"/>
          <w:lang w:val="en-US" w:eastAsia="zh-CN" w:bidi="ar-SA"/>
        </w:rPr>
        <w:t>第十一条</w:t>
      </w:r>
      <w:r>
        <w:rPr>
          <w:rFonts w:hint="eastAsia" w:ascii="仿宋_GB2312" w:hAnsi="仿宋_GB2312" w:eastAsia="仿宋_GB2312" w:cs="仿宋_GB2312"/>
          <w:b w:val="0"/>
          <w:bCs w:val="0"/>
          <w:color w:val="auto"/>
          <w:kern w:val="2"/>
          <w:sz w:val="32"/>
          <w:szCs w:val="32"/>
          <w:lang w:val="en-US" w:eastAsia="zh-CN" w:bidi="ar-SA"/>
        </w:rPr>
        <w:t xml:space="preserve">  【采购方式】采购分为项目采购、简易采购、大宗物资采购和工程施工分包采购。</w:t>
      </w:r>
    </w:p>
    <w:p w14:paraId="3992756F">
      <w:pPr>
        <w:pStyle w:val="2"/>
        <w:keepNext w:val="0"/>
        <w:keepLines w:val="0"/>
        <w:pageBreakBefore w:val="0"/>
        <w:kinsoku/>
        <w:wordWrap/>
        <w:overflowPunct/>
        <w:topLinePunct w:val="0"/>
        <w:autoSpaceDE/>
        <w:autoSpaceDN/>
        <w:bidi w:val="0"/>
        <w:snapToGrid/>
        <w:spacing w:line="560" w:lineRule="exact"/>
        <w:ind w:firstLine="640"/>
        <w:textAlignment w:val="auto"/>
        <w:rPr>
          <w:rFonts w:hint="default" w:ascii="仿宋_GB2312" w:hAnsi="仿宋_GB2312" w:eastAsia="仿宋_GB2312" w:cs="仿宋_GB2312"/>
          <w:b w:val="0"/>
          <w:bCs w:val="0"/>
          <w:color w:val="auto"/>
          <w:kern w:val="2"/>
          <w:sz w:val="32"/>
          <w:szCs w:val="32"/>
          <w:lang w:val="en-US" w:eastAsia="zh-CN" w:bidi="ar-SA"/>
        </w:rPr>
      </w:pPr>
      <w:r>
        <w:rPr>
          <w:rFonts w:hint="eastAsia" w:ascii="仿宋_GB2312" w:hAnsi="仿宋_GB2312" w:eastAsia="仿宋_GB2312" w:cs="仿宋_GB2312"/>
          <w:b w:val="0"/>
          <w:bCs w:val="0"/>
          <w:color w:val="auto"/>
          <w:kern w:val="2"/>
          <w:sz w:val="32"/>
          <w:szCs w:val="32"/>
          <w:lang w:val="en-US" w:eastAsia="zh-CN" w:bidi="ar-SA"/>
        </w:rPr>
        <w:t>（一）项目采购。包括工程建设项目采购、货物和服务采购，采购方式分为：招标方式和非招标方式。招标方式包括公开招标和邀请招标；非招标方式包括公开竞标、邀请竞标、竞争性谈判（或磋商）采购、询价采购、直接发包。</w:t>
      </w:r>
    </w:p>
    <w:p w14:paraId="646BEB52">
      <w:pPr>
        <w:pStyle w:val="2"/>
        <w:keepNext w:val="0"/>
        <w:keepLines w:val="0"/>
        <w:pageBreakBefore w:val="0"/>
        <w:kinsoku/>
        <w:wordWrap/>
        <w:overflowPunct/>
        <w:topLinePunct w:val="0"/>
        <w:autoSpaceDE/>
        <w:autoSpaceDN/>
        <w:bidi w:val="0"/>
        <w:snapToGrid/>
        <w:spacing w:line="560" w:lineRule="exact"/>
        <w:ind w:firstLine="640"/>
        <w:textAlignment w:val="auto"/>
        <w:rPr>
          <w:rFonts w:hint="eastAsia" w:ascii="仿宋_GB2312" w:hAnsi="仿宋_GB2312" w:eastAsia="仿宋_GB2312" w:cs="仿宋_GB2312"/>
          <w:b w:val="0"/>
          <w:bCs w:val="0"/>
          <w:color w:val="auto"/>
          <w:kern w:val="2"/>
          <w:sz w:val="32"/>
          <w:szCs w:val="32"/>
          <w:lang w:val="en-US" w:eastAsia="zh-CN" w:bidi="ar-SA"/>
        </w:rPr>
      </w:pPr>
      <w:r>
        <w:rPr>
          <w:rFonts w:hint="eastAsia" w:ascii="仿宋_GB2312" w:hAnsi="仿宋_GB2312" w:eastAsia="仿宋_GB2312" w:cs="仿宋_GB2312"/>
          <w:b w:val="0"/>
          <w:bCs w:val="0"/>
          <w:color w:val="auto"/>
          <w:kern w:val="2"/>
          <w:sz w:val="32"/>
          <w:szCs w:val="32"/>
          <w:lang w:val="en-US" w:eastAsia="zh-CN" w:bidi="ar-SA"/>
        </w:rPr>
        <w:t>（二）简易采购。适用于限额以下的标准商品、小额工程和服务，在集采平台廉易商城板块的廉易超市专区、零星采购专区、协议直购专区、寻源采购专区实施，采购方式分为直购和竞价，各专区（除协议直购专区外）采购限额标准由</w:t>
      </w:r>
      <w:r>
        <w:rPr>
          <w:rFonts w:hint="eastAsia" w:ascii="仿宋_GB2312" w:hAnsi="仿宋_GB2312" w:cs="仿宋_GB2312"/>
          <w:b w:val="0"/>
          <w:bCs w:val="0"/>
          <w:color w:val="auto"/>
          <w:kern w:val="2"/>
          <w:sz w:val="32"/>
          <w:szCs w:val="32"/>
          <w:lang w:val="en-US" w:eastAsia="zh-CN" w:bidi="ar-SA"/>
        </w:rPr>
        <w:t>公司</w:t>
      </w:r>
      <w:r>
        <w:rPr>
          <w:rFonts w:hint="eastAsia" w:ascii="仿宋_GB2312" w:hAnsi="仿宋_GB2312" w:eastAsia="仿宋_GB2312" w:cs="仿宋_GB2312"/>
          <w:b w:val="0"/>
          <w:bCs w:val="0"/>
          <w:color w:val="auto"/>
          <w:kern w:val="2"/>
          <w:sz w:val="32"/>
          <w:szCs w:val="32"/>
          <w:lang w:val="en-US" w:eastAsia="zh-CN" w:bidi="ar-SA"/>
        </w:rPr>
        <w:t>自行明确，具体按照《杭州市交通投资集团有限公司简易采购管理办法》执行。</w:t>
      </w:r>
      <w:r>
        <w:rPr>
          <w:rFonts w:hint="eastAsia" w:ascii="仿宋_GB2312" w:hAnsi="仿宋_GB2312" w:eastAsia="仿宋_GB2312" w:cs="仿宋_GB2312"/>
          <w:b w:val="0"/>
          <w:bCs w:val="0"/>
          <w:color w:val="auto"/>
          <w:kern w:val="2"/>
          <w:sz w:val="32"/>
          <w:szCs w:val="32"/>
          <w:lang w:val="en-US" w:eastAsia="zh-Hans" w:bidi="ar-SA"/>
        </w:rPr>
        <w:t>满足简易采购情形的，也可以</w:t>
      </w:r>
      <w:r>
        <w:rPr>
          <w:rFonts w:hint="eastAsia" w:ascii="仿宋_GB2312" w:hAnsi="仿宋_GB2312" w:eastAsia="仿宋_GB2312" w:cs="仿宋_GB2312"/>
          <w:b w:val="0"/>
          <w:bCs w:val="0"/>
          <w:color w:val="auto"/>
          <w:kern w:val="2"/>
          <w:sz w:val="32"/>
          <w:szCs w:val="32"/>
          <w:lang w:val="en-US" w:eastAsia="zh-CN" w:bidi="ar-SA"/>
        </w:rPr>
        <w:t>按</w:t>
      </w:r>
      <w:r>
        <w:rPr>
          <w:rFonts w:hint="eastAsia" w:ascii="仿宋_GB2312" w:hAnsi="仿宋_GB2312" w:eastAsia="仿宋_GB2312" w:cs="仿宋_GB2312"/>
          <w:b w:val="0"/>
          <w:bCs w:val="0"/>
          <w:color w:val="auto"/>
          <w:kern w:val="2"/>
          <w:sz w:val="32"/>
          <w:szCs w:val="32"/>
          <w:lang w:val="en-US" w:eastAsia="zh-Hans" w:bidi="ar-SA"/>
        </w:rPr>
        <w:t>项目采购</w:t>
      </w:r>
      <w:r>
        <w:rPr>
          <w:rFonts w:hint="eastAsia" w:ascii="仿宋_GB2312" w:hAnsi="仿宋_GB2312" w:eastAsia="仿宋_GB2312" w:cs="仿宋_GB2312"/>
          <w:b w:val="0"/>
          <w:bCs w:val="0"/>
          <w:color w:val="auto"/>
          <w:kern w:val="2"/>
          <w:sz w:val="32"/>
          <w:szCs w:val="32"/>
          <w:lang w:val="en-US" w:eastAsia="zh-CN" w:bidi="ar-SA"/>
        </w:rPr>
        <w:t>情形选用相应的采购方式进行采购</w:t>
      </w:r>
      <w:r>
        <w:rPr>
          <w:rFonts w:hint="eastAsia" w:ascii="仿宋_GB2312" w:hAnsi="仿宋_GB2312" w:eastAsia="仿宋_GB2312" w:cs="仿宋_GB2312"/>
          <w:b w:val="0"/>
          <w:bCs w:val="0"/>
          <w:color w:val="auto"/>
          <w:kern w:val="2"/>
          <w:sz w:val="32"/>
          <w:szCs w:val="32"/>
          <w:lang w:val="en-US" w:eastAsia="zh-Hans" w:bidi="ar-SA"/>
        </w:rPr>
        <w:t>。</w:t>
      </w:r>
    </w:p>
    <w:p w14:paraId="51B32F31">
      <w:pPr>
        <w:pStyle w:val="2"/>
        <w:keepNext w:val="0"/>
        <w:keepLines w:val="0"/>
        <w:pageBreakBefore w:val="0"/>
        <w:kinsoku/>
        <w:wordWrap/>
        <w:overflowPunct/>
        <w:topLinePunct w:val="0"/>
        <w:autoSpaceDE/>
        <w:autoSpaceDN/>
        <w:bidi w:val="0"/>
        <w:snapToGrid/>
        <w:spacing w:line="560" w:lineRule="exact"/>
        <w:ind w:firstLine="640"/>
        <w:textAlignment w:val="auto"/>
        <w:rPr>
          <w:rFonts w:hint="default" w:ascii="仿宋_GB2312" w:hAnsi="仿宋_GB2312" w:eastAsia="仿宋_GB2312" w:cs="仿宋_GB2312"/>
          <w:b w:val="0"/>
          <w:bCs w:val="0"/>
          <w:color w:val="auto"/>
          <w:kern w:val="2"/>
          <w:sz w:val="32"/>
          <w:szCs w:val="32"/>
          <w:lang w:val="en-US" w:eastAsia="zh-CN" w:bidi="ar-SA"/>
        </w:rPr>
      </w:pPr>
      <w:r>
        <w:rPr>
          <w:rFonts w:hint="eastAsia" w:ascii="仿宋_GB2312" w:hAnsi="仿宋_GB2312" w:eastAsia="仿宋_GB2312" w:cs="仿宋_GB2312"/>
          <w:b w:val="0"/>
          <w:bCs w:val="0"/>
          <w:color w:val="auto"/>
          <w:kern w:val="2"/>
          <w:sz w:val="32"/>
          <w:szCs w:val="32"/>
          <w:lang w:val="en-US" w:eastAsia="zh-CN" w:bidi="ar-SA"/>
        </w:rPr>
        <w:t>（三）大宗物资采购。适用于工程施工项目中常用的、需大批量采购和使用的物资采购，在集采平台廉易商城板块的大宗物资专区实施，采购方式分为直购和竞价，具体按照《工程施工项目大宗物资集中采购</w:t>
      </w:r>
      <w:r>
        <w:rPr>
          <w:rFonts w:hint="eastAsia" w:ascii="仿宋_GB2312" w:hAnsi="仿宋_GB2312" w:eastAsia="仿宋_GB2312" w:cs="仿宋_GB2312"/>
          <w:b w:val="0"/>
          <w:bCs w:val="0"/>
          <w:color w:val="auto"/>
          <w:kern w:val="2"/>
          <w:sz w:val="32"/>
          <w:szCs w:val="32"/>
          <w:lang w:val="en-US" w:eastAsia="zh-Hans" w:bidi="ar-SA"/>
        </w:rPr>
        <w:t>管理办法</w:t>
      </w:r>
      <w:r>
        <w:rPr>
          <w:rFonts w:hint="eastAsia" w:ascii="仿宋_GB2312" w:hAnsi="仿宋_GB2312" w:eastAsia="仿宋_GB2312" w:cs="仿宋_GB2312"/>
          <w:b w:val="0"/>
          <w:bCs w:val="0"/>
          <w:color w:val="auto"/>
          <w:kern w:val="2"/>
          <w:sz w:val="32"/>
          <w:szCs w:val="32"/>
          <w:lang w:val="en-US" w:eastAsia="zh-CN" w:bidi="ar-SA"/>
        </w:rPr>
        <w:t>》及运营单位（杭州市交通工程集团有限公司）制定的实施细则执行。</w:t>
      </w:r>
    </w:p>
    <w:p w14:paraId="1A9760F6">
      <w:pPr>
        <w:pStyle w:val="2"/>
        <w:keepNext w:val="0"/>
        <w:keepLines w:val="0"/>
        <w:pageBreakBefore w:val="0"/>
        <w:kinsoku/>
        <w:wordWrap/>
        <w:overflowPunct/>
        <w:topLinePunct w:val="0"/>
        <w:autoSpaceDE/>
        <w:autoSpaceDN/>
        <w:bidi w:val="0"/>
        <w:snapToGrid/>
        <w:spacing w:line="560" w:lineRule="exact"/>
        <w:ind w:firstLine="640"/>
        <w:textAlignment w:val="auto"/>
        <w:rPr>
          <w:rFonts w:hint="eastAsia" w:ascii="仿宋_GB2312" w:hAnsi="仿宋_GB2312" w:eastAsia="仿宋_GB2312" w:cs="仿宋_GB2312"/>
          <w:b w:val="0"/>
          <w:bCs w:val="0"/>
          <w:color w:val="auto"/>
          <w:kern w:val="2"/>
          <w:sz w:val="32"/>
          <w:szCs w:val="32"/>
          <w:lang w:val="en-US" w:eastAsia="zh-CN" w:bidi="ar-SA"/>
        </w:rPr>
      </w:pPr>
      <w:r>
        <w:rPr>
          <w:rFonts w:hint="eastAsia" w:ascii="仿宋_GB2312" w:hAnsi="仿宋_GB2312" w:eastAsia="仿宋_GB2312" w:cs="仿宋_GB2312"/>
          <w:b w:val="0"/>
          <w:bCs w:val="0"/>
          <w:color w:val="auto"/>
          <w:kern w:val="2"/>
          <w:sz w:val="32"/>
          <w:szCs w:val="32"/>
          <w:lang w:val="en-US" w:eastAsia="zh-CN" w:bidi="ar-SA"/>
        </w:rPr>
        <w:t>（四）工程施工分包采购。适用于工程施工项目施工分包、劳务合作、设备租赁、运输等单项合同估算价在400万元以上的采购，重要设备、材料（除大宗物资外）等货物类的采购单项合同估算价在200万元以上的采购，在集采平台廉易商城板块的工程施工分包专区实施，采购方式为竞标，具体按照运营单位（杭州市交通工程集团有限公司）制定的管理办法执行。</w:t>
      </w:r>
    </w:p>
    <w:p w14:paraId="2266A579">
      <w:pPr>
        <w:pStyle w:val="2"/>
        <w:keepNext w:val="0"/>
        <w:keepLines w:val="0"/>
        <w:pageBreakBefore w:val="0"/>
        <w:kinsoku/>
        <w:wordWrap/>
        <w:overflowPunct/>
        <w:topLinePunct w:val="0"/>
        <w:autoSpaceDE/>
        <w:autoSpaceDN/>
        <w:bidi w:val="0"/>
        <w:snapToGrid/>
        <w:spacing w:line="560" w:lineRule="exact"/>
        <w:ind w:firstLine="640"/>
        <w:textAlignment w:val="auto"/>
        <w:rPr>
          <w:rFonts w:hint="eastAsia" w:ascii="仿宋_GB2312" w:hAnsi="仿宋_GB2312" w:eastAsia="仿宋_GB2312" w:cs="仿宋_GB2312"/>
          <w:b w:val="0"/>
          <w:bCs w:val="0"/>
          <w:color w:val="auto"/>
          <w:kern w:val="2"/>
          <w:sz w:val="32"/>
          <w:szCs w:val="32"/>
          <w:lang w:val="en-US" w:eastAsia="zh-CN" w:bidi="ar-SA"/>
        </w:rPr>
      </w:pPr>
      <w:r>
        <w:rPr>
          <w:rFonts w:hint="eastAsia" w:ascii="仿宋_GB2312" w:hAnsi="仿宋_GB2312" w:eastAsia="仿宋_GB2312" w:cs="仿宋_GB2312"/>
          <w:b/>
          <w:bCs/>
          <w:color w:val="auto"/>
          <w:kern w:val="2"/>
          <w:sz w:val="32"/>
          <w:szCs w:val="32"/>
          <w:lang w:val="en-US" w:eastAsia="zh-CN" w:bidi="ar-SA"/>
        </w:rPr>
        <w:t xml:space="preserve">第十二条 </w:t>
      </w:r>
      <w:r>
        <w:rPr>
          <w:rFonts w:hint="eastAsia" w:ascii="仿宋_GB2312" w:hAnsi="仿宋_GB2312" w:eastAsia="仿宋_GB2312" w:cs="仿宋_GB2312"/>
          <w:b w:val="0"/>
          <w:bCs w:val="0"/>
          <w:color w:val="auto"/>
          <w:kern w:val="2"/>
          <w:sz w:val="32"/>
          <w:szCs w:val="32"/>
          <w:lang w:val="en-US" w:eastAsia="zh-CN" w:bidi="ar-SA"/>
        </w:rPr>
        <w:t xml:space="preserve"> 【招标方式的项目采购及适用情形】招标方式采购包括公开招标和邀请招标，其适用情形如下：</w:t>
      </w:r>
    </w:p>
    <w:p w14:paraId="7CF17BC3">
      <w:pPr>
        <w:pageBreakBefore w:val="0"/>
        <w:kinsoku/>
        <w:wordWrap/>
        <w:overflowPunct/>
        <w:topLinePunct w:val="0"/>
        <w:autoSpaceDE/>
        <w:autoSpaceDN/>
        <w:bidi w:val="0"/>
        <w:snapToGrid/>
        <w:spacing w:beforeAutospacing="0" w:afterAutospacing="0" w:line="560" w:lineRule="exact"/>
        <w:ind w:firstLine="640" w:firstLineChars="200"/>
        <w:textAlignment w:val="auto"/>
        <w:rPr>
          <w:rFonts w:hint="default" w:ascii="仿宋_GB2312" w:hAnsi="仿宋_GB2312" w:eastAsia="仿宋_GB2312" w:cs="仿宋_GB2312"/>
          <w:b w:val="0"/>
          <w:bCs w:val="0"/>
          <w:color w:val="auto"/>
          <w:spacing w:val="0"/>
          <w:kern w:val="2"/>
          <w:sz w:val="32"/>
          <w:szCs w:val="32"/>
          <w:lang w:val="en-US" w:eastAsia="zh-CN" w:bidi="ar-SA"/>
        </w:rPr>
      </w:pPr>
      <w:r>
        <w:rPr>
          <w:rFonts w:hint="default" w:ascii="仿宋_GB2312" w:hAnsi="仿宋_GB2312" w:eastAsia="仿宋_GB2312" w:cs="仿宋_GB2312"/>
          <w:b w:val="0"/>
          <w:bCs w:val="0"/>
          <w:color w:val="auto"/>
          <w:spacing w:val="0"/>
          <w:kern w:val="2"/>
          <w:sz w:val="32"/>
          <w:szCs w:val="32"/>
          <w:lang w:val="en-US" w:eastAsia="zh-CN" w:bidi="ar-SA"/>
        </w:rPr>
        <w:t>（一）公开招标。是指</w:t>
      </w:r>
      <w:r>
        <w:rPr>
          <w:rFonts w:hint="eastAsia" w:ascii="仿宋_GB2312" w:hAnsi="仿宋_GB2312" w:eastAsia="仿宋_GB2312" w:cs="仿宋_GB2312"/>
          <w:b w:val="0"/>
          <w:bCs w:val="0"/>
          <w:color w:val="auto"/>
          <w:spacing w:val="0"/>
          <w:kern w:val="2"/>
          <w:sz w:val="32"/>
          <w:szCs w:val="32"/>
          <w:lang w:val="en-US" w:eastAsia="zh-CN" w:bidi="ar-SA"/>
        </w:rPr>
        <w:t>公司</w:t>
      </w:r>
      <w:r>
        <w:rPr>
          <w:rFonts w:hint="default" w:ascii="仿宋_GB2312" w:hAnsi="仿宋_GB2312" w:eastAsia="仿宋_GB2312" w:cs="仿宋_GB2312"/>
          <w:b w:val="0"/>
          <w:bCs w:val="0"/>
          <w:color w:val="auto"/>
          <w:spacing w:val="0"/>
          <w:kern w:val="2"/>
          <w:sz w:val="32"/>
          <w:szCs w:val="32"/>
          <w:lang w:val="en-US" w:eastAsia="zh-CN" w:bidi="ar-SA"/>
        </w:rPr>
        <w:t>以招标公告的方式，邀请不特定的法人或者其他组织参加投标的方式。以下情形必须采用公开招标：</w:t>
      </w:r>
    </w:p>
    <w:p w14:paraId="4D1C096D">
      <w:pPr>
        <w:pageBreakBefore w:val="0"/>
        <w:kinsoku/>
        <w:wordWrap/>
        <w:overflowPunct/>
        <w:topLinePunct w:val="0"/>
        <w:autoSpaceDE/>
        <w:autoSpaceDN/>
        <w:bidi w:val="0"/>
        <w:snapToGrid/>
        <w:spacing w:beforeAutospacing="0" w:afterAutospacing="0" w:line="560" w:lineRule="exact"/>
        <w:ind w:firstLine="640" w:firstLineChars="200"/>
        <w:textAlignment w:val="auto"/>
        <w:rPr>
          <w:rFonts w:hint="default" w:ascii="仿宋_GB2312" w:hAnsi="仿宋_GB2312" w:eastAsia="仿宋_GB2312" w:cs="仿宋_GB2312"/>
          <w:b w:val="0"/>
          <w:bCs w:val="0"/>
          <w:color w:val="auto"/>
          <w:spacing w:val="0"/>
          <w:kern w:val="2"/>
          <w:sz w:val="32"/>
          <w:szCs w:val="32"/>
          <w:highlight w:val="none"/>
          <w:lang w:val="en-US" w:eastAsia="zh-CN" w:bidi="ar-SA"/>
        </w:rPr>
      </w:pPr>
      <w:r>
        <w:rPr>
          <w:rFonts w:hint="default" w:ascii="仿宋_GB2312" w:hAnsi="仿宋_GB2312" w:eastAsia="仿宋_GB2312" w:cs="仿宋_GB2312"/>
          <w:b w:val="0"/>
          <w:bCs w:val="0"/>
          <w:color w:val="auto"/>
          <w:spacing w:val="0"/>
          <w:kern w:val="2"/>
          <w:sz w:val="32"/>
          <w:szCs w:val="32"/>
          <w:lang w:val="en-US" w:eastAsia="zh-CN" w:bidi="ar-SA"/>
        </w:rPr>
        <w:t>依法必须招标的工程项目（包括工程及工程建设相关的货物和服务），以及符合《市属国有企业非生产经营货物服务采购管理工作指引》要求的采购项目</w:t>
      </w:r>
      <w:r>
        <w:rPr>
          <w:rFonts w:hint="eastAsia" w:ascii="仿宋_GB2312" w:hAnsi="仿宋_GB2312" w:eastAsia="仿宋_GB2312" w:cs="仿宋_GB2312"/>
          <w:b w:val="0"/>
          <w:bCs w:val="0"/>
          <w:color w:val="auto"/>
          <w:spacing w:val="0"/>
          <w:kern w:val="2"/>
          <w:sz w:val="32"/>
          <w:szCs w:val="32"/>
          <w:lang w:val="en-US" w:eastAsia="zh-CN" w:bidi="ar-SA"/>
        </w:rPr>
        <w:t>，原则上</w:t>
      </w:r>
      <w:r>
        <w:rPr>
          <w:rFonts w:hint="eastAsia" w:ascii="仿宋_GB2312" w:hAnsi="仿宋_GB2312" w:eastAsia="仿宋_GB2312" w:cs="仿宋_GB2312"/>
          <w:color w:val="auto"/>
          <w:sz w:val="32"/>
          <w:szCs w:val="32"/>
          <w:highlight w:val="none"/>
        </w:rPr>
        <w:t>进入政府统一招投标交易场所实施</w:t>
      </w:r>
      <w:r>
        <w:rPr>
          <w:rFonts w:hint="eastAsia" w:ascii="仿宋_GB2312" w:hAnsi="仿宋_GB2312" w:eastAsia="仿宋_GB2312" w:cs="仿宋_GB2312"/>
          <w:color w:val="auto"/>
          <w:sz w:val="32"/>
          <w:szCs w:val="32"/>
          <w:highlight w:val="none"/>
          <w:lang w:eastAsia="zh-CN"/>
        </w:rPr>
        <w:t>（</w:t>
      </w:r>
      <w:r>
        <w:rPr>
          <w:rFonts w:hint="eastAsia" w:ascii="仿宋_GB2312" w:hAnsi="仿宋_GB2312" w:eastAsia="仿宋_GB2312" w:cs="仿宋_GB2312"/>
          <w:b w:val="0"/>
          <w:bCs w:val="0"/>
          <w:sz w:val="32"/>
          <w:szCs w:val="32"/>
          <w:lang w:val="en-US" w:eastAsia="zh-CN"/>
        </w:rPr>
        <w:t>工程类</w:t>
      </w:r>
      <w:r>
        <w:rPr>
          <w:rFonts w:hint="eastAsia" w:ascii="仿宋_GB2312" w:hAnsi="仿宋_GB2312" w:eastAsia="仿宋_GB2312" w:cs="仿宋_GB2312"/>
          <w:sz w:val="32"/>
          <w:szCs w:val="32"/>
          <w:highlight w:val="none"/>
        </w:rPr>
        <w:t>施工单项合同估算价在400万元</w:t>
      </w:r>
      <w:r>
        <w:rPr>
          <w:rFonts w:hint="eastAsia" w:ascii="仿宋_GB2312" w:hAnsi="仿宋_GB2312" w:eastAsia="仿宋_GB2312" w:cs="仿宋_GB2312"/>
          <w:color w:val="auto"/>
          <w:sz w:val="32"/>
          <w:szCs w:val="32"/>
          <w:highlight w:val="none"/>
          <w:lang w:eastAsia="zh-CN"/>
        </w:rPr>
        <w:t>（含）</w:t>
      </w:r>
      <w:r>
        <w:rPr>
          <w:rFonts w:hint="eastAsia" w:ascii="仿宋_GB2312" w:hAnsi="仿宋_GB2312" w:eastAsia="仿宋_GB2312" w:cs="仿宋_GB2312"/>
          <w:sz w:val="32"/>
          <w:szCs w:val="32"/>
          <w:highlight w:val="none"/>
        </w:rPr>
        <w:t>以上的项目；</w:t>
      </w:r>
      <w:r>
        <w:rPr>
          <w:rFonts w:hint="eastAsia" w:ascii="仿宋_GB2312" w:hAnsi="仿宋_GB2312" w:eastAsia="仿宋_GB2312" w:cs="仿宋_GB2312"/>
          <w:b w:val="0"/>
          <w:bCs w:val="0"/>
          <w:sz w:val="32"/>
          <w:szCs w:val="32"/>
          <w:lang w:val="en-US" w:eastAsia="zh-CN"/>
        </w:rPr>
        <w:t>工程类</w:t>
      </w:r>
      <w:r>
        <w:rPr>
          <w:rFonts w:hint="eastAsia" w:ascii="仿宋_GB2312" w:hAnsi="仿宋_GB2312" w:eastAsia="仿宋_GB2312" w:cs="仿宋_GB2312"/>
          <w:sz w:val="32"/>
          <w:szCs w:val="32"/>
          <w:highlight w:val="none"/>
        </w:rPr>
        <w:t>重要设备、材料等货物的采购，单项合同估算价在200万元</w:t>
      </w:r>
      <w:r>
        <w:rPr>
          <w:rFonts w:hint="eastAsia" w:ascii="仿宋_GB2312" w:hAnsi="仿宋_GB2312" w:eastAsia="仿宋_GB2312" w:cs="仿宋_GB2312"/>
          <w:color w:val="auto"/>
          <w:sz w:val="32"/>
          <w:szCs w:val="32"/>
          <w:highlight w:val="none"/>
          <w:lang w:eastAsia="zh-CN"/>
        </w:rPr>
        <w:t>（含）</w:t>
      </w:r>
      <w:r>
        <w:rPr>
          <w:rFonts w:hint="eastAsia" w:ascii="仿宋_GB2312" w:hAnsi="仿宋_GB2312" w:eastAsia="仿宋_GB2312" w:cs="仿宋_GB2312"/>
          <w:sz w:val="32"/>
          <w:szCs w:val="32"/>
          <w:highlight w:val="none"/>
        </w:rPr>
        <w:t>以上的项目；</w:t>
      </w:r>
      <w:r>
        <w:rPr>
          <w:rFonts w:hint="eastAsia" w:ascii="仿宋_GB2312" w:hAnsi="仿宋_GB2312" w:eastAsia="仿宋_GB2312" w:cs="仿宋_GB2312"/>
          <w:b w:val="0"/>
          <w:bCs w:val="0"/>
          <w:sz w:val="32"/>
          <w:szCs w:val="32"/>
          <w:lang w:val="en-US" w:eastAsia="zh-CN"/>
        </w:rPr>
        <w:t>工程类</w:t>
      </w:r>
      <w:r>
        <w:rPr>
          <w:rFonts w:hint="eastAsia" w:ascii="仿宋_GB2312" w:hAnsi="仿宋_GB2312" w:eastAsia="仿宋_GB2312" w:cs="仿宋_GB2312"/>
          <w:sz w:val="32"/>
          <w:szCs w:val="32"/>
          <w:highlight w:val="none"/>
        </w:rPr>
        <w:t>勘察、设计、监理等服务的采购，单项合同估算价在100万</w:t>
      </w:r>
      <w:r>
        <w:rPr>
          <w:rFonts w:hint="eastAsia" w:ascii="仿宋_GB2312" w:hAnsi="仿宋_GB2312" w:eastAsia="仿宋_GB2312" w:cs="仿宋_GB2312"/>
          <w:color w:val="auto"/>
          <w:sz w:val="32"/>
          <w:szCs w:val="32"/>
          <w:highlight w:val="none"/>
        </w:rPr>
        <w:t>元</w:t>
      </w:r>
      <w:r>
        <w:rPr>
          <w:rFonts w:hint="eastAsia" w:ascii="仿宋_GB2312" w:hAnsi="仿宋_GB2312" w:eastAsia="仿宋_GB2312" w:cs="仿宋_GB2312"/>
          <w:color w:val="auto"/>
          <w:sz w:val="32"/>
          <w:szCs w:val="32"/>
          <w:highlight w:val="none"/>
          <w:lang w:eastAsia="zh-CN"/>
        </w:rPr>
        <w:t>（含）</w:t>
      </w:r>
      <w:r>
        <w:rPr>
          <w:rFonts w:hint="eastAsia" w:ascii="仿宋_GB2312" w:hAnsi="仿宋_GB2312" w:eastAsia="仿宋_GB2312" w:cs="仿宋_GB2312"/>
          <w:sz w:val="32"/>
          <w:szCs w:val="32"/>
          <w:highlight w:val="none"/>
        </w:rPr>
        <w:t>以上的项目</w:t>
      </w:r>
      <w:r>
        <w:rPr>
          <w:rFonts w:hint="eastAsia" w:ascii="仿宋_GB2312" w:hAnsi="仿宋_GB2312" w:eastAsia="仿宋_GB2312" w:cs="仿宋_GB2312"/>
          <w:sz w:val="32"/>
          <w:szCs w:val="32"/>
          <w:highlight w:val="none"/>
          <w:lang w:eastAsia="zh-CN"/>
        </w:rPr>
        <w:t>；非</w:t>
      </w:r>
      <w:r>
        <w:rPr>
          <w:rFonts w:hint="eastAsia" w:ascii="仿宋_GB2312" w:hAnsi="仿宋_GB2312" w:eastAsia="仿宋_GB2312" w:cs="仿宋_GB2312"/>
          <w:b w:val="0"/>
          <w:bCs w:val="0"/>
          <w:sz w:val="32"/>
          <w:szCs w:val="32"/>
          <w:lang w:val="en-US" w:eastAsia="zh-CN"/>
        </w:rPr>
        <w:t>工程类货物采购项目，</w:t>
      </w:r>
      <w:r>
        <w:rPr>
          <w:rFonts w:hint="eastAsia" w:ascii="仿宋_GB2312" w:hAnsi="仿宋_GB2312" w:eastAsia="仿宋_GB2312" w:cs="仿宋_GB2312"/>
          <w:color w:val="auto"/>
          <w:sz w:val="32"/>
          <w:szCs w:val="32"/>
          <w:highlight w:val="none"/>
          <w:lang w:val="en-US" w:eastAsia="zh-CN"/>
        </w:rPr>
        <w:t>单项合同估算价在200万元（含）以上</w:t>
      </w:r>
      <w:r>
        <w:rPr>
          <w:rFonts w:hint="eastAsia" w:ascii="仿宋_GB2312" w:hAnsi="仿宋_GB2312" w:eastAsia="仿宋_GB2312" w:cs="仿宋_GB2312"/>
          <w:sz w:val="32"/>
          <w:szCs w:val="32"/>
          <w:highlight w:val="none"/>
        </w:rPr>
        <w:t>的项目</w:t>
      </w:r>
      <w:r>
        <w:rPr>
          <w:rFonts w:hint="eastAsia" w:ascii="仿宋_GB2312" w:hAnsi="仿宋_GB2312" w:eastAsia="仿宋_GB2312" w:cs="仿宋_GB2312"/>
          <w:sz w:val="32"/>
          <w:szCs w:val="32"/>
          <w:highlight w:val="none"/>
          <w:lang w:eastAsia="zh-CN"/>
        </w:rPr>
        <w:t>；非</w:t>
      </w:r>
      <w:r>
        <w:rPr>
          <w:rFonts w:hint="eastAsia" w:ascii="仿宋_GB2312" w:hAnsi="仿宋_GB2312" w:eastAsia="仿宋_GB2312" w:cs="仿宋_GB2312"/>
          <w:b w:val="0"/>
          <w:bCs w:val="0"/>
          <w:sz w:val="32"/>
          <w:szCs w:val="32"/>
          <w:lang w:val="en-US" w:eastAsia="zh-CN"/>
        </w:rPr>
        <w:t>工程类服务采购项目，</w:t>
      </w:r>
      <w:r>
        <w:rPr>
          <w:rFonts w:hint="eastAsia" w:ascii="仿宋_GB2312" w:hAnsi="仿宋_GB2312" w:eastAsia="仿宋_GB2312" w:cs="仿宋_GB2312"/>
          <w:color w:val="auto"/>
          <w:sz w:val="32"/>
          <w:szCs w:val="32"/>
          <w:highlight w:val="none"/>
          <w:lang w:val="en-US" w:eastAsia="zh-CN"/>
        </w:rPr>
        <w:t>单项合同估算价在100万元（含）以上</w:t>
      </w:r>
      <w:r>
        <w:rPr>
          <w:rFonts w:hint="eastAsia" w:ascii="仿宋_GB2312" w:hAnsi="仿宋_GB2312" w:eastAsia="仿宋_GB2312" w:cs="仿宋_GB2312"/>
          <w:sz w:val="32"/>
          <w:szCs w:val="32"/>
          <w:highlight w:val="none"/>
        </w:rPr>
        <w:t>的项目</w:t>
      </w:r>
      <w:r>
        <w:rPr>
          <w:rFonts w:hint="eastAsia" w:ascii="仿宋_GB2312" w:hAnsi="仿宋_GB2312" w:eastAsia="仿宋_GB2312"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rPr>
        <w:t>若政府统一的交易平台不予受理实施的项目，经公司审批</w:t>
      </w:r>
      <w:r>
        <w:rPr>
          <w:rFonts w:hint="eastAsia" w:ascii="仿宋_GB2312" w:hAnsi="仿宋_GB2312" w:eastAsia="仿宋_GB2312" w:cs="仿宋_GB2312"/>
          <w:color w:val="auto"/>
          <w:sz w:val="32"/>
          <w:szCs w:val="32"/>
          <w:highlight w:val="none"/>
          <w:lang w:eastAsia="zh-CN"/>
        </w:rPr>
        <w:t>通过</w:t>
      </w:r>
      <w:r>
        <w:rPr>
          <w:rFonts w:hint="eastAsia" w:ascii="仿宋_GB2312" w:hAnsi="仿宋_GB2312" w:eastAsia="仿宋_GB2312" w:cs="仿宋_GB2312"/>
          <w:color w:val="auto"/>
          <w:sz w:val="32"/>
          <w:szCs w:val="32"/>
          <w:highlight w:val="none"/>
        </w:rPr>
        <w:t>后可进入集团公司集采平台采取公开招标的方式实施。</w:t>
      </w:r>
    </w:p>
    <w:p w14:paraId="2D6050DE">
      <w:pPr>
        <w:pageBreakBefore w:val="0"/>
        <w:kinsoku/>
        <w:wordWrap/>
        <w:overflowPunct/>
        <w:topLinePunct w:val="0"/>
        <w:autoSpaceDE/>
        <w:autoSpaceDN/>
        <w:bidi w:val="0"/>
        <w:snapToGrid/>
        <w:spacing w:before="0" w:line="560" w:lineRule="exact"/>
        <w:ind w:left="0" w:right="0" w:firstLine="640" w:firstLineChars="200"/>
        <w:jc w:val="both"/>
        <w:textAlignment w:val="auto"/>
        <w:rPr>
          <w:rFonts w:hint="eastAsia" w:ascii="仿宋_GB2312" w:hAnsi="仿宋_GB2312" w:eastAsia="仿宋_GB2312" w:cs="仿宋_GB2312"/>
          <w:b w:val="0"/>
          <w:bCs w:val="0"/>
          <w:color w:val="auto"/>
          <w:spacing w:val="0"/>
          <w:sz w:val="32"/>
          <w:szCs w:val="32"/>
          <w:lang w:val="en-US" w:eastAsia="zh-CN"/>
        </w:rPr>
      </w:pPr>
      <w:r>
        <w:rPr>
          <w:rFonts w:hint="eastAsia" w:ascii="仿宋_GB2312" w:hAnsi="仿宋_GB2312" w:eastAsia="仿宋_GB2312" w:cs="仿宋_GB2312"/>
          <w:color w:val="auto"/>
          <w:spacing w:val="0"/>
          <w:sz w:val="32"/>
          <w:szCs w:val="32"/>
          <w:lang w:eastAsia="zh-CN"/>
        </w:rPr>
        <w:t>自主公开招标适用范围为：</w:t>
      </w:r>
    </w:p>
    <w:p w14:paraId="36EFC96E">
      <w:pPr>
        <w:pageBreakBefore w:val="0"/>
        <w:kinsoku/>
        <w:wordWrap/>
        <w:overflowPunct/>
        <w:topLinePunct w:val="0"/>
        <w:autoSpaceDE/>
        <w:autoSpaceDN/>
        <w:bidi w:val="0"/>
        <w:snapToGrid/>
        <w:spacing w:before="0" w:line="560" w:lineRule="exact"/>
        <w:ind w:left="0" w:right="0" w:firstLine="640" w:firstLineChars="200"/>
        <w:jc w:val="both"/>
        <w:textAlignment w:val="auto"/>
        <w:rPr>
          <w:rFonts w:hint="eastAsia" w:ascii="仿宋_GB2312" w:hAnsi="仿宋_GB2312" w:eastAsia="仿宋_GB2312" w:cs="仿宋_GB2312"/>
          <w:b w:val="0"/>
          <w:bCs w:val="0"/>
          <w:color w:val="auto"/>
          <w:spacing w:val="0"/>
          <w:sz w:val="32"/>
          <w:szCs w:val="32"/>
          <w:lang w:val="en-US" w:eastAsia="zh-CN"/>
        </w:rPr>
      </w:pPr>
      <w:r>
        <w:rPr>
          <w:rFonts w:hint="eastAsia" w:ascii="仿宋_GB2312" w:hAnsi="仿宋_GB2312" w:eastAsia="仿宋_GB2312" w:cs="仿宋_GB2312"/>
          <w:b w:val="0"/>
          <w:bCs w:val="0"/>
          <w:color w:val="auto"/>
          <w:spacing w:val="0"/>
          <w:sz w:val="32"/>
          <w:szCs w:val="32"/>
          <w:lang w:val="en-US" w:eastAsia="zh-CN"/>
        </w:rPr>
        <w:t>1.工程类项目中施工单项合同</w:t>
      </w:r>
      <w:r>
        <w:rPr>
          <w:rFonts w:hint="eastAsia" w:ascii="仿宋_GB2312" w:hAnsi="仿宋_GB2312" w:eastAsia="仿宋_GB2312" w:cs="仿宋_GB2312"/>
          <w:color w:val="auto"/>
          <w:spacing w:val="0"/>
          <w:sz w:val="32"/>
          <w:szCs w:val="32"/>
          <w:highlight w:val="none"/>
          <w:lang w:val="en-US" w:eastAsia="zh-CN"/>
        </w:rPr>
        <w:t>估算价</w:t>
      </w:r>
      <w:r>
        <w:rPr>
          <w:rFonts w:hint="eastAsia" w:ascii="仿宋_GB2312" w:hAnsi="仿宋_GB2312" w:eastAsia="仿宋_GB2312" w:cs="仿宋_GB2312"/>
          <w:b w:val="0"/>
          <w:bCs w:val="0"/>
          <w:color w:val="auto"/>
          <w:spacing w:val="0"/>
          <w:sz w:val="32"/>
          <w:szCs w:val="32"/>
          <w:lang w:val="en-US" w:eastAsia="zh-CN"/>
        </w:rPr>
        <w:t>在200万元（含）-400万元的项目；</w:t>
      </w:r>
    </w:p>
    <w:p w14:paraId="6E87B45F">
      <w:pPr>
        <w:pageBreakBefore w:val="0"/>
        <w:kinsoku/>
        <w:wordWrap/>
        <w:overflowPunct/>
        <w:topLinePunct w:val="0"/>
        <w:autoSpaceDE/>
        <w:autoSpaceDN/>
        <w:bidi w:val="0"/>
        <w:snapToGrid/>
        <w:spacing w:before="0" w:line="560" w:lineRule="exact"/>
        <w:ind w:left="0" w:right="0" w:firstLine="640" w:firstLineChars="200"/>
        <w:jc w:val="both"/>
        <w:textAlignment w:val="auto"/>
        <w:rPr>
          <w:rFonts w:hint="eastAsia" w:ascii="仿宋_GB2312" w:hAnsi="仿宋_GB2312" w:eastAsia="仿宋_GB2312" w:cs="仿宋_GB2312"/>
          <w:b w:val="0"/>
          <w:bCs w:val="0"/>
          <w:color w:val="auto"/>
          <w:spacing w:val="0"/>
          <w:sz w:val="32"/>
          <w:szCs w:val="32"/>
          <w:lang w:val="en-US" w:eastAsia="zh-CN"/>
        </w:rPr>
      </w:pPr>
      <w:r>
        <w:rPr>
          <w:rFonts w:hint="eastAsia" w:ascii="仿宋_GB2312" w:hAnsi="仿宋_GB2312" w:eastAsia="仿宋_GB2312" w:cs="仿宋_GB2312"/>
          <w:b w:val="0"/>
          <w:bCs w:val="0"/>
          <w:color w:val="auto"/>
          <w:spacing w:val="0"/>
          <w:sz w:val="32"/>
          <w:szCs w:val="32"/>
          <w:lang w:val="en-US" w:eastAsia="zh-CN"/>
        </w:rPr>
        <w:t>2.工程类项目中重要设备、材料等货物采购</w:t>
      </w:r>
      <w:r>
        <w:rPr>
          <w:rFonts w:hint="eastAsia" w:ascii="仿宋_GB2312" w:hAnsi="仿宋_GB2312" w:eastAsia="仿宋_GB2312" w:cs="仿宋_GB2312"/>
          <w:color w:val="auto"/>
          <w:spacing w:val="0"/>
          <w:sz w:val="32"/>
          <w:szCs w:val="32"/>
          <w:highlight w:val="none"/>
          <w:lang w:val="en-US" w:eastAsia="zh-CN"/>
        </w:rPr>
        <w:t>单项</w:t>
      </w:r>
      <w:r>
        <w:rPr>
          <w:rFonts w:hint="eastAsia" w:ascii="仿宋_GB2312" w:hAnsi="仿宋_GB2312" w:eastAsia="仿宋_GB2312" w:cs="仿宋_GB2312"/>
          <w:b w:val="0"/>
          <w:bCs w:val="0"/>
          <w:color w:val="auto"/>
          <w:spacing w:val="0"/>
          <w:sz w:val="32"/>
          <w:szCs w:val="32"/>
          <w:lang w:val="en-US" w:eastAsia="zh-CN"/>
        </w:rPr>
        <w:t>合同</w:t>
      </w:r>
      <w:r>
        <w:rPr>
          <w:rFonts w:hint="eastAsia" w:ascii="仿宋_GB2312" w:hAnsi="仿宋_GB2312" w:eastAsia="仿宋_GB2312" w:cs="仿宋_GB2312"/>
          <w:color w:val="auto"/>
          <w:spacing w:val="0"/>
          <w:sz w:val="32"/>
          <w:szCs w:val="32"/>
          <w:highlight w:val="none"/>
          <w:lang w:val="en-US" w:eastAsia="zh-CN"/>
        </w:rPr>
        <w:t>估算价</w:t>
      </w:r>
      <w:r>
        <w:rPr>
          <w:rFonts w:hint="eastAsia" w:ascii="仿宋_GB2312" w:hAnsi="仿宋_GB2312" w:eastAsia="仿宋_GB2312" w:cs="仿宋_GB2312"/>
          <w:b w:val="0"/>
          <w:bCs w:val="0"/>
          <w:color w:val="auto"/>
          <w:spacing w:val="0"/>
          <w:sz w:val="32"/>
          <w:szCs w:val="32"/>
          <w:lang w:val="en-US" w:eastAsia="zh-CN"/>
        </w:rPr>
        <w:t>在100万元（含）-200万元的项目；</w:t>
      </w:r>
    </w:p>
    <w:p w14:paraId="62B5CF4B">
      <w:pPr>
        <w:pageBreakBefore w:val="0"/>
        <w:kinsoku/>
        <w:wordWrap/>
        <w:overflowPunct/>
        <w:topLinePunct w:val="0"/>
        <w:autoSpaceDE/>
        <w:autoSpaceDN/>
        <w:bidi w:val="0"/>
        <w:snapToGrid/>
        <w:spacing w:before="0" w:line="560" w:lineRule="exact"/>
        <w:ind w:left="0" w:right="0" w:firstLine="640" w:firstLineChars="200"/>
        <w:jc w:val="both"/>
        <w:textAlignment w:val="auto"/>
        <w:rPr>
          <w:rFonts w:hint="eastAsia" w:ascii="仿宋_GB2312" w:hAnsi="仿宋_GB2312" w:eastAsia="仿宋_GB2312" w:cs="仿宋_GB2312"/>
          <w:b w:val="0"/>
          <w:bCs w:val="0"/>
          <w:color w:val="auto"/>
          <w:spacing w:val="0"/>
          <w:sz w:val="32"/>
          <w:szCs w:val="32"/>
          <w:lang w:val="en-US" w:eastAsia="zh-CN"/>
        </w:rPr>
      </w:pPr>
      <w:r>
        <w:rPr>
          <w:rFonts w:hint="eastAsia" w:ascii="仿宋_GB2312" w:hAnsi="仿宋_GB2312" w:eastAsia="仿宋_GB2312" w:cs="仿宋_GB2312"/>
          <w:b w:val="0"/>
          <w:bCs w:val="0"/>
          <w:color w:val="auto"/>
          <w:spacing w:val="0"/>
          <w:sz w:val="32"/>
          <w:szCs w:val="32"/>
          <w:lang w:val="en-US" w:eastAsia="zh-CN"/>
        </w:rPr>
        <w:t>3.工程类项目中勘察、设计、监理等服务的采购</w:t>
      </w:r>
      <w:r>
        <w:rPr>
          <w:rFonts w:hint="eastAsia" w:ascii="仿宋_GB2312" w:hAnsi="仿宋_GB2312" w:eastAsia="仿宋_GB2312" w:cs="仿宋_GB2312"/>
          <w:color w:val="auto"/>
          <w:spacing w:val="0"/>
          <w:sz w:val="32"/>
          <w:szCs w:val="32"/>
          <w:highlight w:val="none"/>
          <w:lang w:val="en-US" w:eastAsia="zh-CN"/>
        </w:rPr>
        <w:t>单项</w:t>
      </w:r>
      <w:r>
        <w:rPr>
          <w:rFonts w:hint="eastAsia" w:ascii="仿宋_GB2312" w:hAnsi="仿宋_GB2312" w:eastAsia="仿宋_GB2312" w:cs="仿宋_GB2312"/>
          <w:b w:val="0"/>
          <w:bCs w:val="0"/>
          <w:color w:val="auto"/>
          <w:spacing w:val="0"/>
          <w:sz w:val="32"/>
          <w:szCs w:val="32"/>
          <w:lang w:val="en-US" w:eastAsia="zh-CN"/>
        </w:rPr>
        <w:t>合同</w:t>
      </w:r>
      <w:r>
        <w:rPr>
          <w:rFonts w:hint="eastAsia" w:ascii="仿宋_GB2312" w:hAnsi="仿宋_GB2312" w:eastAsia="仿宋_GB2312" w:cs="仿宋_GB2312"/>
          <w:color w:val="auto"/>
          <w:spacing w:val="0"/>
          <w:sz w:val="32"/>
          <w:szCs w:val="32"/>
          <w:highlight w:val="none"/>
          <w:lang w:val="en-US" w:eastAsia="zh-CN"/>
        </w:rPr>
        <w:t>估算价</w:t>
      </w:r>
      <w:r>
        <w:rPr>
          <w:rFonts w:hint="eastAsia" w:ascii="仿宋_GB2312" w:hAnsi="仿宋_GB2312" w:eastAsia="仿宋_GB2312" w:cs="仿宋_GB2312"/>
          <w:b w:val="0"/>
          <w:bCs w:val="0"/>
          <w:color w:val="auto"/>
          <w:spacing w:val="0"/>
          <w:sz w:val="32"/>
          <w:szCs w:val="32"/>
          <w:lang w:val="en-US" w:eastAsia="zh-CN"/>
        </w:rPr>
        <w:t>在50万元（含）-100万元的项目；</w:t>
      </w:r>
    </w:p>
    <w:p w14:paraId="6B6C4D74">
      <w:pPr>
        <w:keepNext w:val="0"/>
        <w:keepLines w:val="0"/>
        <w:pageBreakBefore w:val="0"/>
        <w:widowControl w:val="0"/>
        <w:suppressLineNumbers w:val="0"/>
        <w:kinsoku/>
        <w:wordWrap/>
        <w:overflowPunct/>
        <w:topLinePunct w:val="0"/>
        <w:bidi w:val="0"/>
        <w:snapToGrid/>
        <w:spacing w:before="0" w:beforeAutospacing="0" w:after="0" w:afterAutospacing="0" w:line="560" w:lineRule="exact"/>
        <w:ind w:left="0" w:right="0" w:firstLine="640" w:firstLineChars="200"/>
        <w:jc w:val="both"/>
        <w:textAlignment w:val="auto"/>
        <w:rPr>
          <w:rFonts w:hint="eastAsia" w:ascii="仿宋_GB2312" w:hAnsi="仿宋_GB2312" w:eastAsia="仿宋_GB2312" w:cs="仿宋_GB2312"/>
          <w:b w:val="0"/>
          <w:bCs w:val="0"/>
          <w:color w:val="auto"/>
          <w:spacing w:val="0"/>
          <w:sz w:val="32"/>
          <w:szCs w:val="32"/>
          <w:lang w:val="en-US" w:eastAsia="zh-CN"/>
        </w:rPr>
      </w:pPr>
      <w:r>
        <w:rPr>
          <w:rFonts w:hint="eastAsia" w:ascii="仿宋_GB2312" w:hAnsi="仿宋_GB2312" w:eastAsia="仿宋_GB2312" w:cs="仿宋_GB2312"/>
          <w:b w:val="0"/>
          <w:bCs w:val="0"/>
          <w:color w:val="auto"/>
          <w:spacing w:val="0"/>
          <w:sz w:val="32"/>
          <w:szCs w:val="32"/>
          <w:lang w:val="en-US" w:eastAsia="zh-CN"/>
        </w:rPr>
        <w:t>4.非工程类采购项目中货物采购</w:t>
      </w:r>
      <w:r>
        <w:rPr>
          <w:rFonts w:hint="eastAsia" w:ascii="仿宋_GB2312" w:hAnsi="仿宋_GB2312" w:eastAsia="仿宋_GB2312" w:cs="仿宋_GB2312"/>
          <w:color w:val="auto"/>
          <w:spacing w:val="0"/>
          <w:sz w:val="32"/>
          <w:szCs w:val="32"/>
          <w:highlight w:val="none"/>
          <w:lang w:val="en-US" w:eastAsia="zh-CN"/>
        </w:rPr>
        <w:t>单项合同估算价</w:t>
      </w:r>
      <w:r>
        <w:rPr>
          <w:rFonts w:hint="eastAsia" w:ascii="仿宋_GB2312" w:hAnsi="仿宋_GB2312" w:eastAsia="仿宋_GB2312" w:cs="仿宋_GB2312"/>
          <w:b w:val="0"/>
          <w:bCs w:val="0"/>
          <w:color w:val="auto"/>
          <w:spacing w:val="0"/>
          <w:sz w:val="32"/>
          <w:szCs w:val="32"/>
          <w:lang w:val="en-US" w:eastAsia="zh-CN"/>
        </w:rPr>
        <w:t>在100万元（含）-200万元的项目；</w:t>
      </w:r>
    </w:p>
    <w:p w14:paraId="44D54814">
      <w:pPr>
        <w:keepNext w:val="0"/>
        <w:keepLines w:val="0"/>
        <w:pageBreakBefore w:val="0"/>
        <w:widowControl w:val="0"/>
        <w:suppressLineNumbers w:val="0"/>
        <w:kinsoku/>
        <w:wordWrap/>
        <w:overflowPunct/>
        <w:topLinePunct w:val="0"/>
        <w:bidi w:val="0"/>
        <w:snapToGrid/>
        <w:spacing w:before="0" w:beforeAutospacing="0" w:after="0" w:afterAutospacing="0" w:line="560" w:lineRule="exact"/>
        <w:ind w:left="0" w:right="0" w:firstLine="640" w:firstLineChars="200"/>
        <w:jc w:val="both"/>
        <w:textAlignment w:val="auto"/>
        <w:rPr>
          <w:rFonts w:hint="default"/>
          <w:color w:val="auto"/>
          <w:spacing w:val="0"/>
          <w:lang w:val="en-US" w:eastAsia="zh-CN"/>
        </w:rPr>
      </w:pPr>
      <w:r>
        <w:rPr>
          <w:rFonts w:hint="eastAsia" w:ascii="仿宋_GB2312" w:hAnsi="仿宋_GB2312" w:eastAsia="仿宋_GB2312" w:cs="仿宋_GB2312"/>
          <w:b w:val="0"/>
          <w:bCs w:val="0"/>
          <w:color w:val="auto"/>
          <w:spacing w:val="0"/>
          <w:sz w:val="32"/>
          <w:szCs w:val="32"/>
          <w:lang w:val="en-US" w:eastAsia="zh-CN"/>
        </w:rPr>
        <w:t>5.非工程类采购项目中服务采购</w:t>
      </w:r>
      <w:r>
        <w:rPr>
          <w:rFonts w:hint="eastAsia" w:ascii="仿宋_GB2312" w:hAnsi="仿宋_GB2312" w:eastAsia="仿宋_GB2312" w:cs="仿宋_GB2312"/>
          <w:color w:val="auto"/>
          <w:spacing w:val="0"/>
          <w:sz w:val="32"/>
          <w:szCs w:val="32"/>
          <w:highlight w:val="none"/>
          <w:lang w:val="en-US" w:eastAsia="zh-CN"/>
        </w:rPr>
        <w:t>单项合同估算价</w:t>
      </w:r>
      <w:r>
        <w:rPr>
          <w:rFonts w:hint="eastAsia" w:ascii="仿宋_GB2312" w:hAnsi="仿宋_GB2312" w:eastAsia="仿宋_GB2312" w:cs="仿宋_GB2312"/>
          <w:b w:val="0"/>
          <w:bCs w:val="0"/>
          <w:color w:val="auto"/>
          <w:spacing w:val="0"/>
          <w:sz w:val="32"/>
          <w:szCs w:val="32"/>
          <w:lang w:val="en-US" w:eastAsia="zh-CN"/>
        </w:rPr>
        <w:t>在50万元（含）-100万元的项目。</w:t>
      </w:r>
    </w:p>
    <w:p w14:paraId="1468CBF9">
      <w:pPr>
        <w:pageBreakBefore w:val="0"/>
        <w:numPr>
          <w:ilvl w:val="0"/>
          <w:numId w:val="1"/>
        </w:numPr>
        <w:kinsoku/>
        <w:wordWrap/>
        <w:overflowPunct/>
        <w:topLinePunct w:val="0"/>
        <w:autoSpaceDE/>
        <w:autoSpaceDN/>
        <w:bidi w:val="0"/>
        <w:snapToGrid/>
        <w:spacing w:beforeAutospacing="0" w:afterAutospacing="0" w:line="560" w:lineRule="exact"/>
        <w:ind w:firstLine="640" w:firstLineChars="200"/>
        <w:textAlignment w:val="auto"/>
        <w:rPr>
          <w:rFonts w:hint="default" w:ascii="仿宋_GB2312" w:hAnsi="仿宋_GB2312" w:eastAsia="仿宋_GB2312" w:cs="仿宋_GB2312"/>
          <w:b w:val="0"/>
          <w:bCs w:val="0"/>
          <w:color w:val="auto"/>
          <w:spacing w:val="0"/>
          <w:kern w:val="2"/>
          <w:sz w:val="32"/>
          <w:szCs w:val="32"/>
          <w:lang w:val="en-US" w:eastAsia="zh-CN" w:bidi="ar-SA"/>
        </w:rPr>
      </w:pPr>
      <w:r>
        <w:rPr>
          <w:rFonts w:hint="default" w:ascii="仿宋_GB2312" w:hAnsi="仿宋_GB2312" w:eastAsia="仿宋_GB2312" w:cs="仿宋_GB2312"/>
          <w:b w:val="0"/>
          <w:bCs w:val="0"/>
          <w:color w:val="auto"/>
          <w:spacing w:val="0"/>
          <w:kern w:val="2"/>
          <w:sz w:val="32"/>
          <w:szCs w:val="32"/>
          <w:lang w:val="en-US" w:eastAsia="zh-CN" w:bidi="ar-SA"/>
        </w:rPr>
        <w:t>邀请招标。是指</w:t>
      </w:r>
      <w:r>
        <w:rPr>
          <w:rFonts w:hint="eastAsia" w:ascii="仿宋_GB2312" w:hAnsi="仿宋_GB2312" w:eastAsia="仿宋_GB2312" w:cs="仿宋_GB2312"/>
          <w:b w:val="0"/>
          <w:bCs w:val="0"/>
          <w:color w:val="auto"/>
          <w:spacing w:val="0"/>
          <w:kern w:val="2"/>
          <w:sz w:val="32"/>
          <w:szCs w:val="32"/>
          <w:lang w:val="en-US" w:eastAsia="zh-CN" w:bidi="ar-SA"/>
        </w:rPr>
        <w:t>公司</w:t>
      </w:r>
      <w:r>
        <w:rPr>
          <w:rFonts w:hint="default" w:ascii="仿宋_GB2312" w:hAnsi="仿宋_GB2312" w:eastAsia="仿宋_GB2312" w:cs="仿宋_GB2312"/>
          <w:b w:val="0"/>
          <w:bCs w:val="0"/>
          <w:color w:val="auto"/>
          <w:spacing w:val="0"/>
          <w:kern w:val="2"/>
          <w:sz w:val="32"/>
          <w:szCs w:val="32"/>
          <w:lang w:val="en-US" w:eastAsia="zh-CN" w:bidi="ar-SA"/>
        </w:rPr>
        <w:t>以投标邀请书的方式，邀请特定的一般不得少于3家的法人或者其他组织参加投标的方式。有下列情形之一的，可以邀请招标：</w:t>
      </w:r>
    </w:p>
    <w:p w14:paraId="4730DCE1">
      <w:pPr>
        <w:pStyle w:val="9"/>
        <w:pageBreakBefore w:val="0"/>
        <w:kinsoku/>
        <w:wordWrap/>
        <w:overflowPunct/>
        <w:topLinePunct w:val="0"/>
        <w:autoSpaceDE/>
        <w:autoSpaceDN/>
        <w:bidi w:val="0"/>
        <w:snapToGrid/>
        <w:spacing w:beforeAutospacing="0" w:afterAutospacing="0" w:line="560" w:lineRule="exact"/>
        <w:ind w:firstLine="640" w:firstLineChars="200"/>
        <w:textAlignment w:val="auto"/>
        <w:rPr>
          <w:rFonts w:hint="default" w:ascii="仿宋_GB2312" w:hAnsi="仿宋_GB2312" w:eastAsia="仿宋_GB2312" w:cs="仿宋_GB2312"/>
          <w:b w:val="0"/>
          <w:bCs w:val="0"/>
          <w:color w:val="auto"/>
          <w:spacing w:val="0"/>
          <w:kern w:val="2"/>
          <w:sz w:val="32"/>
          <w:szCs w:val="32"/>
          <w:lang w:val="en-US" w:eastAsia="zh-CN" w:bidi="ar-SA"/>
        </w:rPr>
      </w:pPr>
      <w:r>
        <w:rPr>
          <w:rFonts w:hint="default" w:ascii="仿宋_GB2312" w:hAnsi="仿宋_GB2312" w:eastAsia="仿宋_GB2312" w:cs="仿宋_GB2312"/>
          <w:b w:val="0"/>
          <w:bCs w:val="0"/>
          <w:color w:val="auto"/>
          <w:spacing w:val="0"/>
          <w:kern w:val="2"/>
          <w:sz w:val="32"/>
          <w:szCs w:val="32"/>
          <w:lang w:val="en-US" w:eastAsia="zh-CN" w:bidi="ar-SA"/>
        </w:rPr>
        <w:t>1.技术复杂、有特殊要求或者受自然环境限制，只有少量潜在投标人可供选择；</w:t>
      </w:r>
    </w:p>
    <w:p w14:paraId="33BD6801">
      <w:pPr>
        <w:pStyle w:val="9"/>
        <w:pageBreakBefore w:val="0"/>
        <w:kinsoku/>
        <w:wordWrap/>
        <w:overflowPunct/>
        <w:topLinePunct w:val="0"/>
        <w:autoSpaceDE/>
        <w:autoSpaceDN/>
        <w:bidi w:val="0"/>
        <w:snapToGrid/>
        <w:spacing w:beforeAutospacing="0" w:afterAutospacing="0" w:line="560" w:lineRule="exact"/>
        <w:ind w:firstLine="640" w:firstLineChars="200"/>
        <w:textAlignment w:val="auto"/>
        <w:rPr>
          <w:rFonts w:hint="default" w:ascii="仿宋_GB2312" w:hAnsi="仿宋_GB2312" w:eastAsia="仿宋_GB2312" w:cs="仿宋_GB2312"/>
          <w:b w:val="0"/>
          <w:bCs w:val="0"/>
          <w:color w:val="auto"/>
          <w:spacing w:val="0"/>
          <w:kern w:val="2"/>
          <w:sz w:val="32"/>
          <w:szCs w:val="32"/>
          <w:lang w:val="en-US" w:eastAsia="zh-CN" w:bidi="ar-SA"/>
        </w:rPr>
      </w:pPr>
      <w:r>
        <w:rPr>
          <w:rFonts w:hint="default" w:ascii="仿宋_GB2312" w:hAnsi="仿宋_GB2312" w:eastAsia="仿宋_GB2312" w:cs="仿宋_GB2312"/>
          <w:b w:val="0"/>
          <w:bCs w:val="0"/>
          <w:color w:val="auto"/>
          <w:spacing w:val="0"/>
          <w:kern w:val="2"/>
          <w:sz w:val="32"/>
          <w:szCs w:val="32"/>
          <w:lang w:val="en-US" w:eastAsia="zh-CN" w:bidi="ar-SA"/>
        </w:rPr>
        <w:t>2.采用公开招标方式的费用占项目合同金额的比例过大；</w:t>
      </w:r>
    </w:p>
    <w:p w14:paraId="55AA225E">
      <w:pPr>
        <w:pageBreakBefore w:val="0"/>
        <w:kinsoku/>
        <w:wordWrap/>
        <w:overflowPunct/>
        <w:topLinePunct w:val="0"/>
        <w:bidi w:val="0"/>
        <w:snapToGrid/>
        <w:spacing w:beforeAutospacing="0" w:afterAutospacing="0" w:line="560" w:lineRule="exact"/>
        <w:ind w:firstLine="640" w:firstLineChars="200"/>
        <w:textAlignment w:val="auto"/>
        <w:rPr>
          <w:rFonts w:hint="default" w:ascii="仿宋_GB2312" w:hAnsi="仿宋_GB2312" w:eastAsia="仿宋_GB2312" w:cs="仿宋_GB2312"/>
          <w:b w:val="0"/>
          <w:bCs w:val="0"/>
          <w:color w:val="auto"/>
          <w:spacing w:val="0"/>
          <w:kern w:val="2"/>
          <w:sz w:val="32"/>
          <w:szCs w:val="32"/>
          <w:lang w:val="en-US" w:eastAsia="zh-CN" w:bidi="ar-SA"/>
        </w:rPr>
      </w:pPr>
      <w:r>
        <w:rPr>
          <w:rFonts w:hint="default" w:ascii="仿宋_GB2312" w:hAnsi="仿宋_GB2312" w:eastAsia="仿宋_GB2312" w:cs="仿宋_GB2312"/>
          <w:b w:val="0"/>
          <w:bCs w:val="0"/>
          <w:color w:val="auto"/>
          <w:spacing w:val="0"/>
          <w:kern w:val="2"/>
          <w:sz w:val="32"/>
          <w:szCs w:val="32"/>
          <w:lang w:val="en-US" w:eastAsia="zh-Hans" w:bidi="ar-SA"/>
        </w:rPr>
        <w:t>3</w:t>
      </w:r>
      <w:r>
        <w:rPr>
          <w:rFonts w:hint="default" w:ascii="仿宋_GB2312" w:hAnsi="仿宋_GB2312" w:eastAsia="仿宋_GB2312" w:cs="仿宋_GB2312"/>
          <w:b w:val="0"/>
          <w:bCs w:val="0"/>
          <w:color w:val="auto"/>
          <w:spacing w:val="0"/>
          <w:kern w:val="2"/>
          <w:sz w:val="32"/>
          <w:szCs w:val="32"/>
          <w:lang w:val="en-US" w:eastAsia="zh-CN" w:bidi="ar-SA"/>
        </w:rPr>
        <w:t>.</w:t>
      </w:r>
      <w:r>
        <w:rPr>
          <w:rFonts w:hint="default" w:ascii="仿宋_GB2312" w:hAnsi="仿宋_GB2312" w:eastAsia="仿宋_GB2312" w:cs="仿宋_GB2312"/>
          <w:b w:val="0"/>
          <w:bCs w:val="0"/>
          <w:color w:val="auto"/>
          <w:spacing w:val="0"/>
          <w:kern w:val="2"/>
          <w:sz w:val="32"/>
          <w:szCs w:val="32"/>
          <w:lang w:val="en-US" w:eastAsia="zh-Hans" w:bidi="ar-SA"/>
        </w:rPr>
        <w:t>涉及企业知识产权和商业秘密的</w:t>
      </w:r>
      <w:r>
        <w:rPr>
          <w:rFonts w:hint="default" w:ascii="仿宋_GB2312" w:hAnsi="仿宋_GB2312" w:eastAsia="仿宋_GB2312" w:cs="仿宋_GB2312"/>
          <w:b w:val="0"/>
          <w:bCs w:val="0"/>
          <w:color w:val="auto"/>
          <w:spacing w:val="0"/>
          <w:kern w:val="2"/>
          <w:sz w:val="32"/>
          <w:szCs w:val="32"/>
          <w:lang w:val="en-US" w:eastAsia="zh-CN" w:bidi="ar-SA"/>
        </w:rPr>
        <w:t>，适宜招标但不适宜公开招标的。</w:t>
      </w:r>
    </w:p>
    <w:p w14:paraId="379DDB17">
      <w:pPr>
        <w:pageBreakBefore w:val="0"/>
        <w:kinsoku/>
        <w:wordWrap/>
        <w:overflowPunct/>
        <w:topLinePunct w:val="0"/>
        <w:autoSpaceDE/>
        <w:autoSpaceDN/>
        <w:bidi w:val="0"/>
        <w:snapToGrid/>
        <w:spacing w:before="0" w:line="560" w:lineRule="exact"/>
        <w:ind w:left="0" w:right="0" w:firstLine="640" w:firstLineChars="200"/>
        <w:jc w:val="both"/>
        <w:textAlignment w:val="auto"/>
        <w:rPr>
          <w:rFonts w:hint="eastAsia" w:ascii="仿宋_GB2312" w:hAnsi="仿宋_GB2312" w:eastAsia="仿宋_GB2312" w:cs="仿宋_GB2312"/>
          <w:b w:val="0"/>
          <w:bCs w:val="0"/>
          <w:color w:val="auto"/>
          <w:spacing w:val="0"/>
          <w:sz w:val="32"/>
          <w:szCs w:val="32"/>
          <w:highlight w:val="none"/>
          <w:lang w:val="en-US" w:eastAsia="zh-CN"/>
        </w:rPr>
      </w:pPr>
      <w:r>
        <w:rPr>
          <w:rFonts w:hint="eastAsia" w:ascii="仿宋_GB2312" w:hAnsi="仿宋_GB2312" w:eastAsia="仿宋_GB2312" w:cs="仿宋_GB2312"/>
          <w:b w:val="0"/>
          <w:bCs w:val="0"/>
          <w:color w:val="auto"/>
          <w:spacing w:val="0"/>
          <w:sz w:val="32"/>
          <w:szCs w:val="32"/>
          <w:highlight w:val="none"/>
          <w:lang w:val="en-US" w:eastAsia="zh-CN"/>
        </w:rPr>
        <w:t>适用范围与</w:t>
      </w:r>
      <w:r>
        <w:rPr>
          <w:rFonts w:hint="eastAsia" w:ascii="仿宋_GB2312" w:hAnsi="仿宋_GB2312" w:eastAsia="仿宋_GB2312" w:cs="仿宋_GB2312"/>
          <w:color w:val="auto"/>
          <w:spacing w:val="0"/>
          <w:sz w:val="32"/>
          <w:szCs w:val="32"/>
          <w:lang w:eastAsia="zh-CN"/>
        </w:rPr>
        <w:t>自主公开</w:t>
      </w:r>
      <w:r>
        <w:rPr>
          <w:rFonts w:hint="eastAsia" w:ascii="仿宋_GB2312" w:hAnsi="仿宋_GB2312" w:eastAsia="仿宋_GB2312" w:cs="仿宋_GB2312"/>
          <w:b w:val="0"/>
          <w:bCs w:val="0"/>
          <w:color w:val="auto"/>
          <w:spacing w:val="0"/>
          <w:sz w:val="32"/>
          <w:szCs w:val="32"/>
          <w:highlight w:val="none"/>
          <w:lang w:val="en-US" w:eastAsia="zh-CN"/>
        </w:rPr>
        <w:t>招标一致。</w:t>
      </w:r>
    </w:p>
    <w:p w14:paraId="69EC9D38">
      <w:pPr>
        <w:pStyle w:val="2"/>
        <w:keepNext w:val="0"/>
        <w:keepLines w:val="0"/>
        <w:pageBreakBefore w:val="0"/>
        <w:kinsoku/>
        <w:wordWrap/>
        <w:overflowPunct/>
        <w:topLinePunct w:val="0"/>
        <w:autoSpaceDE/>
        <w:autoSpaceDN/>
        <w:bidi w:val="0"/>
        <w:snapToGrid/>
        <w:spacing w:line="560" w:lineRule="exact"/>
        <w:ind w:firstLine="640"/>
        <w:textAlignment w:val="auto"/>
        <w:rPr>
          <w:rFonts w:hint="eastAsia" w:ascii="仿宋_GB2312" w:hAnsi="仿宋_GB2312" w:eastAsia="仿宋_GB2312" w:cs="仿宋_GB2312"/>
          <w:b w:val="0"/>
          <w:bCs w:val="0"/>
          <w:color w:val="auto"/>
          <w:kern w:val="2"/>
          <w:sz w:val="32"/>
          <w:szCs w:val="32"/>
          <w:lang w:val="en-US" w:eastAsia="zh-CN" w:bidi="ar-SA"/>
        </w:rPr>
      </w:pPr>
      <w:r>
        <w:rPr>
          <w:rFonts w:hint="eastAsia" w:ascii="仿宋_GB2312" w:hAnsi="仿宋_GB2312" w:eastAsia="仿宋_GB2312" w:cs="仿宋_GB2312"/>
          <w:b/>
          <w:bCs/>
          <w:color w:val="auto"/>
          <w:kern w:val="2"/>
          <w:sz w:val="32"/>
          <w:szCs w:val="32"/>
          <w:lang w:val="en-US" w:eastAsia="zh-CN" w:bidi="ar-SA"/>
        </w:rPr>
        <w:t>第十三条</w:t>
      </w:r>
      <w:r>
        <w:rPr>
          <w:rFonts w:hint="eastAsia" w:ascii="仿宋_GB2312" w:hAnsi="仿宋_GB2312" w:eastAsia="仿宋_GB2312" w:cs="仿宋_GB2312"/>
          <w:b w:val="0"/>
          <w:bCs w:val="0"/>
          <w:color w:val="auto"/>
          <w:kern w:val="2"/>
          <w:sz w:val="32"/>
          <w:szCs w:val="32"/>
          <w:lang w:val="en-US" w:eastAsia="zh-CN" w:bidi="ar-SA"/>
        </w:rPr>
        <w:t xml:space="preserve">  【非招标方式的项目采购及适用情形】非招标方式包括公开竞标、邀请竞标、竞争性谈判（或磋商）采购、询价采购、直接发包，其适用情形如下：</w:t>
      </w:r>
    </w:p>
    <w:p w14:paraId="70DF7825">
      <w:pPr>
        <w:pStyle w:val="2"/>
        <w:keepNext w:val="0"/>
        <w:keepLines w:val="0"/>
        <w:pageBreakBefore w:val="0"/>
        <w:kinsoku/>
        <w:wordWrap/>
        <w:overflowPunct/>
        <w:topLinePunct w:val="0"/>
        <w:autoSpaceDE/>
        <w:autoSpaceDN/>
        <w:bidi w:val="0"/>
        <w:snapToGrid/>
        <w:spacing w:line="560" w:lineRule="exact"/>
        <w:ind w:firstLine="640"/>
        <w:textAlignment w:val="auto"/>
        <w:rPr>
          <w:rFonts w:hint="eastAsia" w:ascii="仿宋_GB2312" w:hAnsi="仿宋_GB2312" w:eastAsia="仿宋_GB2312" w:cs="仿宋_GB2312"/>
          <w:b w:val="0"/>
          <w:bCs w:val="0"/>
          <w:color w:val="auto"/>
          <w:kern w:val="2"/>
          <w:sz w:val="32"/>
          <w:szCs w:val="32"/>
          <w:lang w:val="en-US" w:eastAsia="zh-CN" w:bidi="ar-SA"/>
        </w:rPr>
      </w:pPr>
      <w:r>
        <w:rPr>
          <w:rFonts w:hint="default" w:ascii="仿宋_GB2312" w:hAnsi="仿宋_GB2312" w:eastAsia="仿宋_GB2312" w:cs="仿宋_GB2312"/>
          <w:b w:val="0"/>
          <w:bCs w:val="0"/>
          <w:color w:val="auto"/>
          <w:kern w:val="2"/>
          <w:sz w:val="32"/>
          <w:szCs w:val="32"/>
          <w:lang w:val="en-US" w:eastAsia="zh-CN" w:bidi="ar-SA"/>
        </w:rPr>
        <w:t>（一）</w:t>
      </w:r>
      <w:r>
        <w:rPr>
          <w:rFonts w:hint="eastAsia" w:ascii="仿宋_GB2312" w:hAnsi="仿宋_GB2312" w:eastAsia="仿宋_GB2312" w:cs="仿宋_GB2312"/>
          <w:b w:val="0"/>
          <w:bCs w:val="0"/>
          <w:color w:val="auto"/>
          <w:kern w:val="2"/>
          <w:sz w:val="32"/>
          <w:szCs w:val="32"/>
          <w:lang w:val="en-US" w:eastAsia="zh-CN" w:bidi="ar-SA"/>
        </w:rPr>
        <w:t>公开竞标。是指公司以采购公告方式，邀请不少于3家的不特定供应商参与竞争的公开采购活动。公司通过集采平台组建评审专家组依据项目采购文件，对供应商响应文件进行评审。公司根据评审专家组的评审结果及其推荐意见，可以采用二次议价方式，研究确定成交供应商。下列情形之一的，可采用公开竞标：</w:t>
      </w:r>
    </w:p>
    <w:p w14:paraId="3E3730C4">
      <w:pPr>
        <w:pStyle w:val="2"/>
        <w:keepNext w:val="0"/>
        <w:keepLines w:val="0"/>
        <w:pageBreakBefore w:val="0"/>
        <w:kinsoku/>
        <w:wordWrap/>
        <w:overflowPunct/>
        <w:topLinePunct w:val="0"/>
        <w:autoSpaceDE/>
        <w:autoSpaceDN/>
        <w:bidi w:val="0"/>
        <w:snapToGrid/>
        <w:spacing w:line="560" w:lineRule="exact"/>
        <w:ind w:firstLine="640"/>
        <w:textAlignment w:val="auto"/>
        <w:rPr>
          <w:rFonts w:hint="eastAsia" w:ascii="仿宋_GB2312" w:hAnsi="仿宋_GB2312" w:eastAsia="仿宋_GB2312" w:cs="仿宋_GB2312"/>
          <w:b w:val="0"/>
          <w:bCs w:val="0"/>
          <w:color w:val="auto"/>
          <w:kern w:val="2"/>
          <w:sz w:val="32"/>
          <w:szCs w:val="32"/>
          <w:lang w:val="en-US" w:eastAsia="zh-CN" w:bidi="ar-SA"/>
        </w:rPr>
      </w:pPr>
      <w:r>
        <w:rPr>
          <w:rFonts w:hint="eastAsia" w:ascii="仿宋_GB2312" w:hAnsi="仿宋_GB2312" w:eastAsia="仿宋_GB2312" w:cs="仿宋_GB2312"/>
          <w:b w:val="0"/>
          <w:bCs w:val="0"/>
          <w:color w:val="auto"/>
          <w:kern w:val="2"/>
          <w:sz w:val="32"/>
          <w:szCs w:val="32"/>
          <w:lang w:val="en-US" w:eastAsia="zh-CN" w:bidi="ar-SA"/>
        </w:rPr>
        <w:t>1.采用招标所需时间不能满足公司紧急需要的；</w:t>
      </w:r>
    </w:p>
    <w:p w14:paraId="2F8A5AC3">
      <w:pPr>
        <w:pStyle w:val="2"/>
        <w:keepNext w:val="0"/>
        <w:keepLines w:val="0"/>
        <w:pageBreakBefore w:val="0"/>
        <w:kinsoku/>
        <w:wordWrap/>
        <w:overflowPunct/>
        <w:topLinePunct w:val="0"/>
        <w:autoSpaceDE/>
        <w:autoSpaceDN/>
        <w:bidi w:val="0"/>
        <w:snapToGrid/>
        <w:spacing w:line="560" w:lineRule="exact"/>
        <w:ind w:firstLine="640"/>
        <w:textAlignment w:val="auto"/>
        <w:rPr>
          <w:rFonts w:hint="eastAsia" w:ascii="仿宋_GB2312" w:hAnsi="仿宋_GB2312" w:eastAsia="仿宋_GB2312" w:cs="仿宋_GB2312"/>
          <w:b w:val="0"/>
          <w:bCs w:val="0"/>
          <w:color w:val="auto"/>
          <w:kern w:val="2"/>
          <w:sz w:val="32"/>
          <w:szCs w:val="32"/>
          <w:lang w:val="en-US" w:eastAsia="zh-CN" w:bidi="ar-SA"/>
        </w:rPr>
      </w:pPr>
      <w:r>
        <w:rPr>
          <w:rFonts w:hint="eastAsia" w:ascii="仿宋_GB2312" w:hAnsi="仿宋_GB2312" w:eastAsia="仿宋_GB2312" w:cs="仿宋_GB2312"/>
          <w:b w:val="0"/>
          <w:bCs w:val="0"/>
          <w:color w:val="auto"/>
          <w:kern w:val="2"/>
          <w:sz w:val="32"/>
          <w:szCs w:val="32"/>
          <w:lang w:val="en-US" w:eastAsia="zh-CN" w:bidi="ar-SA"/>
        </w:rPr>
        <w:t>2.经公司审批通过的</w:t>
      </w:r>
      <w:r>
        <w:rPr>
          <w:rFonts w:hint="default" w:ascii="仿宋_GB2312" w:hAnsi="仿宋_GB2312" w:eastAsia="仿宋_GB2312" w:cs="仿宋_GB2312"/>
          <w:b w:val="0"/>
          <w:bCs w:val="0"/>
          <w:color w:val="auto"/>
          <w:kern w:val="2"/>
          <w:sz w:val="32"/>
          <w:szCs w:val="32"/>
          <w:lang w:val="en-US" w:eastAsia="zh-CN" w:bidi="ar-SA"/>
        </w:rPr>
        <w:t>其他</w:t>
      </w:r>
      <w:r>
        <w:rPr>
          <w:rFonts w:hint="eastAsia" w:ascii="仿宋_GB2312" w:hAnsi="仿宋_GB2312" w:eastAsia="仿宋_GB2312" w:cs="仿宋_GB2312"/>
          <w:b w:val="0"/>
          <w:bCs w:val="0"/>
          <w:color w:val="auto"/>
          <w:kern w:val="2"/>
          <w:sz w:val="32"/>
          <w:szCs w:val="32"/>
          <w:lang w:val="en-US" w:eastAsia="zh-CN" w:bidi="ar-SA"/>
        </w:rPr>
        <w:t>情形。</w:t>
      </w:r>
    </w:p>
    <w:p w14:paraId="4FD2A08C">
      <w:pPr>
        <w:pStyle w:val="2"/>
        <w:pageBreakBefore w:val="0"/>
        <w:numPr>
          <w:ilvl w:val="0"/>
          <w:numId w:val="0"/>
        </w:numPr>
        <w:kinsoku/>
        <w:wordWrap/>
        <w:overflowPunct/>
        <w:topLinePunct w:val="0"/>
        <w:autoSpaceDE/>
        <w:autoSpaceDN/>
        <w:bidi w:val="0"/>
        <w:snapToGrid/>
        <w:spacing w:line="560" w:lineRule="exact"/>
        <w:ind w:firstLine="640" w:firstLineChars="200"/>
        <w:jc w:val="both"/>
        <w:textAlignment w:val="auto"/>
        <w:rPr>
          <w:rFonts w:hint="eastAsia" w:ascii="仿宋_GB2312" w:hAnsi="仿宋_GB2312" w:eastAsia="仿宋_GB2312" w:cs="仿宋_GB2312"/>
          <w:color w:val="auto"/>
          <w:spacing w:val="0"/>
          <w:kern w:val="2"/>
          <w:sz w:val="32"/>
          <w:szCs w:val="32"/>
          <w:lang w:val="en-US" w:eastAsia="zh-CN"/>
        </w:rPr>
      </w:pPr>
      <w:r>
        <w:rPr>
          <w:rFonts w:hint="eastAsia" w:ascii="仿宋_GB2312" w:hAnsi="仿宋_GB2312" w:eastAsia="仿宋_GB2312" w:cs="仿宋_GB2312"/>
          <w:color w:val="auto"/>
          <w:spacing w:val="0"/>
          <w:kern w:val="2"/>
          <w:sz w:val="32"/>
          <w:szCs w:val="32"/>
          <w:lang w:val="en-US" w:eastAsia="zh-CN"/>
        </w:rPr>
        <w:t>适用范围为：</w:t>
      </w:r>
    </w:p>
    <w:p w14:paraId="19E019F7">
      <w:pPr>
        <w:pageBreakBefore w:val="0"/>
        <w:kinsoku/>
        <w:wordWrap/>
        <w:overflowPunct/>
        <w:topLinePunct w:val="0"/>
        <w:autoSpaceDE/>
        <w:autoSpaceDN/>
        <w:bidi w:val="0"/>
        <w:snapToGrid/>
        <w:spacing w:before="0" w:line="560" w:lineRule="exact"/>
        <w:ind w:left="0" w:right="0" w:firstLine="640" w:firstLineChars="200"/>
        <w:jc w:val="both"/>
        <w:textAlignment w:val="auto"/>
        <w:rPr>
          <w:rFonts w:hint="eastAsia" w:ascii="仿宋_GB2312" w:hAnsi="仿宋_GB2312" w:eastAsia="仿宋_GB2312" w:cs="仿宋_GB2312"/>
          <w:b w:val="0"/>
          <w:bCs w:val="0"/>
          <w:color w:val="auto"/>
          <w:spacing w:val="0"/>
          <w:sz w:val="32"/>
          <w:szCs w:val="32"/>
          <w:lang w:val="en-US" w:eastAsia="zh-CN"/>
        </w:rPr>
      </w:pPr>
      <w:r>
        <w:rPr>
          <w:rFonts w:hint="eastAsia" w:ascii="仿宋_GB2312" w:hAnsi="仿宋_GB2312" w:eastAsia="仿宋_GB2312" w:cs="仿宋_GB2312"/>
          <w:b w:val="0"/>
          <w:bCs w:val="0"/>
          <w:color w:val="auto"/>
          <w:spacing w:val="0"/>
          <w:sz w:val="32"/>
          <w:szCs w:val="32"/>
          <w:lang w:val="en-US" w:eastAsia="zh-CN"/>
        </w:rPr>
        <w:t>1.工程类项目施工单项合同估算价在100万元（含）-200万元的项目；</w:t>
      </w:r>
    </w:p>
    <w:p w14:paraId="1E221932">
      <w:pPr>
        <w:pageBreakBefore w:val="0"/>
        <w:kinsoku/>
        <w:wordWrap/>
        <w:overflowPunct/>
        <w:topLinePunct w:val="0"/>
        <w:autoSpaceDE/>
        <w:autoSpaceDN/>
        <w:bidi w:val="0"/>
        <w:snapToGrid/>
        <w:spacing w:before="0" w:line="560" w:lineRule="exact"/>
        <w:ind w:left="0" w:right="0" w:firstLine="640" w:firstLineChars="200"/>
        <w:jc w:val="both"/>
        <w:textAlignment w:val="auto"/>
        <w:rPr>
          <w:rFonts w:hint="default" w:ascii="仿宋_GB2312" w:hAnsi="仿宋_GB2312" w:eastAsia="仿宋_GB2312" w:cs="仿宋_GB2312"/>
          <w:b w:val="0"/>
          <w:bCs w:val="0"/>
          <w:color w:val="auto"/>
          <w:spacing w:val="0"/>
          <w:sz w:val="32"/>
          <w:szCs w:val="32"/>
          <w:lang w:val="en-US" w:eastAsia="zh-CN"/>
        </w:rPr>
      </w:pPr>
      <w:r>
        <w:rPr>
          <w:rFonts w:hint="eastAsia" w:ascii="仿宋_GB2312" w:hAnsi="仿宋_GB2312" w:eastAsia="仿宋_GB2312" w:cs="仿宋_GB2312"/>
          <w:b w:val="0"/>
          <w:bCs w:val="0"/>
          <w:color w:val="auto"/>
          <w:spacing w:val="0"/>
          <w:sz w:val="32"/>
          <w:szCs w:val="32"/>
          <w:lang w:val="en-US" w:eastAsia="zh-CN"/>
        </w:rPr>
        <w:t>2.工程类项目中重要设备、材料等货物的采购，单项合同估算价在50万元（含）-100万元的项目；</w:t>
      </w:r>
    </w:p>
    <w:p w14:paraId="51FB5088">
      <w:pPr>
        <w:pageBreakBefore w:val="0"/>
        <w:kinsoku/>
        <w:wordWrap/>
        <w:overflowPunct/>
        <w:topLinePunct w:val="0"/>
        <w:autoSpaceDE/>
        <w:autoSpaceDN/>
        <w:bidi w:val="0"/>
        <w:snapToGrid/>
        <w:spacing w:before="0" w:line="560" w:lineRule="exact"/>
        <w:ind w:left="0" w:right="0" w:firstLine="640" w:firstLineChars="200"/>
        <w:jc w:val="both"/>
        <w:textAlignment w:val="auto"/>
        <w:rPr>
          <w:rFonts w:hint="default" w:ascii="仿宋_GB2312" w:hAnsi="仿宋_GB2312" w:eastAsia="仿宋_GB2312" w:cs="仿宋_GB2312"/>
          <w:b w:val="0"/>
          <w:bCs w:val="0"/>
          <w:color w:val="auto"/>
          <w:spacing w:val="0"/>
          <w:sz w:val="32"/>
          <w:szCs w:val="32"/>
          <w:lang w:val="en-US" w:eastAsia="zh-CN"/>
        </w:rPr>
      </w:pPr>
      <w:r>
        <w:rPr>
          <w:rFonts w:hint="eastAsia" w:ascii="仿宋_GB2312" w:hAnsi="仿宋_GB2312" w:eastAsia="仿宋_GB2312" w:cs="仿宋_GB2312"/>
          <w:b w:val="0"/>
          <w:bCs w:val="0"/>
          <w:color w:val="auto"/>
          <w:spacing w:val="0"/>
          <w:sz w:val="32"/>
          <w:szCs w:val="32"/>
          <w:lang w:val="en-US" w:eastAsia="zh-CN"/>
        </w:rPr>
        <w:t>3.工程类项目中勘察、设计、监理等服务类的采购，单项合同估算价在30万元（含）-50万元的项目；</w:t>
      </w:r>
    </w:p>
    <w:p w14:paraId="4633BE3B">
      <w:pPr>
        <w:keepNext w:val="0"/>
        <w:keepLines w:val="0"/>
        <w:pageBreakBefore w:val="0"/>
        <w:widowControl w:val="0"/>
        <w:suppressLineNumbers w:val="0"/>
        <w:kinsoku/>
        <w:wordWrap/>
        <w:overflowPunct/>
        <w:topLinePunct w:val="0"/>
        <w:bidi w:val="0"/>
        <w:snapToGrid/>
        <w:spacing w:before="0" w:beforeAutospacing="0" w:after="0" w:afterAutospacing="0" w:line="560" w:lineRule="exact"/>
        <w:ind w:left="0" w:right="0" w:firstLine="640" w:firstLineChars="200"/>
        <w:jc w:val="both"/>
        <w:textAlignment w:val="auto"/>
        <w:rPr>
          <w:rFonts w:hint="eastAsia" w:ascii="仿宋_GB2312" w:hAnsi="仿宋_GB2312" w:eastAsia="仿宋_GB2312" w:cs="仿宋_GB2312"/>
          <w:b w:val="0"/>
          <w:bCs w:val="0"/>
          <w:color w:val="auto"/>
          <w:spacing w:val="0"/>
          <w:sz w:val="32"/>
          <w:szCs w:val="32"/>
          <w:lang w:val="en-US" w:eastAsia="zh-CN"/>
        </w:rPr>
      </w:pPr>
      <w:r>
        <w:rPr>
          <w:rFonts w:hint="eastAsia" w:ascii="仿宋_GB2312" w:hAnsi="仿宋_GB2312" w:eastAsia="仿宋_GB2312" w:cs="仿宋_GB2312"/>
          <w:b w:val="0"/>
          <w:bCs w:val="0"/>
          <w:color w:val="auto"/>
          <w:spacing w:val="0"/>
          <w:sz w:val="32"/>
          <w:szCs w:val="32"/>
          <w:lang w:val="en-US" w:eastAsia="zh-CN"/>
        </w:rPr>
        <w:t>4.非工程类采购项目中货物采购</w:t>
      </w:r>
      <w:r>
        <w:rPr>
          <w:rFonts w:hint="eastAsia" w:ascii="仿宋_GB2312" w:hAnsi="仿宋_GB2312" w:eastAsia="仿宋_GB2312" w:cs="仿宋_GB2312"/>
          <w:color w:val="auto"/>
          <w:spacing w:val="0"/>
          <w:sz w:val="32"/>
          <w:szCs w:val="32"/>
          <w:highlight w:val="none"/>
          <w:lang w:val="en-US" w:eastAsia="zh-CN"/>
        </w:rPr>
        <w:t>单项合同估算价</w:t>
      </w:r>
      <w:r>
        <w:rPr>
          <w:rFonts w:hint="eastAsia" w:ascii="仿宋_GB2312" w:hAnsi="仿宋_GB2312" w:eastAsia="仿宋_GB2312" w:cs="仿宋_GB2312"/>
          <w:b w:val="0"/>
          <w:bCs w:val="0"/>
          <w:color w:val="auto"/>
          <w:spacing w:val="0"/>
          <w:sz w:val="32"/>
          <w:szCs w:val="32"/>
          <w:lang w:val="en-US" w:eastAsia="zh-CN"/>
        </w:rPr>
        <w:t>在50万元（含）-100万元的项目；</w:t>
      </w:r>
    </w:p>
    <w:p w14:paraId="4EBFE9A9">
      <w:pPr>
        <w:pageBreakBefore w:val="0"/>
        <w:kinsoku/>
        <w:wordWrap/>
        <w:overflowPunct/>
        <w:topLinePunct w:val="0"/>
        <w:autoSpaceDE/>
        <w:autoSpaceDN/>
        <w:bidi w:val="0"/>
        <w:snapToGrid/>
        <w:spacing w:before="0" w:line="560" w:lineRule="exact"/>
        <w:ind w:left="0" w:right="0" w:firstLine="640" w:firstLineChars="200"/>
        <w:jc w:val="both"/>
        <w:textAlignment w:val="auto"/>
        <w:rPr>
          <w:rFonts w:hint="eastAsia" w:ascii="仿宋_GB2312" w:hAnsi="仿宋_GB2312" w:eastAsia="仿宋_GB2312" w:cs="仿宋_GB2312"/>
          <w:b w:val="0"/>
          <w:bCs w:val="0"/>
          <w:color w:val="auto"/>
          <w:spacing w:val="0"/>
          <w:sz w:val="32"/>
          <w:szCs w:val="32"/>
          <w:lang w:val="en-US" w:eastAsia="zh-CN"/>
        </w:rPr>
      </w:pPr>
      <w:r>
        <w:rPr>
          <w:rFonts w:hint="eastAsia" w:ascii="仿宋_GB2312" w:hAnsi="仿宋_GB2312" w:eastAsia="仿宋_GB2312" w:cs="仿宋_GB2312"/>
          <w:b w:val="0"/>
          <w:bCs w:val="0"/>
          <w:color w:val="auto"/>
          <w:spacing w:val="0"/>
          <w:sz w:val="32"/>
          <w:szCs w:val="32"/>
          <w:lang w:val="en-US" w:eastAsia="zh-CN"/>
        </w:rPr>
        <w:t>5.非工程类采购项目中服务采购</w:t>
      </w:r>
      <w:r>
        <w:rPr>
          <w:rFonts w:hint="eastAsia" w:ascii="仿宋_GB2312" w:hAnsi="仿宋_GB2312" w:eastAsia="仿宋_GB2312" w:cs="仿宋_GB2312"/>
          <w:color w:val="auto"/>
          <w:spacing w:val="0"/>
          <w:sz w:val="32"/>
          <w:szCs w:val="32"/>
          <w:highlight w:val="none"/>
          <w:lang w:val="en-US" w:eastAsia="zh-CN"/>
        </w:rPr>
        <w:t>单项合同估算价</w:t>
      </w:r>
      <w:r>
        <w:rPr>
          <w:rFonts w:hint="eastAsia" w:ascii="仿宋_GB2312" w:hAnsi="仿宋_GB2312" w:eastAsia="仿宋_GB2312" w:cs="仿宋_GB2312"/>
          <w:b w:val="0"/>
          <w:bCs w:val="0"/>
          <w:color w:val="auto"/>
          <w:spacing w:val="0"/>
          <w:sz w:val="32"/>
          <w:szCs w:val="32"/>
          <w:lang w:val="en-US" w:eastAsia="zh-CN"/>
        </w:rPr>
        <w:t>在30万元（含）-50万元的项目。</w:t>
      </w:r>
    </w:p>
    <w:p w14:paraId="6271D5EC">
      <w:pPr>
        <w:pStyle w:val="2"/>
        <w:keepNext w:val="0"/>
        <w:keepLines w:val="0"/>
        <w:pageBreakBefore w:val="0"/>
        <w:kinsoku/>
        <w:wordWrap/>
        <w:overflowPunct/>
        <w:topLinePunct w:val="0"/>
        <w:autoSpaceDE/>
        <w:autoSpaceDN/>
        <w:bidi w:val="0"/>
        <w:snapToGrid/>
        <w:spacing w:line="560" w:lineRule="exact"/>
        <w:ind w:firstLine="640"/>
        <w:textAlignment w:val="auto"/>
        <w:rPr>
          <w:rFonts w:hint="eastAsia" w:ascii="仿宋_GB2312" w:hAnsi="仿宋_GB2312" w:eastAsia="仿宋_GB2312" w:cs="仿宋_GB2312"/>
          <w:b w:val="0"/>
          <w:bCs w:val="0"/>
          <w:color w:val="auto"/>
          <w:kern w:val="2"/>
          <w:sz w:val="32"/>
          <w:szCs w:val="32"/>
          <w:lang w:val="en-US" w:eastAsia="zh-CN" w:bidi="ar-SA"/>
        </w:rPr>
      </w:pPr>
      <w:r>
        <w:rPr>
          <w:rFonts w:hint="eastAsia" w:ascii="仿宋_GB2312" w:hAnsi="仿宋_GB2312" w:eastAsia="仿宋_GB2312" w:cs="仿宋_GB2312"/>
          <w:b w:val="0"/>
          <w:bCs w:val="0"/>
          <w:color w:val="auto"/>
          <w:kern w:val="2"/>
          <w:sz w:val="32"/>
          <w:szCs w:val="32"/>
          <w:lang w:val="en-US" w:eastAsia="zh-CN" w:bidi="ar-SA"/>
        </w:rPr>
        <w:t>（二）邀请竞标。是指</w:t>
      </w:r>
      <w:r>
        <w:rPr>
          <w:rFonts w:hint="eastAsia" w:ascii="仿宋_GB2312" w:hAnsi="仿宋_GB2312" w:cs="仿宋_GB2312"/>
          <w:b w:val="0"/>
          <w:bCs w:val="0"/>
          <w:color w:val="auto"/>
          <w:kern w:val="2"/>
          <w:sz w:val="32"/>
          <w:szCs w:val="32"/>
          <w:lang w:val="en-US" w:eastAsia="zh-CN" w:bidi="ar-SA"/>
        </w:rPr>
        <w:t>公司</w:t>
      </w:r>
      <w:r>
        <w:rPr>
          <w:rFonts w:hint="eastAsia" w:ascii="仿宋_GB2312" w:hAnsi="仿宋_GB2312" w:eastAsia="仿宋_GB2312" w:cs="仿宋_GB2312"/>
          <w:b w:val="0"/>
          <w:bCs w:val="0"/>
          <w:color w:val="auto"/>
          <w:kern w:val="2"/>
          <w:sz w:val="32"/>
          <w:szCs w:val="32"/>
          <w:lang w:val="en-US" w:eastAsia="zh-CN" w:bidi="ar-SA"/>
        </w:rPr>
        <w:t>以邀请书方式，邀请不少于2家特定合格潜在供应商参与采购项目的竞争性采购活动。</w:t>
      </w:r>
      <w:r>
        <w:rPr>
          <w:rFonts w:hint="eastAsia" w:ascii="仿宋_GB2312" w:hAnsi="仿宋_GB2312" w:cs="仿宋_GB2312"/>
          <w:b w:val="0"/>
          <w:bCs w:val="0"/>
          <w:color w:val="auto"/>
          <w:kern w:val="2"/>
          <w:sz w:val="32"/>
          <w:szCs w:val="32"/>
          <w:lang w:val="en-US" w:eastAsia="zh-CN" w:bidi="ar-SA"/>
        </w:rPr>
        <w:t>公司</w:t>
      </w:r>
      <w:r>
        <w:rPr>
          <w:rFonts w:hint="eastAsia" w:ascii="仿宋_GB2312" w:hAnsi="仿宋_GB2312" w:eastAsia="仿宋_GB2312" w:cs="仿宋_GB2312"/>
          <w:b w:val="0"/>
          <w:bCs w:val="0"/>
          <w:color w:val="auto"/>
          <w:kern w:val="2"/>
          <w:sz w:val="32"/>
          <w:szCs w:val="32"/>
          <w:lang w:val="en-US" w:eastAsia="zh-CN" w:bidi="ar-SA"/>
        </w:rPr>
        <w:t>通过集采平台组建评审专家组依据采购文件，对供应商递交的响应文件进行评审，公司根据评审专家组的评审结果及其推荐意见，研究确定成交供应商。有下列情形之一的，可采用邀请竞标：</w:t>
      </w:r>
    </w:p>
    <w:p w14:paraId="08104145">
      <w:pPr>
        <w:pStyle w:val="2"/>
        <w:keepNext w:val="0"/>
        <w:keepLines w:val="0"/>
        <w:pageBreakBefore w:val="0"/>
        <w:kinsoku/>
        <w:wordWrap/>
        <w:overflowPunct/>
        <w:topLinePunct w:val="0"/>
        <w:autoSpaceDE/>
        <w:autoSpaceDN/>
        <w:bidi w:val="0"/>
        <w:snapToGrid/>
        <w:spacing w:line="560" w:lineRule="exact"/>
        <w:ind w:firstLine="640"/>
        <w:textAlignment w:val="auto"/>
        <w:rPr>
          <w:rFonts w:hint="eastAsia" w:ascii="仿宋_GB2312" w:hAnsi="仿宋_GB2312" w:eastAsia="仿宋_GB2312" w:cs="仿宋_GB2312"/>
          <w:b w:val="0"/>
          <w:bCs w:val="0"/>
          <w:color w:val="auto"/>
          <w:kern w:val="2"/>
          <w:sz w:val="32"/>
          <w:szCs w:val="32"/>
          <w:lang w:val="en-US" w:eastAsia="zh-CN" w:bidi="ar-SA"/>
        </w:rPr>
      </w:pPr>
      <w:r>
        <w:rPr>
          <w:rFonts w:hint="eastAsia" w:ascii="仿宋_GB2312" w:hAnsi="仿宋_GB2312" w:eastAsia="仿宋_GB2312" w:cs="仿宋_GB2312"/>
          <w:b w:val="0"/>
          <w:bCs w:val="0"/>
          <w:color w:val="auto"/>
          <w:kern w:val="2"/>
          <w:sz w:val="32"/>
          <w:szCs w:val="32"/>
          <w:lang w:val="en-US" w:eastAsia="zh-CN" w:bidi="ar-SA"/>
        </w:rPr>
        <w:t>1.技术复杂、有特殊要求或者受自然环境限制，只有少量潜在响应供应商可供选择的；</w:t>
      </w:r>
    </w:p>
    <w:p w14:paraId="0B6186E3">
      <w:pPr>
        <w:pStyle w:val="2"/>
        <w:keepNext w:val="0"/>
        <w:keepLines w:val="0"/>
        <w:pageBreakBefore w:val="0"/>
        <w:kinsoku/>
        <w:wordWrap/>
        <w:overflowPunct/>
        <w:topLinePunct w:val="0"/>
        <w:autoSpaceDE/>
        <w:autoSpaceDN/>
        <w:bidi w:val="0"/>
        <w:snapToGrid/>
        <w:spacing w:line="560" w:lineRule="exact"/>
        <w:ind w:firstLine="640"/>
        <w:textAlignment w:val="auto"/>
        <w:rPr>
          <w:rFonts w:hint="eastAsia" w:ascii="仿宋_GB2312" w:hAnsi="仿宋_GB2312" w:eastAsia="仿宋_GB2312" w:cs="仿宋_GB2312"/>
          <w:b w:val="0"/>
          <w:bCs w:val="0"/>
          <w:color w:val="auto"/>
          <w:kern w:val="2"/>
          <w:sz w:val="32"/>
          <w:szCs w:val="32"/>
          <w:lang w:val="en-US" w:eastAsia="zh-CN" w:bidi="ar-SA"/>
        </w:rPr>
      </w:pPr>
      <w:r>
        <w:rPr>
          <w:rFonts w:hint="eastAsia" w:ascii="仿宋_GB2312" w:hAnsi="仿宋_GB2312" w:eastAsia="仿宋_GB2312" w:cs="仿宋_GB2312"/>
          <w:b w:val="0"/>
          <w:bCs w:val="0"/>
          <w:color w:val="auto"/>
          <w:kern w:val="2"/>
          <w:sz w:val="32"/>
          <w:szCs w:val="32"/>
          <w:lang w:val="en-US" w:eastAsia="zh-CN" w:bidi="ar-SA"/>
        </w:rPr>
        <w:t>2.</w:t>
      </w:r>
      <w:r>
        <w:rPr>
          <w:rFonts w:hint="eastAsia" w:ascii="仿宋_GB2312" w:hAnsi="仿宋_GB2312" w:eastAsia="仿宋_GB2312" w:cs="仿宋_GB2312"/>
          <w:b w:val="0"/>
          <w:bCs w:val="0"/>
          <w:color w:val="auto"/>
          <w:kern w:val="2"/>
          <w:sz w:val="32"/>
          <w:szCs w:val="32"/>
          <w:lang w:val="en-US" w:eastAsia="zh-Hans" w:bidi="ar-SA"/>
        </w:rPr>
        <w:t>涉及企业知识产权和商业秘密的</w:t>
      </w:r>
      <w:r>
        <w:rPr>
          <w:rFonts w:hint="eastAsia" w:ascii="仿宋_GB2312" w:hAnsi="仿宋_GB2312" w:eastAsia="仿宋_GB2312" w:cs="仿宋_GB2312"/>
          <w:b w:val="0"/>
          <w:bCs w:val="0"/>
          <w:color w:val="auto"/>
          <w:kern w:val="2"/>
          <w:sz w:val="32"/>
          <w:szCs w:val="32"/>
          <w:lang w:val="en-US" w:eastAsia="zh-CN" w:bidi="ar-SA"/>
        </w:rPr>
        <w:t>，适宜竞标但不适宜公开竞标的；</w:t>
      </w:r>
    </w:p>
    <w:p w14:paraId="5D08F126">
      <w:pPr>
        <w:pStyle w:val="2"/>
        <w:keepNext w:val="0"/>
        <w:keepLines w:val="0"/>
        <w:pageBreakBefore w:val="0"/>
        <w:kinsoku/>
        <w:wordWrap/>
        <w:overflowPunct/>
        <w:topLinePunct w:val="0"/>
        <w:autoSpaceDE/>
        <w:autoSpaceDN/>
        <w:bidi w:val="0"/>
        <w:snapToGrid/>
        <w:spacing w:line="560" w:lineRule="exact"/>
        <w:ind w:firstLine="640"/>
        <w:textAlignment w:val="auto"/>
        <w:rPr>
          <w:rFonts w:hint="eastAsia" w:ascii="仿宋_GB2312" w:hAnsi="仿宋_GB2312" w:eastAsia="仿宋_GB2312" w:cs="仿宋_GB2312"/>
          <w:b w:val="0"/>
          <w:bCs w:val="0"/>
          <w:color w:val="auto"/>
          <w:kern w:val="2"/>
          <w:sz w:val="32"/>
          <w:szCs w:val="32"/>
          <w:lang w:val="en-US" w:eastAsia="zh-CN" w:bidi="ar-SA"/>
        </w:rPr>
      </w:pPr>
      <w:r>
        <w:rPr>
          <w:rFonts w:hint="eastAsia" w:ascii="仿宋_GB2312" w:hAnsi="仿宋_GB2312" w:eastAsia="仿宋_GB2312" w:cs="仿宋_GB2312"/>
          <w:b w:val="0"/>
          <w:bCs w:val="0"/>
          <w:color w:val="auto"/>
          <w:kern w:val="2"/>
          <w:sz w:val="32"/>
          <w:szCs w:val="32"/>
          <w:lang w:val="en-US" w:eastAsia="zh-CN" w:bidi="ar-SA"/>
        </w:rPr>
        <w:t>3.经公司审批通过的其他情形。</w:t>
      </w:r>
    </w:p>
    <w:p w14:paraId="5B61E6FF">
      <w:pPr>
        <w:pStyle w:val="2"/>
        <w:pageBreakBefore w:val="0"/>
        <w:kinsoku/>
        <w:wordWrap/>
        <w:overflowPunct/>
        <w:topLinePunct w:val="0"/>
        <w:bidi w:val="0"/>
        <w:snapToGrid/>
        <w:spacing w:line="560" w:lineRule="exact"/>
        <w:ind w:left="0" w:leftChars="0" w:firstLine="640" w:firstLineChars="200"/>
        <w:textAlignment w:val="auto"/>
        <w:rPr>
          <w:rFonts w:hint="default"/>
          <w:color w:val="auto"/>
          <w:spacing w:val="0"/>
          <w:lang w:val="en-US" w:eastAsia="zh-CN"/>
        </w:rPr>
      </w:pPr>
      <w:r>
        <w:rPr>
          <w:rFonts w:hint="eastAsia" w:ascii="仿宋_GB2312" w:hAnsi="仿宋_GB2312" w:eastAsia="仿宋_GB2312" w:cs="仿宋_GB2312"/>
          <w:color w:val="auto"/>
          <w:spacing w:val="0"/>
          <w:kern w:val="2"/>
          <w:sz w:val="32"/>
          <w:szCs w:val="32"/>
          <w:highlight w:val="none"/>
          <w:lang w:val="en-US" w:eastAsia="zh-CN"/>
        </w:rPr>
        <w:t>适用范围与公开竞标一致。</w:t>
      </w:r>
    </w:p>
    <w:p w14:paraId="6D12922F">
      <w:pPr>
        <w:pStyle w:val="2"/>
        <w:keepNext w:val="0"/>
        <w:keepLines w:val="0"/>
        <w:pageBreakBefore w:val="0"/>
        <w:kinsoku/>
        <w:wordWrap/>
        <w:overflowPunct/>
        <w:topLinePunct w:val="0"/>
        <w:autoSpaceDE/>
        <w:autoSpaceDN/>
        <w:bidi w:val="0"/>
        <w:snapToGrid/>
        <w:spacing w:line="560" w:lineRule="exact"/>
        <w:ind w:firstLine="640"/>
        <w:textAlignment w:val="auto"/>
        <w:rPr>
          <w:rFonts w:hint="default" w:ascii="仿宋_GB2312" w:hAnsi="仿宋_GB2312" w:eastAsia="仿宋_GB2312" w:cs="仿宋_GB2312"/>
          <w:b w:val="0"/>
          <w:bCs w:val="0"/>
          <w:color w:val="auto"/>
          <w:kern w:val="2"/>
          <w:sz w:val="32"/>
          <w:szCs w:val="32"/>
          <w:lang w:val="en-US" w:eastAsia="zh-CN" w:bidi="ar-SA"/>
        </w:rPr>
      </w:pPr>
      <w:r>
        <w:rPr>
          <w:rFonts w:hint="eastAsia" w:ascii="仿宋_GB2312" w:hAnsi="仿宋_GB2312" w:eastAsia="仿宋_GB2312" w:cs="仿宋_GB2312"/>
          <w:b w:val="0"/>
          <w:bCs w:val="0"/>
          <w:color w:val="auto"/>
          <w:kern w:val="2"/>
          <w:sz w:val="32"/>
          <w:szCs w:val="32"/>
          <w:lang w:val="en-US" w:eastAsia="zh-CN" w:bidi="ar-SA"/>
        </w:rPr>
        <w:t>（三）竞争性谈判（或磋商）</w:t>
      </w:r>
      <w:r>
        <w:rPr>
          <w:rFonts w:hint="default" w:ascii="仿宋_GB2312" w:hAnsi="仿宋_GB2312" w:eastAsia="仿宋_GB2312" w:cs="仿宋_GB2312"/>
          <w:b w:val="0"/>
          <w:bCs w:val="0"/>
          <w:color w:val="auto"/>
          <w:kern w:val="2"/>
          <w:sz w:val="32"/>
          <w:szCs w:val="32"/>
          <w:lang w:val="en-US" w:eastAsia="zh-CN" w:bidi="ar-SA"/>
        </w:rPr>
        <w:t>采购</w:t>
      </w:r>
      <w:r>
        <w:rPr>
          <w:rFonts w:hint="eastAsia" w:ascii="仿宋_GB2312" w:hAnsi="仿宋_GB2312" w:eastAsia="仿宋_GB2312" w:cs="仿宋_GB2312"/>
          <w:b w:val="0"/>
          <w:bCs w:val="0"/>
          <w:color w:val="auto"/>
          <w:kern w:val="2"/>
          <w:sz w:val="32"/>
          <w:szCs w:val="32"/>
          <w:lang w:val="en-US" w:eastAsia="zh-CN" w:bidi="ar-SA"/>
        </w:rPr>
        <w:t>。</w:t>
      </w:r>
      <w:r>
        <w:rPr>
          <w:rFonts w:hint="default" w:ascii="仿宋_GB2312" w:hAnsi="仿宋_GB2312" w:eastAsia="仿宋_GB2312" w:cs="仿宋_GB2312"/>
          <w:b w:val="0"/>
          <w:bCs w:val="0"/>
          <w:color w:val="auto"/>
          <w:kern w:val="2"/>
          <w:sz w:val="32"/>
          <w:szCs w:val="32"/>
          <w:lang w:val="en-US" w:eastAsia="zh-CN" w:bidi="ar-SA"/>
        </w:rPr>
        <w:t>可分为公开竞争性谈判（或磋商）和邀请竞争性谈判（或磋商）两种方式，</w:t>
      </w:r>
      <w:r>
        <w:rPr>
          <w:rFonts w:hint="default" w:ascii="仿宋_GB2312" w:hAnsi="仿宋_GB2312" w:eastAsia="仿宋_GB2312" w:cs="仿宋_GB2312"/>
          <w:b w:val="0"/>
          <w:bCs w:val="0"/>
          <w:color w:val="auto"/>
          <w:kern w:val="2"/>
          <w:sz w:val="32"/>
          <w:szCs w:val="32"/>
          <w:lang w:val="en-US" w:eastAsia="zh-Hans" w:bidi="ar-SA"/>
        </w:rPr>
        <w:t>即采购人以发布公告或推荐方式邀请不少于3家的供应商（符合下述第3条情形的除外）</w:t>
      </w:r>
      <w:r>
        <w:rPr>
          <w:rFonts w:hint="default" w:ascii="仿宋_GB2312" w:hAnsi="仿宋_GB2312" w:eastAsia="仿宋_GB2312" w:cs="仿宋_GB2312"/>
          <w:b w:val="0"/>
          <w:bCs w:val="0"/>
          <w:color w:val="auto"/>
          <w:kern w:val="2"/>
          <w:sz w:val="32"/>
          <w:szCs w:val="32"/>
          <w:lang w:val="en-US" w:eastAsia="zh-CN" w:bidi="ar-SA"/>
        </w:rPr>
        <w:t>参加谈判</w:t>
      </w:r>
      <w:r>
        <w:rPr>
          <w:rFonts w:hint="eastAsia" w:ascii="仿宋_GB2312" w:hAnsi="仿宋_GB2312" w:eastAsia="仿宋_GB2312" w:cs="仿宋_GB2312"/>
          <w:b w:val="0"/>
          <w:bCs w:val="0"/>
          <w:color w:val="auto"/>
          <w:kern w:val="2"/>
          <w:sz w:val="32"/>
          <w:szCs w:val="32"/>
          <w:lang w:val="en-US" w:eastAsia="zh-CN" w:bidi="ar-SA"/>
        </w:rPr>
        <w:t>的竞争性采购活动。公司通过集采平台组建评审专家组依据采购文件，对供应商递交的响应文件进行评审，并</w:t>
      </w:r>
      <w:r>
        <w:rPr>
          <w:rFonts w:hint="default" w:ascii="仿宋_GB2312" w:hAnsi="仿宋_GB2312" w:eastAsia="仿宋_GB2312" w:cs="仿宋_GB2312"/>
          <w:b w:val="0"/>
          <w:bCs w:val="0"/>
          <w:color w:val="auto"/>
          <w:kern w:val="2"/>
          <w:sz w:val="32"/>
          <w:szCs w:val="32"/>
          <w:lang w:val="en-US" w:eastAsia="zh-CN" w:bidi="ar-SA"/>
        </w:rPr>
        <w:t>与供应商依次分别进行一轮或多轮谈判，</w:t>
      </w:r>
      <w:r>
        <w:rPr>
          <w:rFonts w:hint="eastAsia" w:ascii="仿宋_GB2312" w:hAnsi="仿宋_GB2312" w:cs="仿宋_GB2312"/>
          <w:b w:val="0"/>
          <w:bCs w:val="0"/>
          <w:color w:val="auto"/>
          <w:kern w:val="2"/>
          <w:sz w:val="32"/>
          <w:szCs w:val="32"/>
          <w:lang w:val="en-US" w:eastAsia="zh-CN" w:bidi="ar-SA"/>
        </w:rPr>
        <w:t>公司</w:t>
      </w:r>
      <w:r>
        <w:rPr>
          <w:rFonts w:hint="eastAsia" w:ascii="仿宋_GB2312" w:hAnsi="仿宋_GB2312" w:eastAsia="仿宋_GB2312" w:cs="仿宋_GB2312"/>
          <w:b w:val="0"/>
          <w:bCs w:val="0"/>
          <w:color w:val="auto"/>
          <w:kern w:val="2"/>
          <w:sz w:val="32"/>
          <w:szCs w:val="32"/>
          <w:lang w:val="en-US" w:eastAsia="zh-CN" w:bidi="ar-SA"/>
        </w:rPr>
        <w:t>根据评审专家组的评审结果及其推荐意见，研究确定成交供应商。</w:t>
      </w:r>
      <w:r>
        <w:rPr>
          <w:rFonts w:hint="default" w:ascii="仿宋_GB2312" w:hAnsi="仿宋_GB2312" w:eastAsia="仿宋_GB2312" w:cs="仿宋_GB2312"/>
          <w:b w:val="0"/>
          <w:bCs w:val="0"/>
          <w:color w:val="auto"/>
          <w:kern w:val="2"/>
          <w:sz w:val="32"/>
          <w:szCs w:val="32"/>
          <w:lang w:val="en-US" w:eastAsia="zh-CN" w:bidi="ar-SA"/>
        </w:rPr>
        <w:t>符合下列情形之一的，可采用竞争性谈判（或磋商）采购方式：</w:t>
      </w:r>
    </w:p>
    <w:p w14:paraId="7FBE64B2">
      <w:pPr>
        <w:pStyle w:val="2"/>
        <w:keepNext w:val="0"/>
        <w:keepLines w:val="0"/>
        <w:pageBreakBefore w:val="0"/>
        <w:kinsoku/>
        <w:wordWrap/>
        <w:overflowPunct/>
        <w:topLinePunct w:val="0"/>
        <w:autoSpaceDE/>
        <w:autoSpaceDN/>
        <w:bidi w:val="0"/>
        <w:snapToGrid/>
        <w:spacing w:line="560" w:lineRule="exact"/>
        <w:ind w:firstLine="640"/>
        <w:textAlignment w:val="auto"/>
        <w:rPr>
          <w:rFonts w:hint="eastAsia" w:ascii="仿宋_GB2312" w:hAnsi="仿宋_GB2312" w:eastAsia="仿宋_GB2312" w:cs="仿宋_GB2312"/>
          <w:b w:val="0"/>
          <w:bCs w:val="0"/>
          <w:color w:val="auto"/>
          <w:kern w:val="2"/>
          <w:sz w:val="32"/>
          <w:szCs w:val="32"/>
          <w:lang w:val="en-US" w:eastAsia="zh-CN" w:bidi="ar-SA"/>
        </w:rPr>
      </w:pPr>
      <w:r>
        <w:rPr>
          <w:rFonts w:hint="default" w:ascii="仿宋_GB2312" w:hAnsi="仿宋_GB2312" w:eastAsia="仿宋_GB2312" w:cs="仿宋_GB2312"/>
          <w:b w:val="0"/>
          <w:bCs w:val="0"/>
          <w:color w:val="auto"/>
          <w:kern w:val="2"/>
          <w:sz w:val="32"/>
          <w:szCs w:val="32"/>
          <w:lang w:val="en-US" w:eastAsia="zh-CN" w:bidi="ar-SA"/>
        </w:rPr>
        <w:t>1.不能准确地提出采购需求及其技术要求，需要与供应商谈判后研究确定的；</w:t>
      </w:r>
    </w:p>
    <w:p w14:paraId="3D452B89">
      <w:pPr>
        <w:pStyle w:val="2"/>
        <w:keepNext w:val="0"/>
        <w:keepLines w:val="0"/>
        <w:pageBreakBefore w:val="0"/>
        <w:kinsoku/>
        <w:wordWrap/>
        <w:overflowPunct/>
        <w:topLinePunct w:val="0"/>
        <w:autoSpaceDE/>
        <w:autoSpaceDN/>
        <w:bidi w:val="0"/>
        <w:snapToGrid/>
        <w:spacing w:line="560" w:lineRule="exact"/>
        <w:ind w:firstLine="640"/>
        <w:textAlignment w:val="auto"/>
        <w:rPr>
          <w:rFonts w:hint="eastAsia" w:ascii="仿宋_GB2312" w:hAnsi="仿宋_GB2312" w:eastAsia="仿宋_GB2312" w:cs="仿宋_GB2312"/>
          <w:b w:val="0"/>
          <w:bCs w:val="0"/>
          <w:color w:val="auto"/>
          <w:kern w:val="2"/>
          <w:sz w:val="32"/>
          <w:szCs w:val="32"/>
          <w:lang w:val="en-US" w:eastAsia="zh-CN" w:bidi="ar-SA"/>
        </w:rPr>
      </w:pPr>
      <w:r>
        <w:rPr>
          <w:rFonts w:hint="default" w:ascii="仿宋_GB2312" w:hAnsi="仿宋_GB2312" w:eastAsia="仿宋_GB2312" w:cs="仿宋_GB2312"/>
          <w:b w:val="0"/>
          <w:bCs w:val="0"/>
          <w:color w:val="auto"/>
          <w:kern w:val="2"/>
          <w:sz w:val="32"/>
          <w:szCs w:val="32"/>
          <w:lang w:val="en-US" w:eastAsia="zh-CN" w:bidi="ar-SA"/>
        </w:rPr>
        <w:t>2.采购需求明确，但有多种实施方案可供选择，企业需要与供应商谈判从而优化、确定实施方案的；</w:t>
      </w:r>
    </w:p>
    <w:p w14:paraId="001BE31A">
      <w:pPr>
        <w:pStyle w:val="2"/>
        <w:keepNext w:val="0"/>
        <w:keepLines w:val="0"/>
        <w:pageBreakBefore w:val="0"/>
        <w:kinsoku/>
        <w:wordWrap/>
        <w:overflowPunct/>
        <w:topLinePunct w:val="0"/>
        <w:autoSpaceDE/>
        <w:autoSpaceDN/>
        <w:bidi w:val="0"/>
        <w:snapToGrid/>
        <w:spacing w:line="560" w:lineRule="exact"/>
        <w:ind w:firstLine="640"/>
        <w:textAlignment w:val="auto"/>
        <w:rPr>
          <w:rFonts w:hint="eastAsia" w:ascii="仿宋_GB2312" w:hAnsi="仿宋_GB2312" w:eastAsia="仿宋_GB2312" w:cs="仿宋_GB2312"/>
          <w:b w:val="0"/>
          <w:bCs w:val="0"/>
          <w:color w:val="auto"/>
          <w:kern w:val="2"/>
          <w:sz w:val="32"/>
          <w:szCs w:val="32"/>
          <w:lang w:val="en-US" w:eastAsia="zh-CN" w:bidi="ar-SA"/>
        </w:rPr>
      </w:pPr>
      <w:r>
        <w:rPr>
          <w:rFonts w:hint="default" w:ascii="仿宋_GB2312" w:hAnsi="仿宋_GB2312" w:eastAsia="仿宋_GB2312" w:cs="仿宋_GB2312"/>
          <w:b w:val="0"/>
          <w:bCs w:val="0"/>
          <w:color w:val="auto"/>
          <w:kern w:val="2"/>
          <w:sz w:val="32"/>
          <w:szCs w:val="32"/>
          <w:lang w:val="en-US" w:eastAsia="zh-CN" w:bidi="ar-SA"/>
        </w:rPr>
        <w:t>3.采购项目市场竞争不充分，已知潜在供应商比较少，需要扶持的科技成果转化项目，或已通过公告邀请方式验证有效响应的供应商不足</w:t>
      </w:r>
      <w:r>
        <w:rPr>
          <w:rFonts w:hint="eastAsia" w:ascii="仿宋_GB2312" w:hAnsi="仿宋_GB2312" w:eastAsia="仿宋_GB2312" w:cs="仿宋_GB2312"/>
          <w:b w:val="0"/>
          <w:bCs w:val="0"/>
          <w:color w:val="auto"/>
          <w:kern w:val="2"/>
          <w:sz w:val="32"/>
          <w:szCs w:val="32"/>
          <w:lang w:val="en-US" w:eastAsia="zh-CN" w:bidi="ar-SA"/>
        </w:rPr>
        <w:t>3</w:t>
      </w:r>
      <w:r>
        <w:rPr>
          <w:rFonts w:hint="default" w:ascii="仿宋_GB2312" w:hAnsi="仿宋_GB2312" w:eastAsia="仿宋_GB2312" w:cs="仿宋_GB2312"/>
          <w:b w:val="0"/>
          <w:bCs w:val="0"/>
          <w:color w:val="auto"/>
          <w:kern w:val="2"/>
          <w:sz w:val="32"/>
          <w:szCs w:val="32"/>
          <w:lang w:val="en-US" w:eastAsia="zh-CN" w:bidi="ar-SA"/>
        </w:rPr>
        <w:t>家的；</w:t>
      </w:r>
    </w:p>
    <w:p w14:paraId="4E1F6D76">
      <w:pPr>
        <w:pStyle w:val="2"/>
        <w:keepNext w:val="0"/>
        <w:keepLines w:val="0"/>
        <w:pageBreakBefore w:val="0"/>
        <w:kinsoku/>
        <w:wordWrap/>
        <w:overflowPunct/>
        <w:topLinePunct w:val="0"/>
        <w:autoSpaceDE/>
        <w:autoSpaceDN/>
        <w:bidi w:val="0"/>
        <w:snapToGrid/>
        <w:spacing w:line="560" w:lineRule="exact"/>
        <w:ind w:firstLine="640"/>
        <w:textAlignment w:val="auto"/>
        <w:rPr>
          <w:rFonts w:hint="eastAsia" w:ascii="仿宋_GB2312" w:hAnsi="仿宋_GB2312" w:eastAsia="仿宋_GB2312" w:cs="仿宋_GB2312"/>
          <w:b w:val="0"/>
          <w:bCs w:val="0"/>
          <w:color w:val="auto"/>
          <w:kern w:val="2"/>
          <w:sz w:val="32"/>
          <w:szCs w:val="32"/>
          <w:lang w:val="en-US" w:eastAsia="zh-CN" w:bidi="ar-SA"/>
        </w:rPr>
      </w:pPr>
      <w:r>
        <w:rPr>
          <w:rFonts w:hint="default" w:ascii="仿宋_GB2312" w:hAnsi="仿宋_GB2312" w:eastAsia="仿宋_GB2312" w:cs="仿宋_GB2312"/>
          <w:b w:val="0"/>
          <w:bCs w:val="0"/>
          <w:color w:val="auto"/>
          <w:kern w:val="2"/>
          <w:sz w:val="32"/>
          <w:szCs w:val="32"/>
          <w:lang w:val="en-US" w:eastAsia="zh-CN" w:bidi="ar-SA"/>
        </w:rPr>
        <w:t>4.涉及企业知识产权和商业秘密的；</w:t>
      </w:r>
    </w:p>
    <w:p w14:paraId="7C3C4716">
      <w:pPr>
        <w:pStyle w:val="2"/>
        <w:keepNext w:val="0"/>
        <w:keepLines w:val="0"/>
        <w:pageBreakBefore w:val="0"/>
        <w:kinsoku/>
        <w:wordWrap/>
        <w:overflowPunct/>
        <w:topLinePunct w:val="0"/>
        <w:autoSpaceDE/>
        <w:autoSpaceDN/>
        <w:bidi w:val="0"/>
        <w:snapToGrid/>
        <w:spacing w:line="560" w:lineRule="exact"/>
        <w:ind w:firstLine="640"/>
        <w:textAlignment w:val="auto"/>
        <w:rPr>
          <w:rFonts w:hint="eastAsia" w:ascii="仿宋_GB2312" w:hAnsi="仿宋_GB2312" w:eastAsia="仿宋_GB2312" w:cs="仿宋_GB2312"/>
          <w:b w:val="0"/>
          <w:bCs w:val="0"/>
          <w:color w:val="auto"/>
          <w:kern w:val="2"/>
          <w:sz w:val="32"/>
          <w:szCs w:val="32"/>
          <w:lang w:val="en-US" w:eastAsia="zh-CN" w:bidi="ar-SA"/>
        </w:rPr>
      </w:pPr>
      <w:r>
        <w:rPr>
          <w:rFonts w:hint="default" w:ascii="仿宋_GB2312" w:hAnsi="仿宋_GB2312" w:eastAsia="仿宋_GB2312" w:cs="仿宋_GB2312"/>
          <w:b w:val="0"/>
          <w:bCs w:val="0"/>
          <w:color w:val="auto"/>
          <w:kern w:val="2"/>
          <w:sz w:val="32"/>
          <w:szCs w:val="32"/>
          <w:lang w:val="en-US" w:eastAsia="zh-CN" w:bidi="ar-SA"/>
        </w:rPr>
        <w:t>5.采用招标所需时间不能满足</w:t>
      </w:r>
      <w:r>
        <w:rPr>
          <w:rFonts w:hint="eastAsia" w:ascii="仿宋_GB2312" w:hAnsi="仿宋_GB2312" w:eastAsia="仿宋_GB2312" w:cs="仿宋_GB2312"/>
          <w:b w:val="0"/>
          <w:bCs w:val="0"/>
          <w:color w:val="auto"/>
          <w:kern w:val="2"/>
          <w:sz w:val="32"/>
          <w:szCs w:val="32"/>
          <w:lang w:val="en-US" w:eastAsia="zh-CN" w:bidi="ar-SA"/>
        </w:rPr>
        <w:t>公司</w:t>
      </w:r>
      <w:r>
        <w:rPr>
          <w:rFonts w:hint="default" w:ascii="仿宋_GB2312" w:hAnsi="仿宋_GB2312" w:eastAsia="仿宋_GB2312" w:cs="仿宋_GB2312"/>
          <w:b w:val="0"/>
          <w:bCs w:val="0"/>
          <w:color w:val="auto"/>
          <w:kern w:val="2"/>
          <w:sz w:val="32"/>
          <w:szCs w:val="32"/>
          <w:lang w:val="en-US" w:eastAsia="zh-CN" w:bidi="ar-SA"/>
        </w:rPr>
        <w:t>紧急需要的；</w:t>
      </w:r>
    </w:p>
    <w:p w14:paraId="00702BCC">
      <w:pPr>
        <w:pStyle w:val="2"/>
        <w:keepNext w:val="0"/>
        <w:keepLines w:val="0"/>
        <w:pageBreakBefore w:val="0"/>
        <w:kinsoku/>
        <w:wordWrap/>
        <w:overflowPunct/>
        <w:topLinePunct w:val="0"/>
        <w:autoSpaceDE/>
        <w:autoSpaceDN/>
        <w:bidi w:val="0"/>
        <w:snapToGrid/>
        <w:spacing w:line="560" w:lineRule="exact"/>
        <w:ind w:firstLine="640"/>
        <w:textAlignment w:val="auto"/>
        <w:rPr>
          <w:rFonts w:hint="eastAsia" w:ascii="仿宋_GB2312" w:hAnsi="仿宋_GB2312" w:eastAsia="仿宋_GB2312" w:cs="仿宋_GB2312"/>
          <w:b w:val="0"/>
          <w:bCs w:val="0"/>
          <w:color w:val="auto"/>
          <w:kern w:val="2"/>
          <w:sz w:val="32"/>
          <w:szCs w:val="32"/>
          <w:lang w:val="en-US" w:eastAsia="zh-CN" w:bidi="ar-SA"/>
        </w:rPr>
      </w:pPr>
      <w:r>
        <w:rPr>
          <w:rFonts w:hint="default" w:ascii="仿宋_GB2312" w:hAnsi="仿宋_GB2312" w:eastAsia="仿宋_GB2312" w:cs="仿宋_GB2312"/>
          <w:b w:val="0"/>
          <w:bCs w:val="0"/>
          <w:color w:val="auto"/>
          <w:kern w:val="2"/>
          <w:sz w:val="32"/>
          <w:szCs w:val="32"/>
          <w:lang w:val="en-US" w:eastAsia="zh-CN" w:bidi="ar-SA"/>
        </w:rPr>
        <w:t>6.因专有技术或者服务的时间、数量事先不能确定等导致不能事先计算出价格总额的。</w:t>
      </w:r>
    </w:p>
    <w:p w14:paraId="1464A073">
      <w:pPr>
        <w:pStyle w:val="2"/>
        <w:keepNext w:val="0"/>
        <w:keepLines w:val="0"/>
        <w:pageBreakBefore w:val="0"/>
        <w:kinsoku/>
        <w:wordWrap/>
        <w:overflowPunct/>
        <w:topLinePunct w:val="0"/>
        <w:autoSpaceDE/>
        <w:autoSpaceDN/>
        <w:bidi w:val="0"/>
        <w:snapToGrid/>
        <w:spacing w:line="560" w:lineRule="exact"/>
        <w:ind w:firstLine="640"/>
        <w:textAlignment w:val="auto"/>
        <w:rPr>
          <w:rFonts w:hint="eastAsia" w:ascii="仿宋_GB2312" w:hAnsi="仿宋_GB2312" w:eastAsia="仿宋_GB2312" w:cs="仿宋_GB2312"/>
          <w:b w:val="0"/>
          <w:bCs w:val="0"/>
          <w:color w:val="auto"/>
          <w:kern w:val="2"/>
          <w:sz w:val="32"/>
          <w:szCs w:val="32"/>
          <w:lang w:val="en-US" w:eastAsia="zh-CN" w:bidi="ar-SA"/>
        </w:rPr>
      </w:pPr>
      <w:r>
        <w:rPr>
          <w:rFonts w:hint="default" w:ascii="仿宋_GB2312" w:hAnsi="仿宋_GB2312" w:eastAsia="仿宋_GB2312" w:cs="仿宋_GB2312"/>
          <w:b w:val="0"/>
          <w:bCs w:val="0"/>
          <w:color w:val="auto"/>
          <w:kern w:val="2"/>
          <w:sz w:val="32"/>
          <w:szCs w:val="32"/>
          <w:lang w:val="en-US" w:eastAsia="zh-CN" w:bidi="ar-SA"/>
        </w:rPr>
        <w:t>7.</w:t>
      </w:r>
      <w:r>
        <w:rPr>
          <w:rFonts w:hint="eastAsia" w:ascii="仿宋_GB2312" w:hAnsi="仿宋_GB2312" w:eastAsia="仿宋_GB2312" w:cs="仿宋_GB2312"/>
          <w:b w:val="0"/>
          <w:bCs w:val="0"/>
          <w:color w:val="auto"/>
          <w:kern w:val="2"/>
          <w:sz w:val="32"/>
          <w:szCs w:val="32"/>
          <w:lang w:val="en-US" w:eastAsia="zh-CN" w:bidi="ar-SA"/>
        </w:rPr>
        <w:t>经公司审批通过的</w:t>
      </w:r>
      <w:r>
        <w:rPr>
          <w:rFonts w:hint="default" w:ascii="仿宋_GB2312" w:hAnsi="仿宋_GB2312" w:eastAsia="仿宋_GB2312" w:cs="仿宋_GB2312"/>
          <w:b w:val="0"/>
          <w:bCs w:val="0"/>
          <w:color w:val="auto"/>
          <w:kern w:val="2"/>
          <w:sz w:val="32"/>
          <w:szCs w:val="32"/>
          <w:lang w:val="en-US" w:eastAsia="zh-CN" w:bidi="ar-SA"/>
        </w:rPr>
        <w:t>其他</w:t>
      </w:r>
      <w:r>
        <w:rPr>
          <w:rFonts w:hint="eastAsia" w:ascii="仿宋_GB2312" w:hAnsi="仿宋_GB2312" w:eastAsia="仿宋_GB2312" w:cs="仿宋_GB2312"/>
          <w:b w:val="0"/>
          <w:bCs w:val="0"/>
          <w:color w:val="auto"/>
          <w:kern w:val="2"/>
          <w:sz w:val="32"/>
          <w:szCs w:val="32"/>
          <w:lang w:val="en-US" w:eastAsia="zh-CN" w:bidi="ar-SA"/>
        </w:rPr>
        <w:t>情形。</w:t>
      </w:r>
    </w:p>
    <w:p w14:paraId="1B4F0BC1">
      <w:pPr>
        <w:pageBreakBefore w:val="0"/>
        <w:kinsoku/>
        <w:wordWrap/>
        <w:overflowPunct/>
        <w:topLinePunct w:val="0"/>
        <w:autoSpaceDE/>
        <w:autoSpaceDN/>
        <w:bidi w:val="0"/>
        <w:snapToGrid/>
        <w:spacing w:beforeAutospacing="0" w:afterAutospacing="0" w:line="560" w:lineRule="exact"/>
        <w:ind w:firstLine="640" w:firstLineChars="200"/>
        <w:jc w:val="left"/>
        <w:textAlignment w:val="auto"/>
        <w:rPr>
          <w:rFonts w:hint="eastAsia" w:ascii="仿宋_GB2312" w:hAnsi="仿宋_GB2312" w:eastAsia="仿宋_GB2312" w:cs="仿宋_GB2312"/>
          <w:color w:val="auto"/>
          <w:spacing w:val="0"/>
          <w:kern w:val="2"/>
          <w:sz w:val="32"/>
          <w:szCs w:val="32"/>
          <w:highlight w:val="none"/>
          <w:lang w:val="en-US" w:eastAsia="zh-CN"/>
        </w:rPr>
      </w:pPr>
      <w:r>
        <w:rPr>
          <w:rFonts w:hint="eastAsia" w:ascii="仿宋_GB2312" w:hAnsi="仿宋_GB2312" w:eastAsia="仿宋_GB2312" w:cs="仿宋_GB2312"/>
          <w:color w:val="auto"/>
          <w:spacing w:val="0"/>
          <w:kern w:val="2"/>
          <w:sz w:val="32"/>
          <w:szCs w:val="32"/>
          <w:highlight w:val="none"/>
          <w:lang w:val="en-US" w:eastAsia="zh-CN"/>
        </w:rPr>
        <w:t>适用范围与公开竞标一致。</w:t>
      </w:r>
    </w:p>
    <w:p w14:paraId="751E1731">
      <w:pPr>
        <w:pStyle w:val="2"/>
        <w:keepNext w:val="0"/>
        <w:keepLines w:val="0"/>
        <w:pageBreakBefore w:val="0"/>
        <w:kinsoku/>
        <w:wordWrap/>
        <w:overflowPunct/>
        <w:topLinePunct w:val="0"/>
        <w:autoSpaceDE/>
        <w:autoSpaceDN/>
        <w:bidi w:val="0"/>
        <w:snapToGrid/>
        <w:spacing w:line="560" w:lineRule="exact"/>
        <w:ind w:firstLine="640"/>
        <w:textAlignment w:val="auto"/>
        <w:rPr>
          <w:rFonts w:hint="eastAsia" w:ascii="仿宋_GB2312" w:hAnsi="仿宋_GB2312" w:eastAsia="仿宋_GB2312" w:cs="仿宋_GB2312"/>
          <w:b w:val="0"/>
          <w:bCs w:val="0"/>
          <w:color w:val="auto"/>
          <w:kern w:val="2"/>
          <w:sz w:val="32"/>
          <w:szCs w:val="32"/>
          <w:lang w:val="en-US" w:eastAsia="zh-CN" w:bidi="ar-SA"/>
        </w:rPr>
      </w:pPr>
      <w:r>
        <w:rPr>
          <w:rFonts w:hint="eastAsia" w:ascii="仿宋_GB2312" w:hAnsi="仿宋_GB2312" w:eastAsia="仿宋_GB2312" w:cs="仿宋_GB2312"/>
          <w:b w:val="0"/>
          <w:bCs w:val="0"/>
          <w:color w:val="auto"/>
          <w:kern w:val="2"/>
          <w:sz w:val="32"/>
          <w:szCs w:val="32"/>
          <w:lang w:val="en-US" w:eastAsia="zh-CN" w:bidi="ar-SA"/>
        </w:rPr>
        <w:t>（四）询价采购。</w:t>
      </w:r>
      <w:r>
        <w:rPr>
          <w:rFonts w:hint="eastAsia" w:ascii="仿宋_GB2312" w:hAnsi="仿宋_GB2312" w:eastAsia="仿宋_GB2312" w:cs="仿宋_GB2312"/>
          <w:b w:val="0"/>
          <w:bCs w:val="0"/>
          <w:color w:val="auto"/>
          <w:kern w:val="2"/>
          <w:sz w:val="32"/>
          <w:szCs w:val="32"/>
          <w:lang w:val="en-US" w:eastAsia="zh-Hans" w:bidi="ar-SA"/>
        </w:rPr>
        <w:t>是指</w:t>
      </w:r>
      <w:r>
        <w:rPr>
          <w:rFonts w:hint="eastAsia" w:ascii="仿宋_GB2312" w:hAnsi="仿宋_GB2312" w:eastAsia="仿宋_GB2312" w:cs="仿宋_GB2312"/>
          <w:b w:val="0"/>
          <w:bCs w:val="0"/>
          <w:color w:val="auto"/>
          <w:kern w:val="2"/>
          <w:sz w:val="32"/>
          <w:szCs w:val="32"/>
          <w:lang w:val="en-US" w:eastAsia="zh-CN" w:bidi="ar-SA"/>
        </w:rPr>
        <w:t>需求部室</w:t>
      </w:r>
      <w:r>
        <w:rPr>
          <w:rFonts w:hint="eastAsia" w:ascii="仿宋_GB2312" w:hAnsi="仿宋_GB2312" w:eastAsia="仿宋_GB2312" w:cs="仿宋_GB2312"/>
          <w:b w:val="0"/>
          <w:bCs w:val="0"/>
          <w:color w:val="auto"/>
          <w:kern w:val="2"/>
          <w:sz w:val="32"/>
          <w:szCs w:val="32"/>
          <w:lang w:val="en-US" w:eastAsia="zh-Hans" w:bidi="ar-SA"/>
        </w:rPr>
        <w:t>发布询价公告或向符合资格条件要求的供应商发出询</w:t>
      </w:r>
      <w:r>
        <w:rPr>
          <w:rFonts w:hint="eastAsia" w:ascii="仿宋_GB2312" w:hAnsi="仿宋_GB2312" w:eastAsia="仿宋_GB2312" w:cs="仿宋_GB2312"/>
          <w:b w:val="0"/>
          <w:bCs w:val="0"/>
          <w:color w:val="auto"/>
          <w:kern w:val="2"/>
          <w:sz w:val="32"/>
          <w:szCs w:val="32"/>
          <w:lang w:val="en-US" w:eastAsia="zh-CN" w:bidi="ar-SA"/>
        </w:rPr>
        <w:t>价</w:t>
      </w:r>
      <w:r>
        <w:rPr>
          <w:rFonts w:hint="eastAsia" w:ascii="仿宋_GB2312" w:hAnsi="仿宋_GB2312" w:eastAsia="仿宋_GB2312" w:cs="仿宋_GB2312"/>
          <w:b w:val="0"/>
          <w:bCs w:val="0"/>
          <w:color w:val="auto"/>
          <w:kern w:val="2"/>
          <w:sz w:val="32"/>
          <w:szCs w:val="32"/>
          <w:lang w:val="en-US" w:eastAsia="zh-Hans" w:bidi="ar-SA"/>
        </w:rPr>
        <w:t>通知书，要求不少于3家供应商按照规定程序报价</w:t>
      </w:r>
      <w:r>
        <w:rPr>
          <w:rFonts w:hint="eastAsia" w:ascii="仿宋_GB2312" w:hAnsi="仿宋_GB2312" w:eastAsia="仿宋_GB2312" w:cs="仿宋_GB2312"/>
          <w:b w:val="0"/>
          <w:bCs w:val="0"/>
          <w:color w:val="auto"/>
          <w:kern w:val="2"/>
          <w:sz w:val="32"/>
          <w:szCs w:val="32"/>
          <w:lang w:val="en-US" w:eastAsia="zh-CN" w:bidi="ar-SA"/>
        </w:rPr>
        <w:t>的竞争性采购活动。</w:t>
      </w:r>
      <w:r>
        <w:rPr>
          <w:rFonts w:hint="eastAsia" w:ascii="仿宋_GB2312" w:hAnsi="仿宋_GB2312" w:cs="仿宋_GB2312"/>
          <w:b w:val="0"/>
          <w:bCs w:val="0"/>
          <w:color w:val="auto"/>
          <w:kern w:val="2"/>
          <w:sz w:val="32"/>
          <w:szCs w:val="32"/>
          <w:lang w:val="en-US" w:eastAsia="zh-CN" w:bidi="ar-SA"/>
        </w:rPr>
        <w:t>公司</w:t>
      </w:r>
      <w:r>
        <w:rPr>
          <w:rFonts w:hint="eastAsia" w:ascii="仿宋_GB2312" w:hAnsi="仿宋_GB2312" w:eastAsia="仿宋_GB2312" w:cs="仿宋_GB2312"/>
          <w:b w:val="0"/>
          <w:bCs w:val="0"/>
          <w:color w:val="auto"/>
          <w:kern w:val="2"/>
          <w:sz w:val="32"/>
          <w:szCs w:val="32"/>
          <w:lang w:val="en-US" w:eastAsia="zh-CN" w:bidi="ar-SA"/>
        </w:rPr>
        <w:t>通过集采平台组建评审专家组，依据询价采购文件，对供应商一次性递交的响应文件进行审查，</w:t>
      </w:r>
      <w:r>
        <w:rPr>
          <w:rFonts w:hint="eastAsia" w:ascii="仿宋_GB2312" w:hAnsi="仿宋_GB2312" w:cs="仿宋_GB2312"/>
          <w:b w:val="0"/>
          <w:bCs w:val="0"/>
          <w:color w:val="auto"/>
          <w:kern w:val="2"/>
          <w:sz w:val="32"/>
          <w:szCs w:val="32"/>
          <w:lang w:val="en-US" w:eastAsia="zh-CN" w:bidi="ar-SA"/>
        </w:rPr>
        <w:t>公司</w:t>
      </w:r>
      <w:r>
        <w:rPr>
          <w:rFonts w:hint="eastAsia" w:ascii="仿宋_GB2312" w:hAnsi="仿宋_GB2312" w:eastAsia="仿宋_GB2312" w:cs="仿宋_GB2312"/>
          <w:b w:val="0"/>
          <w:bCs w:val="0"/>
          <w:color w:val="auto"/>
          <w:kern w:val="2"/>
          <w:sz w:val="32"/>
          <w:szCs w:val="32"/>
          <w:lang w:val="en-US" w:eastAsia="zh-CN" w:bidi="ar-SA"/>
        </w:rPr>
        <w:t>根据评审专家组或评审小组的内部评审结果及其推荐意见，研究确定成交供应商。符合下列情形之一的，可采用询价采购：</w:t>
      </w:r>
    </w:p>
    <w:p w14:paraId="42062F28">
      <w:pPr>
        <w:pStyle w:val="2"/>
        <w:keepNext w:val="0"/>
        <w:keepLines w:val="0"/>
        <w:pageBreakBefore w:val="0"/>
        <w:kinsoku/>
        <w:wordWrap/>
        <w:overflowPunct/>
        <w:topLinePunct w:val="0"/>
        <w:autoSpaceDE/>
        <w:autoSpaceDN/>
        <w:bidi w:val="0"/>
        <w:snapToGrid/>
        <w:spacing w:line="560" w:lineRule="exact"/>
        <w:ind w:firstLine="640"/>
        <w:textAlignment w:val="auto"/>
        <w:rPr>
          <w:rFonts w:hint="eastAsia" w:ascii="仿宋_GB2312" w:hAnsi="仿宋_GB2312" w:eastAsia="仿宋_GB2312" w:cs="仿宋_GB2312"/>
          <w:b w:val="0"/>
          <w:bCs w:val="0"/>
          <w:color w:val="auto"/>
          <w:kern w:val="2"/>
          <w:sz w:val="32"/>
          <w:szCs w:val="32"/>
          <w:lang w:val="en-US" w:eastAsia="zh-CN" w:bidi="ar-SA"/>
        </w:rPr>
      </w:pPr>
      <w:r>
        <w:rPr>
          <w:rFonts w:hint="eastAsia" w:ascii="仿宋_GB2312" w:hAnsi="仿宋_GB2312" w:eastAsia="仿宋_GB2312" w:cs="仿宋_GB2312"/>
          <w:b w:val="0"/>
          <w:bCs w:val="0"/>
          <w:color w:val="auto"/>
          <w:kern w:val="2"/>
          <w:sz w:val="32"/>
          <w:szCs w:val="32"/>
          <w:lang w:val="en-US" w:eastAsia="zh-CN" w:bidi="ar-SA"/>
        </w:rPr>
        <w:t>1.采购需求明确</w:t>
      </w:r>
      <w:r>
        <w:rPr>
          <w:rFonts w:hint="default" w:ascii="仿宋_GB2312" w:hAnsi="仿宋_GB2312" w:eastAsia="仿宋_GB2312" w:cs="仿宋_GB2312"/>
          <w:b w:val="0"/>
          <w:bCs w:val="0"/>
          <w:color w:val="auto"/>
          <w:kern w:val="2"/>
          <w:sz w:val="32"/>
          <w:szCs w:val="32"/>
          <w:lang w:val="en-US" w:eastAsia="zh-CN" w:bidi="ar-SA"/>
        </w:rPr>
        <w:t>、</w:t>
      </w:r>
      <w:r>
        <w:rPr>
          <w:rFonts w:hint="eastAsia" w:ascii="仿宋_GB2312" w:hAnsi="仿宋_GB2312" w:eastAsia="仿宋_GB2312" w:cs="仿宋_GB2312"/>
          <w:b w:val="0"/>
          <w:bCs w:val="0"/>
          <w:color w:val="auto"/>
          <w:kern w:val="2"/>
          <w:sz w:val="32"/>
          <w:szCs w:val="32"/>
          <w:lang w:val="en-US" w:eastAsia="zh-CN" w:bidi="ar-SA"/>
        </w:rPr>
        <w:t>规格标准基本统一和通用</w:t>
      </w:r>
      <w:r>
        <w:rPr>
          <w:rFonts w:hint="default" w:ascii="仿宋_GB2312" w:hAnsi="仿宋_GB2312" w:eastAsia="仿宋_GB2312" w:cs="仿宋_GB2312"/>
          <w:b w:val="0"/>
          <w:bCs w:val="0"/>
          <w:color w:val="auto"/>
          <w:kern w:val="2"/>
          <w:sz w:val="32"/>
          <w:szCs w:val="32"/>
          <w:lang w:val="en-US" w:eastAsia="zh-CN" w:bidi="ar-SA"/>
        </w:rPr>
        <w:t>、</w:t>
      </w:r>
      <w:r>
        <w:rPr>
          <w:rFonts w:hint="eastAsia" w:ascii="仿宋_GB2312" w:hAnsi="仿宋_GB2312" w:eastAsia="仿宋_GB2312" w:cs="仿宋_GB2312"/>
          <w:b w:val="0"/>
          <w:bCs w:val="0"/>
          <w:color w:val="auto"/>
          <w:kern w:val="2"/>
          <w:sz w:val="32"/>
          <w:szCs w:val="32"/>
          <w:lang w:val="en-US" w:eastAsia="zh-CN" w:bidi="ar-SA"/>
        </w:rPr>
        <w:t>需求简单的工程；</w:t>
      </w:r>
    </w:p>
    <w:p w14:paraId="68BEB35D">
      <w:pPr>
        <w:pStyle w:val="2"/>
        <w:keepNext w:val="0"/>
        <w:keepLines w:val="0"/>
        <w:pageBreakBefore w:val="0"/>
        <w:kinsoku/>
        <w:wordWrap/>
        <w:overflowPunct/>
        <w:topLinePunct w:val="0"/>
        <w:autoSpaceDE/>
        <w:autoSpaceDN/>
        <w:bidi w:val="0"/>
        <w:snapToGrid/>
        <w:spacing w:line="560" w:lineRule="exact"/>
        <w:ind w:firstLine="640"/>
        <w:textAlignment w:val="auto"/>
        <w:rPr>
          <w:rFonts w:hint="eastAsia" w:ascii="仿宋_GB2312" w:hAnsi="仿宋_GB2312" w:eastAsia="仿宋_GB2312" w:cs="仿宋_GB2312"/>
          <w:b w:val="0"/>
          <w:bCs w:val="0"/>
          <w:color w:val="auto"/>
          <w:kern w:val="2"/>
          <w:sz w:val="32"/>
          <w:szCs w:val="32"/>
          <w:lang w:val="en-US" w:eastAsia="zh-CN" w:bidi="ar-SA"/>
        </w:rPr>
      </w:pPr>
      <w:r>
        <w:rPr>
          <w:rFonts w:hint="eastAsia" w:ascii="仿宋_GB2312" w:hAnsi="仿宋_GB2312" w:eastAsia="仿宋_GB2312" w:cs="仿宋_GB2312"/>
          <w:b w:val="0"/>
          <w:bCs w:val="0"/>
          <w:color w:val="auto"/>
          <w:kern w:val="2"/>
          <w:sz w:val="32"/>
          <w:szCs w:val="32"/>
          <w:lang w:val="en-US" w:eastAsia="zh-CN" w:bidi="ar-SA"/>
        </w:rPr>
        <w:t>2.采购规格标准统一、货源充足且价格竞争充分的物资；</w:t>
      </w:r>
    </w:p>
    <w:p w14:paraId="31D3337D">
      <w:pPr>
        <w:pStyle w:val="2"/>
        <w:keepNext w:val="0"/>
        <w:keepLines w:val="0"/>
        <w:pageBreakBefore w:val="0"/>
        <w:kinsoku/>
        <w:wordWrap/>
        <w:overflowPunct/>
        <w:topLinePunct w:val="0"/>
        <w:autoSpaceDE/>
        <w:autoSpaceDN/>
        <w:bidi w:val="0"/>
        <w:snapToGrid/>
        <w:spacing w:line="560" w:lineRule="exact"/>
        <w:ind w:firstLine="640"/>
        <w:textAlignment w:val="auto"/>
        <w:rPr>
          <w:rFonts w:hint="eastAsia" w:ascii="仿宋_GB2312" w:hAnsi="仿宋_GB2312" w:eastAsia="仿宋_GB2312" w:cs="仿宋_GB2312"/>
          <w:b w:val="0"/>
          <w:bCs w:val="0"/>
          <w:color w:val="auto"/>
          <w:kern w:val="2"/>
          <w:sz w:val="32"/>
          <w:szCs w:val="32"/>
          <w:lang w:val="en-US" w:eastAsia="zh-CN" w:bidi="ar-SA"/>
        </w:rPr>
      </w:pPr>
      <w:r>
        <w:rPr>
          <w:rFonts w:hint="eastAsia" w:ascii="仿宋_GB2312" w:hAnsi="仿宋_GB2312" w:eastAsia="仿宋_GB2312" w:cs="仿宋_GB2312"/>
          <w:b w:val="0"/>
          <w:bCs w:val="0"/>
          <w:color w:val="auto"/>
          <w:kern w:val="2"/>
          <w:sz w:val="32"/>
          <w:szCs w:val="32"/>
          <w:lang w:val="en-US" w:eastAsia="zh-CN" w:bidi="ar-SA"/>
        </w:rPr>
        <w:t>3.各专业规范、归口监管</w:t>
      </w:r>
      <w:r>
        <w:rPr>
          <w:rFonts w:hint="default" w:ascii="仿宋_GB2312" w:hAnsi="仿宋_GB2312" w:eastAsia="仿宋_GB2312" w:cs="仿宋_GB2312"/>
          <w:b w:val="0"/>
          <w:bCs w:val="0"/>
          <w:color w:val="auto"/>
          <w:kern w:val="2"/>
          <w:sz w:val="32"/>
          <w:szCs w:val="32"/>
          <w:lang w:val="en-US" w:eastAsia="zh-CN" w:bidi="ar-SA"/>
        </w:rPr>
        <w:t>、</w:t>
      </w:r>
      <w:r>
        <w:rPr>
          <w:rFonts w:hint="eastAsia" w:ascii="仿宋_GB2312" w:hAnsi="仿宋_GB2312" w:eastAsia="仿宋_GB2312" w:cs="仿宋_GB2312"/>
          <w:b w:val="0"/>
          <w:bCs w:val="0"/>
          <w:color w:val="auto"/>
          <w:kern w:val="2"/>
          <w:sz w:val="32"/>
          <w:szCs w:val="32"/>
          <w:lang w:val="en-US" w:eastAsia="zh-CN" w:bidi="ar-SA"/>
        </w:rPr>
        <w:t>收费标准统一的社会化服务；</w:t>
      </w:r>
    </w:p>
    <w:p w14:paraId="1E26BB54">
      <w:pPr>
        <w:pStyle w:val="2"/>
        <w:keepNext w:val="0"/>
        <w:keepLines w:val="0"/>
        <w:pageBreakBefore w:val="0"/>
        <w:kinsoku/>
        <w:wordWrap/>
        <w:overflowPunct/>
        <w:topLinePunct w:val="0"/>
        <w:autoSpaceDE/>
        <w:autoSpaceDN/>
        <w:bidi w:val="0"/>
        <w:snapToGrid/>
        <w:spacing w:line="560" w:lineRule="exact"/>
        <w:ind w:firstLine="640"/>
        <w:textAlignment w:val="auto"/>
        <w:rPr>
          <w:rFonts w:hint="eastAsia" w:ascii="仿宋_GB2312" w:hAnsi="仿宋_GB2312" w:eastAsia="仿宋_GB2312" w:cs="仿宋_GB2312"/>
          <w:b w:val="0"/>
          <w:bCs w:val="0"/>
          <w:color w:val="auto"/>
          <w:kern w:val="2"/>
          <w:sz w:val="32"/>
          <w:szCs w:val="32"/>
          <w:lang w:val="en-US" w:eastAsia="zh-CN" w:bidi="ar-SA"/>
        </w:rPr>
      </w:pPr>
      <w:r>
        <w:rPr>
          <w:rFonts w:hint="eastAsia" w:ascii="仿宋_GB2312" w:hAnsi="仿宋_GB2312" w:eastAsia="仿宋_GB2312" w:cs="仿宋_GB2312"/>
          <w:b w:val="0"/>
          <w:bCs w:val="0"/>
          <w:color w:val="auto"/>
          <w:kern w:val="2"/>
          <w:sz w:val="32"/>
          <w:szCs w:val="32"/>
          <w:lang w:val="en-US" w:eastAsia="zh-CN" w:bidi="ar-SA"/>
        </w:rPr>
        <w:t>4</w:t>
      </w:r>
      <w:r>
        <w:rPr>
          <w:rFonts w:hint="default" w:ascii="仿宋_GB2312" w:hAnsi="仿宋_GB2312" w:eastAsia="仿宋_GB2312" w:cs="仿宋_GB2312"/>
          <w:b w:val="0"/>
          <w:bCs w:val="0"/>
          <w:color w:val="auto"/>
          <w:kern w:val="2"/>
          <w:sz w:val="32"/>
          <w:szCs w:val="32"/>
          <w:lang w:val="en-US" w:eastAsia="zh-CN" w:bidi="ar-SA"/>
        </w:rPr>
        <w:t>.</w:t>
      </w:r>
      <w:r>
        <w:rPr>
          <w:rFonts w:hint="eastAsia" w:ascii="仿宋_GB2312" w:hAnsi="仿宋_GB2312" w:eastAsia="仿宋_GB2312" w:cs="仿宋_GB2312"/>
          <w:b w:val="0"/>
          <w:bCs w:val="0"/>
          <w:color w:val="auto"/>
          <w:kern w:val="2"/>
          <w:sz w:val="32"/>
          <w:szCs w:val="32"/>
          <w:lang w:val="en-US" w:eastAsia="zh-CN" w:bidi="ar-SA"/>
        </w:rPr>
        <w:t>经公司审批通过的</w:t>
      </w:r>
      <w:r>
        <w:rPr>
          <w:rFonts w:hint="default" w:ascii="仿宋_GB2312" w:hAnsi="仿宋_GB2312" w:eastAsia="仿宋_GB2312" w:cs="仿宋_GB2312"/>
          <w:b w:val="0"/>
          <w:bCs w:val="0"/>
          <w:color w:val="auto"/>
          <w:kern w:val="2"/>
          <w:sz w:val="32"/>
          <w:szCs w:val="32"/>
          <w:lang w:val="en-US" w:eastAsia="zh-CN" w:bidi="ar-SA"/>
        </w:rPr>
        <w:t>其他</w:t>
      </w:r>
      <w:r>
        <w:rPr>
          <w:rFonts w:hint="eastAsia" w:ascii="仿宋_GB2312" w:hAnsi="仿宋_GB2312" w:eastAsia="仿宋_GB2312" w:cs="仿宋_GB2312"/>
          <w:b w:val="0"/>
          <w:bCs w:val="0"/>
          <w:color w:val="auto"/>
          <w:kern w:val="2"/>
          <w:sz w:val="32"/>
          <w:szCs w:val="32"/>
          <w:lang w:val="en-US" w:eastAsia="zh-CN" w:bidi="ar-SA"/>
        </w:rPr>
        <w:t>情形。</w:t>
      </w:r>
    </w:p>
    <w:p w14:paraId="11A07596">
      <w:pPr>
        <w:pStyle w:val="2"/>
        <w:pageBreakBefore w:val="0"/>
        <w:numPr>
          <w:ilvl w:val="0"/>
          <w:numId w:val="0"/>
        </w:numPr>
        <w:kinsoku/>
        <w:wordWrap/>
        <w:overflowPunct/>
        <w:topLinePunct w:val="0"/>
        <w:autoSpaceDE/>
        <w:autoSpaceDN/>
        <w:bidi w:val="0"/>
        <w:snapToGrid/>
        <w:spacing w:line="560" w:lineRule="exact"/>
        <w:ind w:firstLine="640" w:firstLineChars="200"/>
        <w:jc w:val="both"/>
        <w:textAlignment w:val="auto"/>
        <w:rPr>
          <w:rFonts w:hint="eastAsia" w:ascii="仿宋_GB2312" w:hAnsi="仿宋_GB2312" w:eastAsia="仿宋_GB2312" w:cs="仿宋_GB2312"/>
          <w:color w:val="auto"/>
          <w:spacing w:val="0"/>
          <w:kern w:val="2"/>
          <w:sz w:val="32"/>
          <w:szCs w:val="32"/>
          <w:lang w:val="en-US" w:eastAsia="zh-CN"/>
        </w:rPr>
      </w:pPr>
      <w:r>
        <w:rPr>
          <w:rFonts w:hint="eastAsia" w:ascii="仿宋_GB2312" w:hAnsi="仿宋_GB2312" w:eastAsia="仿宋_GB2312" w:cs="仿宋_GB2312"/>
          <w:color w:val="auto"/>
          <w:spacing w:val="0"/>
          <w:kern w:val="2"/>
          <w:sz w:val="32"/>
          <w:szCs w:val="32"/>
          <w:lang w:val="en-US" w:eastAsia="zh-CN"/>
        </w:rPr>
        <w:t>适用范围为：</w:t>
      </w:r>
    </w:p>
    <w:p w14:paraId="543F804C">
      <w:pPr>
        <w:pageBreakBefore w:val="0"/>
        <w:kinsoku/>
        <w:wordWrap/>
        <w:overflowPunct/>
        <w:topLinePunct w:val="0"/>
        <w:autoSpaceDE/>
        <w:autoSpaceDN/>
        <w:bidi w:val="0"/>
        <w:snapToGrid/>
        <w:spacing w:before="0" w:line="560" w:lineRule="exact"/>
        <w:ind w:left="0" w:right="0" w:firstLine="640" w:firstLineChars="200"/>
        <w:jc w:val="both"/>
        <w:textAlignment w:val="auto"/>
        <w:rPr>
          <w:rFonts w:hint="eastAsia" w:ascii="仿宋_GB2312" w:hAnsi="仿宋_GB2312" w:eastAsia="仿宋_GB2312" w:cs="仿宋_GB2312"/>
          <w:b w:val="0"/>
          <w:bCs w:val="0"/>
          <w:color w:val="auto"/>
          <w:spacing w:val="0"/>
          <w:sz w:val="32"/>
          <w:szCs w:val="32"/>
          <w:lang w:val="en-US" w:eastAsia="zh-CN"/>
        </w:rPr>
      </w:pPr>
      <w:r>
        <w:rPr>
          <w:rFonts w:hint="eastAsia" w:ascii="仿宋_GB2312" w:hAnsi="仿宋_GB2312" w:eastAsia="仿宋_GB2312" w:cs="仿宋_GB2312"/>
          <w:b w:val="0"/>
          <w:bCs w:val="0"/>
          <w:color w:val="auto"/>
          <w:spacing w:val="0"/>
          <w:sz w:val="32"/>
          <w:szCs w:val="32"/>
          <w:lang w:val="en-US" w:eastAsia="zh-CN"/>
        </w:rPr>
        <w:t>1.工程类项目施工单项合同估算价在10万元（含）-100万元的项目；</w:t>
      </w:r>
    </w:p>
    <w:p w14:paraId="291F91AB">
      <w:pPr>
        <w:pageBreakBefore w:val="0"/>
        <w:kinsoku/>
        <w:wordWrap/>
        <w:overflowPunct/>
        <w:topLinePunct w:val="0"/>
        <w:autoSpaceDE/>
        <w:autoSpaceDN/>
        <w:bidi w:val="0"/>
        <w:snapToGrid/>
        <w:spacing w:before="0" w:line="560" w:lineRule="exact"/>
        <w:ind w:left="0" w:right="0" w:firstLine="640" w:firstLineChars="200"/>
        <w:jc w:val="both"/>
        <w:textAlignment w:val="auto"/>
        <w:rPr>
          <w:rFonts w:hint="default" w:ascii="仿宋_GB2312" w:hAnsi="仿宋_GB2312" w:eastAsia="仿宋_GB2312" w:cs="仿宋_GB2312"/>
          <w:b w:val="0"/>
          <w:bCs w:val="0"/>
          <w:color w:val="auto"/>
          <w:spacing w:val="0"/>
          <w:sz w:val="32"/>
          <w:szCs w:val="32"/>
          <w:lang w:val="en-US" w:eastAsia="zh-CN"/>
        </w:rPr>
      </w:pPr>
      <w:r>
        <w:rPr>
          <w:rFonts w:hint="eastAsia" w:ascii="仿宋_GB2312" w:hAnsi="仿宋_GB2312" w:eastAsia="仿宋_GB2312" w:cs="仿宋_GB2312"/>
          <w:b w:val="0"/>
          <w:bCs w:val="0"/>
          <w:color w:val="auto"/>
          <w:spacing w:val="0"/>
          <w:sz w:val="32"/>
          <w:szCs w:val="32"/>
          <w:lang w:val="en-US" w:eastAsia="zh-CN"/>
        </w:rPr>
        <w:t>2.工程类项目中重要设备、材料等货物的采购，单项合同估算价在10万元（含）-50万元的项目；</w:t>
      </w:r>
    </w:p>
    <w:p w14:paraId="594EC6A6">
      <w:pPr>
        <w:pageBreakBefore w:val="0"/>
        <w:kinsoku/>
        <w:wordWrap/>
        <w:overflowPunct/>
        <w:topLinePunct w:val="0"/>
        <w:autoSpaceDE/>
        <w:autoSpaceDN/>
        <w:bidi w:val="0"/>
        <w:snapToGrid/>
        <w:spacing w:before="0" w:line="560" w:lineRule="exact"/>
        <w:ind w:left="0" w:right="0" w:firstLine="640" w:firstLineChars="200"/>
        <w:jc w:val="both"/>
        <w:textAlignment w:val="auto"/>
        <w:rPr>
          <w:rFonts w:hint="default" w:ascii="仿宋_GB2312" w:hAnsi="仿宋_GB2312" w:eastAsia="仿宋_GB2312" w:cs="仿宋_GB2312"/>
          <w:b w:val="0"/>
          <w:bCs w:val="0"/>
          <w:color w:val="auto"/>
          <w:spacing w:val="0"/>
          <w:sz w:val="32"/>
          <w:szCs w:val="32"/>
          <w:lang w:val="en-US" w:eastAsia="zh-CN"/>
        </w:rPr>
      </w:pPr>
      <w:r>
        <w:rPr>
          <w:rFonts w:hint="eastAsia" w:ascii="仿宋_GB2312" w:hAnsi="仿宋_GB2312" w:eastAsia="仿宋_GB2312" w:cs="仿宋_GB2312"/>
          <w:b w:val="0"/>
          <w:bCs w:val="0"/>
          <w:color w:val="auto"/>
          <w:spacing w:val="0"/>
          <w:sz w:val="32"/>
          <w:szCs w:val="32"/>
          <w:lang w:val="en-US" w:eastAsia="zh-CN"/>
        </w:rPr>
        <w:t>3.工程类项目中勘察、设计、监理等服务类的采购，单项合同估算价在10万元（含）-30万元的项目；</w:t>
      </w:r>
    </w:p>
    <w:p w14:paraId="065F43D3">
      <w:pPr>
        <w:keepNext w:val="0"/>
        <w:keepLines w:val="0"/>
        <w:pageBreakBefore w:val="0"/>
        <w:widowControl w:val="0"/>
        <w:suppressLineNumbers w:val="0"/>
        <w:kinsoku/>
        <w:wordWrap/>
        <w:overflowPunct/>
        <w:topLinePunct w:val="0"/>
        <w:bidi w:val="0"/>
        <w:snapToGrid/>
        <w:spacing w:before="0" w:beforeAutospacing="0" w:after="0" w:afterAutospacing="0" w:line="560" w:lineRule="exact"/>
        <w:ind w:left="0" w:right="0" w:firstLine="640" w:firstLineChars="200"/>
        <w:jc w:val="both"/>
        <w:textAlignment w:val="auto"/>
        <w:rPr>
          <w:rFonts w:hint="eastAsia" w:ascii="仿宋_GB2312" w:hAnsi="仿宋_GB2312" w:eastAsia="仿宋_GB2312" w:cs="仿宋_GB2312"/>
          <w:b w:val="0"/>
          <w:bCs w:val="0"/>
          <w:color w:val="auto"/>
          <w:spacing w:val="0"/>
          <w:sz w:val="32"/>
          <w:szCs w:val="32"/>
          <w:lang w:val="en-US" w:eastAsia="zh-CN"/>
        </w:rPr>
      </w:pPr>
      <w:r>
        <w:rPr>
          <w:rFonts w:hint="eastAsia" w:ascii="仿宋_GB2312" w:hAnsi="仿宋_GB2312" w:eastAsia="仿宋_GB2312" w:cs="仿宋_GB2312"/>
          <w:b w:val="0"/>
          <w:bCs w:val="0"/>
          <w:color w:val="auto"/>
          <w:spacing w:val="0"/>
          <w:sz w:val="32"/>
          <w:szCs w:val="32"/>
          <w:lang w:val="en-US" w:eastAsia="zh-CN"/>
        </w:rPr>
        <w:t>4.非工程类采购项目中货物采购</w:t>
      </w:r>
      <w:r>
        <w:rPr>
          <w:rFonts w:hint="eastAsia" w:ascii="仿宋_GB2312" w:hAnsi="仿宋_GB2312" w:eastAsia="仿宋_GB2312" w:cs="仿宋_GB2312"/>
          <w:color w:val="auto"/>
          <w:spacing w:val="0"/>
          <w:sz w:val="32"/>
          <w:szCs w:val="32"/>
          <w:highlight w:val="none"/>
          <w:lang w:val="en-US" w:eastAsia="zh-CN"/>
        </w:rPr>
        <w:t>单项合同估算价</w:t>
      </w:r>
      <w:r>
        <w:rPr>
          <w:rFonts w:hint="eastAsia" w:ascii="仿宋_GB2312" w:hAnsi="仿宋_GB2312" w:eastAsia="仿宋_GB2312" w:cs="仿宋_GB2312"/>
          <w:b w:val="0"/>
          <w:bCs w:val="0"/>
          <w:color w:val="auto"/>
          <w:spacing w:val="0"/>
          <w:sz w:val="32"/>
          <w:szCs w:val="32"/>
          <w:lang w:val="en-US" w:eastAsia="zh-CN"/>
        </w:rPr>
        <w:t>在10万元（含）-50万元的项目；</w:t>
      </w:r>
    </w:p>
    <w:p w14:paraId="58E0A62E">
      <w:pPr>
        <w:pageBreakBefore w:val="0"/>
        <w:kinsoku/>
        <w:wordWrap/>
        <w:overflowPunct/>
        <w:topLinePunct w:val="0"/>
        <w:autoSpaceDE/>
        <w:autoSpaceDN/>
        <w:bidi w:val="0"/>
        <w:snapToGrid/>
        <w:spacing w:before="0" w:line="560" w:lineRule="exact"/>
        <w:ind w:left="0" w:right="0" w:firstLine="640" w:firstLineChars="200"/>
        <w:jc w:val="both"/>
        <w:textAlignment w:val="auto"/>
        <w:rPr>
          <w:rFonts w:hint="eastAsia" w:ascii="仿宋_GB2312" w:hAnsi="仿宋_GB2312" w:eastAsia="仿宋_GB2312" w:cs="仿宋_GB2312"/>
          <w:b w:val="0"/>
          <w:bCs w:val="0"/>
          <w:color w:val="auto"/>
          <w:spacing w:val="0"/>
          <w:sz w:val="32"/>
          <w:szCs w:val="32"/>
          <w:lang w:val="en-US" w:eastAsia="zh-CN"/>
        </w:rPr>
      </w:pPr>
      <w:r>
        <w:rPr>
          <w:rFonts w:hint="eastAsia" w:ascii="仿宋_GB2312" w:hAnsi="仿宋_GB2312" w:eastAsia="仿宋_GB2312" w:cs="仿宋_GB2312"/>
          <w:b w:val="0"/>
          <w:bCs w:val="0"/>
          <w:color w:val="auto"/>
          <w:spacing w:val="0"/>
          <w:sz w:val="32"/>
          <w:szCs w:val="32"/>
          <w:lang w:val="en-US" w:eastAsia="zh-CN"/>
        </w:rPr>
        <w:t>5.非工程类采购项目中服务采购</w:t>
      </w:r>
      <w:r>
        <w:rPr>
          <w:rFonts w:hint="eastAsia" w:ascii="仿宋_GB2312" w:hAnsi="仿宋_GB2312" w:eastAsia="仿宋_GB2312" w:cs="仿宋_GB2312"/>
          <w:color w:val="auto"/>
          <w:spacing w:val="0"/>
          <w:sz w:val="32"/>
          <w:szCs w:val="32"/>
          <w:highlight w:val="none"/>
          <w:lang w:val="en-US" w:eastAsia="zh-CN"/>
        </w:rPr>
        <w:t>单项合同估算价</w:t>
      </w:r>
      <w:r>
        <w:rPr>
          <w:rFonts w:hint="eastAsia" w:ascii="仿宋_GB2312" w:hAnsi="仿宋_GB2312" w:eastAsia="仿宋_GB2312" w:cs="仿宋_GB2312"/>
          <w:b w:val="0"/>
          <w:bCs w:val="0"/>
          <w:color w:val="auto"/>
          <w:spacing w:val="0"/>
          <w:sz w:val="32"/>
          <w:szCs w:val="32"/>
          <w:lang w:val="en-US" w:eastAsia="zh-CN"/>
        </w:rPr>
        <w:t>在10万元（含）-30万元的项目。</w:t>
      </w:r>
    </w:p>
    <w:p w14:paraId="5E88B398">
      <w:pPr>
        <w:pStyle w:val="2"/>
        <w:keepNext w:val="0"/>
        <w:keepLines w:val="0"/>
        <w:pageBreakBefore w:val="0"/>
        <w:kinsoku/>
        <w:wordWrap/>
        <w:overflowPunct/>
        <w:topLinePunct w:val="0"/>
        <w:autoSpaceDE/>
        <w:autoSpaceDN/>
        <w:bidi w:val="0"/>
        <w:snapToGrid/>
        <w:spacing w:line="560" w:lineRule="exact"/>
        <w:ind w:firstLine="640"/>
        <w:textAlignment w:val="auto"/>
        <w:rPr>
          <w:rFonts w:hint="eastAsia" w:ascii="仿宋_GB2312" w:hAnsi="仿宋_GB2312" w:eastAsia="仿宋_GB2312" w:cs="仿宋_GB2312"/>
          <w:b w:val="0"/>
          <w:bCs w:val="0"/>
          <w:color w:val="auto"/>
          <w:kern w:val="2"/>
          <w:sz w:val="32"/>
          <w:szCs w:val="32"/>
          <w:lang w:val="en-US" w:eastAsia="zh-CN" w:bidi="ar-SA"/>
        </w:rPr>
      </w:pPr>
      <w:r>
        <w:rPr>
          <w:rFonts w:hint="eastAsia" w:ascii="仿宋_GB2312" w:hAnsi="仿宋_GB2312" w:eastAsia="仿宋_GB2312" w:cs="仿宋_GB2312"/>
          <w:b w:val="0"/>
          <w:bCs w:val="0"/>
          <w:color w:val="auto"/>
          <w:kern w:val="2"/>
          <w:sz w:val="32"/>
          <w:szCs w:val="32"/>
          <w:lang w:val="en-US" w:eastAsia="zh-CN" w:bidi="ar-SA"/>
        </w:rPr>
        <w:t>（五）直接发包。是指公司在满足所有实质性要求的前提下，直接确定成交供应商的采购方式。符合下列情形之一的，可采用直接发包：</w:t>
      </w:r>
    </w:p>
    <w:p w14:paraId="2116C0CB">
      <w:pPr>
        <w:pStyle w:val="2"/>
        <w:keepNext w:val="0"/>
        <w:keepLines w:val="0"/>
        <w:pageBreakBefore w:val="0"/>
        <w:kinsoku/>
        <w:wordWrap/>
        <w:overflowPunct/>
        <w:topLinePunct w:val="0"/>
        <w:autoSpaceDE/>
        <w:autoSpaceDN/>
        <w:bidi w:val="0"/>
        <w:snapToGrid/>
        <w:spacing w:line="560" w:lineRule="exact"/>
        <w:ind w:firstLine="640"/>
        <w:textAlignment w:val="auto"/>
        <w:rPr>
          <w:rFonts w:hint="eastAsia" w:ascii="仿宋_GB2312" w:hAnsi="仿宋_GB2312" w:eastAsia="仿宋_GB2312" w:cs="仿宋_GB2312"/>
          <w:b w:val="0"/>
          <w:bCs w:val="0"/>
          <w:color w:val="auto"/>
          <w:kern w:val="2"/>
          <w:sz w:val="32"/>
          <w:szCs w:val="32"/>
          <w:lang w:val="en-US" w:eastAsia="zh-CN" w:bidi="ar-SA"/>
        </w:rPr>
      </w:pPr>
      <w:r>
        <w:rPr>
          <w:rFonts w:hint="eastAsia" w:ascii="仿宋_GB2312" w:hAnsi="仿宋_GB2312" w:eastAsia="仿宋_GB2312" w:cs="仿宋_GB2312"/>
          <w:b w:val="0"/>
          <w:bCs w:val="0"/>
          <w:color w:val="auto"/>
          <w:kern w:val="2"/>
          <w:sz w:val="32"/>
          <w:szCs w:val="32"/>
          <w:lang w:val="en-US" w:eastAsia="zh-CN" w:bidi="ar-SA"/>
        </w:rPr>
        <w:t>1.涉及国家安全、商业秘密、抢险救灾或者属于利用扶贫资金实行以工代赈、需要使用农民工等特殊情况而不适宜进行竞争性采购的；</w:t>
      </w:r>
    </w:p>
    <w:p w14:paraId="1BC17651">
      <w:pPr>
        <w:pStyle w:val="2"/>
        <w:keepNext w:val="0"/>
        <w:keepLines w:val="0"/>
        <w:pageBreakBefore w:val="0"/>
        <w:kinsoku/>
        <w:wordWrap/>
        <w:overflowPunct/>
        <w:topLinePunct w:val="0"/>
        <w:autoSpaceDE/>
        <w:autoSpaceDN/>
        <w:bidi w:val="0"/>
        <w:snapToGrid/>
        <w:spacing w:line="560" w:lineRule="exact"/>
        <w:ind w:firstLine="640"/>
        <w:textAlignment w:val="auto"/>
        <w:rPr>
          <w:rFonts w:hint="eastAsia" w:ascii="仿宋_GB2312" w:hAnsi="仿宋_GB2312" w:eastAsia="仿宋_GB2312" w:cs="仿宋_GB2312"/>
          <w:b w:val="0"/>
          <w:bCs w:val="0"/>
          <w:color w:val="auto"/>
          <w:kern w:val="2"/>
          <w:sz w:val="32"/>
          <w:szCs w:val="32"/>
          <w:lang w:val="en-US" w:eastAsia="zh-CN" w:bidi="ar-SA"/>
        </w:rPr>
      </w:pPr>
      <w:r>
        <w:rPr>
          <w:rFonts w:hint="eastAsia" w:ascii="仿宋_GB2312" w:hAnsi="仿宋_GB2312" w:eastAsia="仿宋_GB2312" w:cs="仿宋_GB2312"/>
          <w:b w:val="0"/>
          <w:bCs w:val="0"/>
          <w:color w:val="auto"/>
          <w:kern w:val="2"/>
          <w:sz w:val="32"/>
          <w:szCs w:val="32"/>
          <w:lang w:val="en-US" w:eastAsia="zh-CN" w:bidi="ar-SA"/>
        </w:rPr>
        <w:t>2.需要采用不可替代的专利或专有技术而只能向唯一特定供应商采购的，或采购具有行业垄断性的资源采购项目，或者法律法规等授权行业主管部门指定有关单位的；</w:t>
      </w:r>
    </w:p>
    <w:p w14:paraId="0409D196">
      <w:pPr>
        <w:pStyle w:val="2"/>
        <w:keepNext w:val="0"/>
        <w:keepLines w:val="0"/>
        <w:pageBreakBefore w:val="0"/>
        <w:kinsoku/>
        <w:wordWrap/>
        <w:overflowPunct/>
        <w:topLinePunct w:val="0"/>
        <w:autoSpaceDE/>
        <w:autoSpaceDN/>
        <w:bidi w:val="0"/>
        <w:snapToGrid/>
        <w:spacing w:line="560" w:lineRule="exact"/>
        <w:ind w:firstLine="640"/>
        <w:textAlignment w:val="auto"/>
        <w:rPr>
          <w:rFonts w:hint="eastAsia" w:ascii="仿宋_GB2312" w:hAnsi="仿宋_GB2312" w:eastAsia="仿宋_GB2312" w:cs="仿宋_GB2312"/>
          <w:b w:val="0"/>
          <w:bCs w:val="0"/>
          <w:color w:val="auto"/>
          <w:kern w:val="2"/>
          <w:sz w:val="32"/>
          <w:szCs w:val="32"/>
          <w:lang w:val="en-US" w:eastAsia="zh-CN" w:bidi="ar-SA"/>
        </w:rPr>
      </w:pPr>
      <w:r>
        <w:rPr>
          <w:rFonts w:hint="eastAsia" w:ascii="仿宋_GB2312" w:hAnsi="仿宋_GB2312" w:eastAsia="仿宋_GB2312" w:cs="仿宋_GB2312"/>
          <w:b w:val="0"/>
          <w:bCs w:val="0"/>
          <w:color w:val="auto"/>
          <w:kern w:val="2"/>
          <w:sz w:val="32"/>
          <w:szCs w:val="32"/>
          <w:lang w:val="en-US" w:eastAsia="zh-CN" w:bidi="ar-SA"/>
        </w:rPr>
        <w:t>3.为保证采购项目与原有采购项目技术、功能、服务一致或配套的要求，需要继续从原供应商处采购的项目；</w:t>
      </w:r>
    </w:p>
    <w:p w14:paraId="04C604BD">
      <w:pPr>
        <w:pStyle w:val="2"/>
        <w:keepNext w:val="0"/>
        <w:keepLines w:val="0"/>
        <w:pageBreakBefore w:val="0"/>
        <w:kinsoku/>
        <w:wordWrap/>
        <w:overflowPunct/>
        <w:topLinePunct w:val="0"/>
        <w:autoSpaceDE/>
        <w:autoSpaceDN/>
        <w:bidi w:val="0"/>
        <w:snapToGrid/>
        <w:spacing w:line="560" w:lineRule="exact"/>
        <w:ind w:firstLine="640"/>
        <w:textAlignment w:val="auto"/>
        <w:rPr>
          <w:rFonts w:hint="eastAsia" w:ascii="仿宋_GB2312" w:hAnsi="仿宋_GB2312" w:eastAsia="仿宋_GB2312" w:cs="仿宋_GB2312"/>
          <w:b w:val="0"/>
          <w:bCs w:val="0"/>
          <w:color w:val="auto"/>
          <w:kern w:val="2"/>
          <w:sz w:val="32"/>
          <w:szCs w:val="32"/>
          <w:lang w:val="en-US" w:eastAsia="zh-CN" w:bidi="ar-SA"/>
        </w:rPr>
      </w:pPr>
      <w:r>
        <w:rPr>
          <w:rFonts w:hint="eastAsia" w:ascii="仿宋_GB2312" w:hAnsi="仿宋_GB2312" w:eastAsia="仿宋_GB2312" w:cs="仿宋_GB2312"/>
          <w:b w:val="0"/>
          <w:bCs w:val="0"/>
          <w:color w:val="auto"/>
          <w:kern w:val="2"/>
          <w:sz w:val="32"/>
          <w:szCs w:val="32"/>
          <w:lang w:val="en-US" w:eastAsia="zh-CN" w:bidi="ar-SA"/>
        </w:rPr>
        <w:t>4.通过招标、竞标、竞争性谈判（或磋商）、询价等采购方式签订合同，合同续签理由充分，市场价格波动不大的，公司可以根据原采购合同的约定续签合同，续签的采购数量和合同总金额，不超过原合同的数量和金额，续签的单次合同期限不长于原采购的合同期限，续签次数最多不超过两次，累计时间（含初次采购）最长不超过五年；</w:t>
      </w:r>
    </w:p>
    <w:p w14:paraId="76502128">
      <w:pPr>
        <w:pStyle w:val="2"/>
        <w:keepNext w:val="0"/>
        <w:keepLines w:val="0"/>
        <w:pageBreakBefore w:val="0"/>
        <w:kinsoku/>
        <w:wordWrap/>
        <w:overflowPunct/>
        <w:topLinePunct w:val="0"/>
        <w:autoSpaceDE/>
        <w:autoSpaceDN/>
        <w:bidi w:val="0"/>
        <w:snapToGrid/>
        <w:spacing w:line="560" w:lineRule="exact"/>
        <w:ind w:firstLine="640"/>
        <w:textAlignment w:val="auto"/>
        <w:rPr>
          <w:rFonts w:hint="eastAsia" w:ascii="仿宋_GB2312" w:hAnsi="仿宋_GB2312" w:eastAsia="仿宋_GB2312" w:cs="仿宋_GB2312"/>
          <w:b w:val="0"/>
          <w:bCs w:val="0"/>
          <w:color w:val="auto"/>
          <w:kern w:val="2"/>
          <w:sz w:val="32"/>
          <w:szCs w:val="32"/>
          <w:lang w:val="en-US" w:eastAsia="zh-CN" w:bidi="ar-SA"/>
        </w:rPr>
      </w:pPr>
      <w:r>
        <w:rPr>
          <w:rFonts w:hint="eastAsia" w:ascii="仿宋_GB2312" w:hAnsi="仿宋_GB2312" w:eastAsia="仿宋_GB2312" w:cs="仿宋_GB2312"/>
          <w:b w:val="0"/>
          <w:bCs w:val="0"/>
          <w:color w:val="auto"/>
          <w:kern w:val="2"/>
          <w:sz w:val="32"/>
          <w:szCs w:val="32"/>
          <w:lang w:val="en-US" w:eastAsia="zh-CN" w:bidi="ar-SA"/>
        </w:rPr>
        <w:t>5.为执行技术创新推广应用，提高重大装备国产化水平等国家政策需要直接发包的项目；</w:t>
      </w:r>
    </w:p>
    <w:p w14:paraId="5D36FCB7">
      <w:pPr>
        <w:pStyle w:val="2"/>
        <w:keepNext w:val="0"/>
        <w:keepLines w:val="0"/>
        <w:pageBreakBefore w:val="0"/>
        <w:kinsoku/>
        <w:wordWrap/>
        <w:overflowPunct/>
        <w:topLinePunct w:val="0"/>
        <w:autoSpaceDE/>
        <w:autoSpaceDN/>
        <w:bidi w:val="0"/>
        <w:snapToGrid/>
        <w:spacing w:line="560" w:lineRule="exact"/>
        <w:ind w:firstLine="640"/>
        <w:textAlignment w:val="auto"/>
        <w:rPr>
          <w:rFonts w:hint="eastAsia" w:ascii="仿宋_GB2312" w:hAnsi="仿宋_GB2312" w:eastAsia="仿宋_GB2312" w:cs="仿宋_GB2312"/>
          <w:b w:val="0"/>
          <w:bCs w:val="0"/>
          <w:color w:val="auto"/>
          <w:kern w:val="2"/>
          <w:sz w:val="32"/>
          <w:szCs w:val="32"/>
          <w:lang w:val="en-US" w:eastAsia="zh-CN" w:bidi="ar-SA"/>
        </w:rPr>
      </w:pPr>
      <w:r>
        <w:rPr>
          <w:rFonts w:hint="eastAsia" w:ascii="仿宋_GB2312" w:hAnsi="仿宋_GB2312" w:eastAsia="仿宋_GB2312" w:cs="仿宋_GB2312"/>
          <w:b w:val="0"/>
          <w:bCs w:val="0"/>
          <w:color w:val="auto"/>
          <w:kern w:val="2"/>
          <w:sz w:val="32"/>
          <w:szCs w:val="32"/>
          <w:lang w:val="en-US" w:eastAsia="zh-CN" w:bidi="ar-SA"/>
        </w:rPr>
        <w:t>6.符合</w:t>
      </w:r>
      <w:r>
        <w:rPr>
          <w:rFonts w:hint="eastAsia" w:ascii="仿宋_GB2312" w:hAnsi="仿宋_GB2312" w:eastAsia="仿宋_GB2312" w:cs="仿宋_GB2312"/>
          <w:b w:val="0"/>
          <w:bCs w:val="0"/>
          <w:color w:val="auto"/>
          <w:kern w:val="2"/>
          <w:sz w:val="32"/>
          <w:szCs w:val="32"/>
          <w:lang w:val="zh-CN" w:eastAsia="zh-CN" w:bidi="ar-SA"/>
        </w:rPr>
        <w:t>《杭州市</w:t>
      </w:r>
      <w:r>
        <w:rPr>
          <w:rFonts w:hint="eastAsia" w:ascii="仿宋_GB2312" w:hAnsi="仿宋_GB2312" w:eastAsia="仿宋_GB2312" w:cs="仿宋_GB2312"/>
          <w:b w:val="0"/>
          <w:bCs w:val="0"/>
          <w:color w:val="auto"/>
          <w:kern w:val="2"/>
          <w:sz w:val="32"/>
          <w:szCs w:val="32"/>
          <w:lang w:val="en-US" w:eastAsia="zh-CN" w:bidi="ar-SA"/>
        </w:rPr>
        <w:t>交通投资集团</w:t>
      </w:r>
      <w:r>
        <w:rPr>
          <w:rFonts w:hint="eastAsia" w:ascii="仿宋_GB2312" w:hAnsi="仿宋_GB2312" w:eastAsia="仿宋_GB2312" w:cs="仿宋_GB2312"/>
          <w:b w:val="0"/>
          <w:bCs w:val="0"/>
          <w:color w:val="auto"/>
          <w:kern w:val="2"/>
          <w:sz w:val="32"/>
          <w:szCs w:val="32"/>
          <w:lang w:val="zh-CN" w:eastAsia="zh-CN" w:bidi="ar-SA"/>
        </w:rPr>
        <w:t>有限公司内部关联交易管理办法》</w:t>
      </w:r>
      <w:r>
        <w:rPr>
          <w:rFonts w:hint="eastAsia" w:ascii="仿宋_GB2312" w:hAnsi="仿宋_GB2312" w:eastAsia="仿宋_GB2312" w:cs="仿宋_GB2312"/>
          <w:b w:val="0"/>
          <w:bCs w:val="0"/>
          <w:color w:val="auto"/>
          <w:kern w:val="2"/>
          <w:sz w:val="32"/>
          <w:szCs w:val="32"/>
          <w:lang w:val="en-US" w:eastAsia="zh-CN" w:bidi="ar-SA"/>
        </w:rPr>
        <w:t>可以直接委托的关联交易情形；</w:t>
      </w:r>
    </w:p>
    <w:p w14:paraId="1F0E72DA">
      <w:pPr>
        <w:pStyle w:val="2"/>
        <w:keepNext w:val="0"/>
        <w:keepLines w:val="0"/>
        <w:pageBreakBefore w:val="0"/>
        <w:kinsoku/>
        <w:wordWrap/>
        <w:overflowPunct/>
        <w:topLinePunct w:val="0"/>
        <w:autoSpaceDE/>
        <w:autoSpaceDN/>
        <w:bidi w:val="0"/>
        <w:snapToGrid/>
        <w:spacing w:line="560" w:lineRule="exact"/>
        <w:ind w:firstLine="640"/>
        <w:textAlignment w:val="auto"/>
        <w:rPr>
          <w:rFonts w:hint="eastAsia" w:ascii="仿宋_GB2312" w:hAnsi="仿宋_GB2312" w:eastAsia="仿宋_GB2312" w:cs="仿宋_GB2312"/>
          <w:b w:val="0"/>
          <w:bCs w:val="0"/>
          <w:color w:val="auto"/>
          <w:kern w:val="2"/>
          <w:sz w:val="32"/>
          <w:szCs w:val="32"/>
          <w:lang w:val="en-US" w:eastAsia="zh-CN" w:bidi="ar-SA"/>
        </w:rPr>
      </w:pPr>
      <w:r>
        <w:rPr>
          <w:rFonts w:hint="eastAsia" w:ascii="仿宋_GB2312" w:hAnsi="仿宋_GB2312" w:eastAsia="仿宋_GB2312" w:cs="仿宋_GB2312"/>
          <w:b w:val="0"/>
          <w:bCs w:val="0"/>
          <w:color w:val="auto"/>
          <w:kern w:val="2"/>
          <w:sz w:val="32"/>
          <w:szCs w:val="32"/>
          <w:lang w:val="en-US" w:eastAsia="zh-CN" w:bidi="ar-SA"/>
        </w:rPr>
        <w:t>7.需要长期稳定供应，采用招标或其他采购方式不能满足需求的采购；</w:t>
      </w:r>
    </w:p>
    <w:p w14:paraId="433B9CB4">
      <w:pPr>
        <w:pStyle w:val="2"/>
        <w:keepNext w:val="0"/>
        <w:keepLines w:val="0"/>
        <w:pageBreakBefore w:val="0"/>
        <w:kinsoku/>
        <w:wordWrap/>
        <w:overflowPunct/>
        <w:topLinePunct w:val="0"/>
        <w:autoSpaceDE/>
        <w:autoSpaceDN/>
        <w:bidi w:val="0"/>
        <w:snapToGrid/>
        <w:spacing w:line="560" w:lineRule="exact"/>
        <w:ind w:firstLine="640"/>
        <w:textAlignment w:val="auto"/>
        <w:rPr>
          <w:rFonts w:hint="eastAsia" w:ascii="仿宋_GB2312" w:hAnsi="仿宋_GB2312" w:eastAsia="仿宋_GB2312" w:cs="仿宋_GB2312"/>
          <w:b w:val="0"/>
          <w:bCs w:val="0"/>
          <w:color w:val="auto"/>
          <w:kern w:val="2"/>
          <w:sz w:val="32"/>
          <w:szCs w:val="32"/>
          <w:lang w:val="en-US" w:eastAsia="zh-CN" w:bidi="ar-SA"/>
        </w:rPr>
      </w:pPr>
      <w:r>
        <w:rPr>
          <w:rFonts w:hint="eastAsia" w:ascii="仿宋_GB2312" w:hAnsi="仿宋_GB2312" w:eastAsia="仿宋_GB2312" w:cs="仿宋_GB2312"/>
          <w:b w:val="0"/>
          <w:bCs w:val="0"/>
          <w:color w:val="auto"/>
          <w:kern w:val="2"/>
          <w:sz w:val="32"/>
          <w:szCs w:val="32"/>
          <w:lang w:val="en-US" w:eastAsia="zh-CN" w:bidi="ar-SA"/>
        </w:rPr>
        <w:t>8.采购项目合同估算金额10万元以下的；</w:t>
      </w:r>
    </w:p>
    <w:p w14:paraId="608B5CCD">
      <w:pPr>
        <w:pStyle w:val="2"/>
        <w:keepNext w:val="0"/>
        <w:keepLines w:val="0"/>
        <w:pageBreakBefore w:val="0"/>
        <w:kinsoku/>
        <w:wordWrap/>
        <w:overflowPunct/>
        <w:topLinePunct w:val="0"/>
        <w:autoSpaceDE/>
        <w:autoSpaceDN/>
        <w:bidi w:val="0"/>
        <w:snapToGrid/>
        <w:spacing w:line="560" w:lineRule="exact"/>
        <w:ind w:firstLine="640"/>
        <w:textAlignment w:val="auto"/>
        <w:rPr>
          <w:rFonts w:hint="default" w:ascii="仿宋_GB2312" w:hAnsi="仿宋_GB2312" w:eastAsia="仿宋_GB2312" w:cs="仿宋_GB2312"/>
          <w:b w:val="0"/>
          <w:bCs w:val="0"/>
          <w:color w:val="auto"/>
          <w:kern w:val="2"/>
          <w:sz w:val="32"/>
          <w:szCs w:val="32"/>
          <w:lang w:val="en-US" w:eastAsia="zh-CN" w:bidi="ar-SA"/>
        </w:rPr>
      </w:pPr>
      <w:r>
        <w:rPr>
          <w:rFonts w:hint="eastAsia" w:ascii="仿宋_GB2312" w:hAnsi="仿宋_GB2312" w:eastAsia="仿宋_GB2312" w:cs="仿宋_GB2312"/>
          <w:b w:val="0"/>
          <w:bCs w:val="0"/>
          <w:color w:val="auto"/>
          <w:kern w:val="2"/>
          <w:sz w:val="32"/>
          <w:szCs w:val="32"/>
          <w:lang w:val="en-US" w:eastAsia="zh-CN" w:bidi="ar-SA"/>
        </w:rPr>
        <w:t>9</w:t>
      </w:r>
      <w:r>
        <w:rPr>
          <w:rFonts w:hint="default" w:ascii="仿宋_GB2312" w:hAnsi="仿宋_GB2312" w:eastAsia="仿宋_GB2312" w:cs="仿宋_GB2312"/>
          <w:b w:val="0"/>
          <w:bCs w:val="0"/>
          <w:color w:val="auto"/>
          <w:kern w:val="2"/>
          <w:sz w:val="32"/>
          <w:szCs w:val="32"/>
          <w:lang w:val="en-US" w:eastAsia="zh-CN" w:bidi="ar-SA"/>
        </w:rPr>
        <w:t>.</w:t>
      </w:r>
      <w:r>
        <w:rPr>
          <w:rFonts w:hint="eastAsia" w:ascii="仿宋_GB2312" w:hAnsi="仿宋_GB2312" w:eastAsia="仿宋_GB2312" w:cs="仿宋_GB2312"/>
          <w:b w:val="0"/>
          <w:bCs w:val="0"/>
          <w:color w:val="auto"/>
          <w:kern w:val="2"/>
          <w:sz w:val="32"/>
          <w:szCs w:val="32"/>
          <w:lang w:val="en-US" w:eastAsia="zh-CN" w:bidi="ar-SA"/>
        </w:rPr>
        <w:t>工程施工项目采购只能使用特定供应商的，如电力施工、光缆改迁、给排水改道设计及施工，铁路范围内施工以及三改工程等；</w:t>
      </w:r>
    </w:p>
    <w:p w14:paraId="3CBF07D0">
      <w:pPr>
        <w:pStyle w:val="2"/>
        <w:keepNext w:val="0"/>
        <w:keepLines w:val="0"/>
        <w:pageBreakBefore w:val="0"/>
        <w:kinsoku/>
        <w:wordWrap/>
        <w:overflowPunct/>
        <w:topLinePunct w:val="0"/>
        <w:autoSpaceDE/>
        <w:autoSpaceDN/>
        <w:bidi w:val="0"/>
        <w:snapToGrid/>
        <w:spacing w:line="560" w:lineRule="exact"/>
        <w:ind w:firstLine="640"/>
        <w:textAlignment w:val="auto"/>
        <w:rPr>
          <w:rFonts w:hint="default" w:ascii="仿宋_GB2312" w:hAnsi="仿宋_GB2312" w:eastAsia="仿宋_GB2312" w:cs="仿宋_GB2312"/>
          <w:b w:val="0"/>
          <w:bCs w:val="0"/>
          <w:color w:val="auto"/>
          <w:kern w:val="2"/>
          <w:sz w:val="32"/>
          <w:szCs w:val="32"/>
          <w:lang w:val="en-US" w:eastAsia="zh-CN" w:bidi="ar-SA"/>
        </w:rPr>
      </w:pPr>
      <w:r>
        <w:rPr>
          <w:rFonts w:hint="eastAsia" w:ascii="仿宋_GB2312" w:hAnsi="仿宋_GB2312" w:eastAsia="仿宋_GB2312" w:cs="仿宋_GB2312"/>
          <w:b w:val="0"/>
          <w:bCs w:val="0"/>
          <w:color w:val="auto"/>
          <w:kern w:val="2"/>
          <w:sz w:val="32"/>
          <w:szCs w:val="32"/>
          <w:lang w:val="en-US" w:eastAsia="zh-CN" w:bidi="ar-SA"/>
        </w:rPr>
        <w:t>10.经公司审批通过的其他情形。</w:t>
      </w:r>
    </w:p>
    <w:p w14:paraId="2525BE8B">
      <w:pPr>
        <w:pageBreakBefore w:val="0"/>
        <w:kinsoku/>
        <w:wordWrap/>
        <w:overflowPunct/>
        <w:topLinePunct w:val="0"/>
        <w:autoSpaceDE/>
        <w:autoSpaceDN/>
        <w:bidi w:val="0"/>
        <w:snapToGrid/>
        <w:spacing w:beforeAutospacing="0" w:afterAutospacing="0" w:line="560" w:lineRule="exact"/>
        <w:ind w:left="0" w:leftChars="0" w:right="0" w:rightChars="0"/>
        <w:jc w:val="center"/>
        <w:textAlignment w:val="auto"/>
        <w:rPr>
          <w:rFonts w:hint="eastAsia" w:ascii="黑体" w:hAnsi="黑体" w:eastAsia="黑体" w:cs="黑体"/>
          <w:color w:val="auto"/>
          <w:sz w:val="32"/>
          <w:szCs w:val="32"/>
          <w:highlight w:val="none"/>
          <w:u w:val="none"/>
          <w:lang w:val="en-US" w:eastAsia="zh-Hans"/>
        </w:rPr>
      </w:pPr>
      <w:r>
        <w:rPr>
          <w:rFonts w:hint="eastAsia" w:ascii="黑体" w:hAnsi="黑体" w:eastAsia="黑体" w:cs="黑体"/>
          <w:color w:val="auto"/>
          <w:sz w:val="32"/>
          <w:szCs w:val="32"/>
          <w:highlight w:val="none"/>
          <w:u w:val="none"/>
          <w:lang w:val="en-US" w:eastAsia="zh-Hans"/>
        </w:rPr>
        <w:t>第</w:t>
      </w:r>
      <w:r>
        <w:rPr>
          <w:rFonts w:hint="eastAsia" w:ascii="黑体" w:hAnsi="黑体" w:eastAsia="黑体" w:cs="黑体"/>
          <w:color w:val="auto"/>
          <w:sz w:val="32"/>
          <w:szCs w:val="32"/>
          <w:highlight w:val="none"/>
          <w:u w:val="none"/>
          <w:lang w:val="en-US" w:eastAsia="zh-CN"/>
        </w:rPr>
        <w:t>四</w:t>
      </w:r>
      <w:r>
        <w:rPr>
          <w:rFonts w:hint="eastAsia" w:ascii="黑体" w:hAnsi="黑体" w:eastAsia="黑体" w:cs="黑体"/>
          <w:color w:val="auto"/>
          <w:sz w:val="32"/>
          <w:szCs w:val="32"/>
          <w:highlight w:val="none"/>
          <w:u w:val="none"/>
          <w:lang w:val="en-US" w:eastAsia="zh-Hans"/>
        </w:rPr>
        <w:t>章</w:t>
      </w:r>
      <w:r>
        <w:rPr>
          <w:rFonts w:hint="eastAsia" w:ascii="黑体" w:hAnsi="黑体" w:eastAsia="黑体" w:cs="黑体"/>
          <w:color w:val="auto"/>
          <w:sz w:val="32"/>
          <w:szCs w:val="32"/>
          <w:highlight w:val="none"/>
          <w:u w:val="none"/>
          <w:lang w:val="en-US" w:eastAsia="zh-CN"/>
        </w:rPr>
        <w:t xml:space="preserve"> </w:t>
      </w:r>
      <w:r>
        <w:rPr>
          <w:rFonts w:hint="eastAsia" w:ascii="黑体" w:hAnsi="黑体" w:eastAsia="黑体" w:cs="黑体"/>
          <w:color w:val="auto"/>
          <w:sz w:val="32"/>
          <w:szCs w:val="32"/>
          <w:highlight w:val="none"/>
          <w:u w:val="none"/>
          <w:lang w:val="en-US" w:eastAsia="zh-Hans"/>
        </w:rPr>
        <w:t>采购计划管理</w:t>
      </w:r>
    </w:p>
    <w:p w14:paraId="39BC3466">
      <w:pPr>
        <w:pStyle w:val="2"/>
        <w:keepNext w:val="0"/>
        <w:keepLines w:val="0"/>
        <w:pageBreakBefore w:val="0"/>
        <w:kinsoku/>
        <w:wordWrap/>
        <w:overflowPunct/>
        <w:topLinePunct w:val="0"/>
        <w:autoSpaceDE/>
        <w:autoSpaceDN/>
        <w:bidi w:val="0"/>
        <w:snapToGrid/>
        <w:spacing w:line="560" w:lineRule="exact"/>
        <w:ind w:firstLine="640"/>
        <w:textAlignment w:val="auto"/>
        <w:rPr>
          <w:rFonts w:hint="eastAsia" w:ascii="仿宋_GB2312" w:hAnsi="仿宋_GB2312" w:eastAsia="仿宋_GB2312" w:cs="仿宋_GB2312"/>
          <w:b w:val="0"/>
          <w:bCs w:val="0"/>
          <w:color w:val="auto"/>
          <w:kern w:val="2"/>
          <w:sz w:val="32"/>
          <w:szCs w:val="32"/>
          <w:lang w:val="en-US" w:eastAsia="zh-CN" w:bidi="ar-SA"/>
        </w:rPr>
      </w:pPr>
      <w:r>
        <w:rPr>
          <w:rFonts w:hint="eastAsia" w:ascii="仿宋_GB2312" w:hAnsi="仿宋_GB2312" w:eastAsia="仿宋_GB2312" w:cs="仿宋_GB2312"/>
          <w:b/>
          <w:bCs/>
          <w:color w:val="auto"/>
          <w:kern w:val="2"/>
          <w:sz w:val="32"/>
          <w:szCs w:val="32"/>
          <w:lang w:val="en-US" w:eastAsia="zh-CN" w:bidi="ar-SA"/>
        </w:rPr>
        <w:t xml:space="preserve">第十四条 </w:t>
      </w:r>
      <w:r>
        <w:rPr>
          <w:rFonts w:hint="eastAsia" w:ascii="仿宋_GB2312" w:hAnsi="仿宋_GB2312" w:eastAsia="仿宋_GB2312" w:cs="仿宋_GB2312"/>
          <w:b w:val="0"/>
          <w:bCs w:val="0"/>
          <w:color w:val="auto"/>
          <w:kern w:val="2"/>
          <w:sz w:val="32"/>
          <w:szCs w:val="32"/>
          <w:lang w:val="en-US" w:eastAsia="zh-CN" w:bidi="ar-SA"/>
        </w:rPr>
        <w:t xml:space="preserve"> 【采购计划分类】</w:t>
      </w:r>
      <w:r>
        <w:rPr>
          <w:rFonts w:hint="default" w:ascii="仿宋_GB2312" w:hAnsi="仿宋_GB2312" w:eastAsia="仿宋_GB2312" w:cs="仿宋_GB2312"/>
          <w:b w:val="0"/>
          <w:bCs w:val="0"/>
          <w:color w:val="auto"/>
          <w:spacing w:val="0"/>
          <w:kern w:val="2"/>
          <w:sz w:val="32"/>
          <w:szCs w:val="32"/>
          <w:lang w:val="en-US" w:eastAsia="zh-CN" w:bidi="ar-SA"/>
        </w:rPr>
        <w:t>采购计划分为年度采购计划、月度采购计划</w:t>
      </w:r>
      <w:r>
        <w:rPr>
          <w:rFonts w:hint="eastAsia" w:ascii="仿宋_GB2312" w:hAnsi="仿宋_GB2312" w:eastAsia="仿宋_GB2312" w:cs="仿宋_GB2312"/>
          <w:b w:val="0"/>
          <w:bCs w:val="0"/>
          <w:color w:val="auto"/>
          <w:spacing w:val="0"/>
          <w:kern w:val="2"/>
          <w:sz w:val="32"/>
          <w:szCs w:val="32"/>
          <w:lang w:val="en-US" w:eastAsia="zh-CN" w:bidi="ar-SA"/>
        </w:rPr>
        <w:t>（见附件1）</w:t>
      </w:r>
      <w:r>
        <w:rPr>
          <w:rFonts w:hint="default" w:ascii="仿宋_GB2312" w:hAnsi="仿宋_GB2312" w:eastAsia="仿宋_GB2312" w:cs="仿宋_GB2312"/>
          <w:b w:val="0"/>
          <w:bCs w:val="0"/>
          <w:color w:val="auto"/>
          <w:spacing w:val="0"/>
          <w:kern w:val="2"/>
          <w:sz w:val="32"/>
          <w:szCs w:val="32"/>
          <w:lang w:val="en-US" w:eastAsia="zh-CN" w:bidi="ar-SA"/>
        </w:rPr>
        <w:t>和临时采购计划</w:t>
      </w:r>
      <w:r>
        <w:rPr>
          <w:rFonts w:hint="eastAsia" w:ascii="仿宋_GB2312" w:hAnsi="仿宋_GB2312" w:eastAsia="仿宋_GB2312" w:cs="仿宋_GB2312"/>
          <w:b w:val="0"/>
          <w:bCs w:val="0"/>
          <w:color w:val="auto"/>
          <w:spacing w:val="0"/>
          <w:kern w:val="2"/>
          <w:sz w:val="32"/>
          <w:szCs w:val="32"/>
          <w:lang w:val="en-US" w:eastAsia="zh-CN" w:bidi="ar-SA"/>
        </w:rPr>
        <w:t>（见附件2）</w:t>
      </w:r>
      <w:r>
        <w:rPr>
          <w:rFonts w:hint="default" w:ascii="仿宋_GB2312" w:hAnsi="仿宋_GB2312" w:eastAsia="仿宋_GB2312" w:cs="仿宋_GB2312"/>
          <w:b w:val="0"/>
          <w:bCs w:val="0"/>
          <w:color w:val="auto"/>
          <w:spacing w:val="0"/>
          <w:kern w:val="2"/>
          <w:sz w:val="32"/>
          <w:szCs w:val="32"/>
          <w:lang w:val="en-US" w:eastAsia="zh-CN" w:bidi="ar-SA"/>
        </w:rPr>
        <w:t>。</w:t>
      </w:r>
      <w:r>
        <w:rPr>
          <w:rFonts w:hint="eastAsia" w:ascii="仿宋_GB2312" w:hAnsi="仿宋_GB2312" w:eastAsia="仿宋_GB2312" w:cs="仿宋_GB2312"/>
          <w:b w:val="0"/>
          <w:bCs w:val="0"/>
          <w:color w:val="auto"/>
          <w:spacing w:val="0"/>
          <w:kern w:val="2"/>
          <w:sz w:val="32"/>
          <w:szCs w:val="32"/>
          <w:lang w:val="en-US" w:eastAsia="zh-CN" w:bidi="ar-SA"/>
        </w:rPr>
        <w:t>公司</w:t>
      </w:r>
      <w:r>
        <w:rPr>
          <w:rFonts w:hint="default" w:ascii="仿宋_GB2312" w:hAnsi="仿宋_GB2312" w:eastAsia="仿宋_GB2312" w:cs="仿宋_GB2312"/>
          <w:b w:val="0"/>
          <w:bCs w:val="0"/>
          <w:color w:val="auto"/>
          <w:spacing w:val="0"/>
          <w:kern w:val="2"/>
          <w:sz w:val="32"/>
          <w:szCs w:val="32"/>
          <w:lang w:val="en-US" w:eastAsia="zh-CN" w:bidi="ar-SA"/>
        </w:rPr>
        <w:t>根据年度采购预算于每年12月5日前编制完成下一年度采购计划；于每月2</w:t>
      </w:r>
      <w:r>
        <w:rPr>
          <w:rFonts w:hint="eastAsia" w:ascii="仿宋_GB2312" w:hAnsi="仿宋_GB2312" w:eastAsia="仿宋_GB2312" w:cs="仿宋_GB2312"/>
          <w:b w:val="0"/>
          <w:bCs w:val="0"/>
          <w:color w:val="auto"/>
          <w:spacing w:val="0"/>
          <w:kern w:val="2"/>
          <w:sz w:val="32"/>
          <w:szCs w:val="32"/>
          <w:lang w:val="en-US" w:eastAsia="zh-CN" w:bidi="ar-SA"/>
        </w:rPr>
        <w:t>0</w:t>
      </w:r>
      <w:r>
        <w:rPr>
          <w:rFonts w:hint="default" w:ascii="仿宋_GB2312" w:hAnsi="仿宋_GB2312" w:eastAsia="仿宋_GB2312" w:cs="仿宋_GB2312"/>
          <w:b w:val="0"/>
          <w:bCs w:val="0"/>
          <w:color w:val="auto"/>
          <w:spacing w:val="0"/>
          <w:kern w:val="2"/>
          <w:sz w:val="32"/>
          <w:szCs w:val="32"/>
          <w:lang w:val="en-US" w:eastAsia="zh-CN" w:bidi="ar-SA"/>
        </w:rPr>
        <w:t>日前编制完成年度采购计划外的下一月度采购计划；月度采购计划外的临时性新增采购项目，应即时编制临时采购计划。上述三类采购计划不得重复。</w:t>
      </w:r>
    </w:p>
    <w:p w14:paraId="149E798F">
      <w:pPr>
        <w:pStyle w:val="2"/>
        <w:keepNext w:val="0"/>
        <w:keepLines w:val="0"/>
        <w:pageBreakBefore w:val="0"/>
        <w:kinsoku/>
        <w:wordWrap/>
        <w:overflowPunct/>
        <w:topLinePunct w:val="0"/>
        <w:autoSpaceDE/>
        <w:autoSpaceDN/>
        <w:bidi w:val="0"/>
        <w:snapToGrid/>
        <w:spacing w:line="560" w:lineRule="exact"/>
        <w:ind w:firstLine="640"/>
        <w:textAlignment w:val="auto"/>
        <w:rPr>
          <w:rFonts w:hint="eastAsia" w:ascii="仿宋_GB2312" w:hAnsi="仿宋_GB2312" w:eastAsia="仿宋_GB2312" w:cs="仿宋_GB2312"/>
          <w:b w:val="0"/>
          <w:bCs w:val="0"/>
          <w:color w:val="auto"/>
          <w:kern w:val="2"/>
          <w:sz w:val="32"/>
          <w:szCs w:val="32"/>
          <w:lang w:val="en-US" w:eastAsia="zh-CN" w:bidi="ar-SA"/>
        </w:rPr>
      </w:pPr>
      <w:r>
        <w:rPr>
          <w:rFonts w:hint="eastAsia" w:ascii="仿宋_GB2312" w:hAnsi="仿宋_GB2312" w:eastAsia="仿宋_GB2312" w:cs="仿宋_GB2312"/>
          <w:b/>
          <w:bCs/>
          <w:color w:val="auto"/>
          <w:kern w:val="2"/>
          <w:sz w:val="32"/>
          <w:szCs w:val="32"/>
          <w:lang w:val="en-US" w:eastAsia="zh-CN" w:bidi="ar-SA"/>
        </w:rPr>
        <w:t>第十五条</w:t>
      </w:r>
      <w:r>
        <w:rPr>
          <w:rFonts w:hint="eastAsia" w:ascii="仿宋_GB2312" w:hAnsi="仿宋_GB2312" w:eastAsia="仿宋_GB2312" w:cs="仿宋_GB2312"/>
          <w:b w:val="0"/>
          <w:bCs w:val="0"/>
          <w:color w:val="auto"/>
          <w:kern w:val="2"/>
          <w:sz w:val="32"/>
          <w:szCs w:val="32"/>
          <w:lang w:val="en-US" w:eastAsia="zh-CN" w:bidi="ar-SA"/>
        </w:rPr>
        <w:t xml:space="preserve">  【采购计划编制】</w:t>
      </w:r>
      <w:r>
        <w:rPr>
          <w:rFonts w:hint="eastAsia" w:ascii="仿宋_GB2312" w:hAnsi="仿宋_GB2312" w:cs="仿宋_GB2312"/>
          <w:b w:val="0"/>
          <w:bCs w:val="0"/>
          <w:color w:val="auto"/>
          <w:kern w:val="2"/>
          <w:sz w:val="32"/>
          <w:szCs w:val="32"/>
          <w:lang w:val="en-US" w:eastAsia="zh-CN" w:bidi="ar-SA"/>
        </w:rPr>
        <w:t>需求部室</w:t>
      </w:r>
      <w:r>
        <w:rPr>
          <w:rFonts w:hint="eastAsia" w:ascii="仿宋_GB2312" w:hAnsi="仿宋_GB2312" w:eastAsia="仿宋_GB2312" w:cs="仿宋_GB2312"/>
          <w:b w:val="0"/>
          <w:bCs w:val="0"/>
          <w:color w:val="auto"/>
          <w:kern w:val="2"/>
          <w:sz w:val="32"/>
          <w:szCs w:val="32"/>
          <w:lang w:val="en-US" w:eastAsia="zh-CN" w:bidi="ar-SA"/>
        </w:rPr>
        <w:t>应根据采购需求编制采购计划，采购计划应包括采购项目名称、采购内容、采购目录、预算金额、预计实施时间等关键要素。</w:t>
      </w:r>
    </w:p>
    <w:p w14:paraId="59A27DB8">
      <w:pPr>
        <w:pStyle w:val="2"/>
        <w:keepNext w:val="0"/>
        <w:keepLines w:val="0"/>
        <w:pageBreakBefore w:val="0"/>
        <w:kinsoku/>
        <w:wordWrap/>
        <w:overflowPunct/>
        <w:topLinePunct w:val="0"/>
        <w:autoSpaceDE/>
        <w:autoSpaceDN/>
        <w:bidi w:val="0"/>
        <w:snapToGrid/>
        <w:spacing w:line="560" w:lineRule="exact"/>
        <w:ind w:firstLine="640"/>
        <w:textAlignment w:val="auto"/>
        <w:rPr>
          <w:rFonts w:hint="eastAsia" w:ascii="仿宋_GB2312" w:hAnsi="仿宋_GB2312" w:eastAsia="仿宋_GB2312" w:cs="仿宋_GB2312"/>
          <w:b w:val="0"/>
          <w:bCs w:val="0"/>
          <w:color w:val="auto"/>
          <w:kern w:val="2"/>
          <w:sz w:val="32"/>
          <w:szCs w:val="32"/>
          <w:lang w:val="en-US" w:eastAsia="zh-CN" w:bidi="ar-SA"/>
        </w:rPr>
      </w:pPr>
      <w:r>
        <w:rPr>
          <w:rFonts w:hint="eastAsia" w:ascii="仿宋_GB2312" w:hAnsi="仿宋_GB2312" w:eastAsia="仿宋_GB2312" w:cs="仿宋_GB2312"/>
          <w:b/>
          <w:bCs/>
          <w:color w:val="auto"/>
          <w:kern w:val="2"/>
          <w:sz w:val="32"/>
          <w:szCs w:val="32"/>
          <w:lang w:val="en-US" w:eastAsia="zh-CN" w:bidi="ar-SA"/>
        </w:rPr>
        <w:t>第十六条</w:t>
      </w:r>
      <w:r>
        <w:rPr>
          <w:rFonts w:hint="eastAsia" w:ascii="仿宋_GB2312" w:hAnsi="仿宋_GB2312" w:eastAsia="仿宋_GB2312" w:cs="仿宋_GB2312"/>
          <w:b w:val="0"/>
          <w:bCs w:val="0"/>
          <w:color w:val="auto"/>
          <w:kern w:val="2"/>
          <w:sz w:val="32"/>
          <w:szCs w:val="32"/>
          <w:lang w:val="en-US" w:eastAsia="zh-CN" w:bidi="ar-SA"/>
        </w:rPr>
        <w:t xml:space="preserve">  【采购计划审批】</w:t>
      </w:r>
      <w:r>
        <w:rPr>
          <w:rFonts w:hint="eastAsia" w:ascii="仿宋_GB2312" w:hAnsi="仿宋_GB2312" w:eastAsia="仿宋_GB2312" w:cs="仿宋_GB2312"/>
          <w:b w:val="0"/>
          <w:bCs w:val="0"/>
          <w:color w:val="auto"/>
          <w:spacing w:val="0"/>
          <w:kern w:val="2"/>
          <w:sz w:val="32"/>
          <w:szCs w:val="32"/>
          <w:lang w:val="en-US" w:eastAsia="zh-CN" w:bidi="ar-SA"/>
        </w:rPr>
        <w:t>年度计划、月度计划及临时计划经公司审批后统一汇总至采购办交由集采交易服务中心备案</w:t>
      </w:r>
      <w:r>
        <w:rPr>
          <w:rFonts w:hint="default" w:ascii="仿宋_GB2312" w:hAnsi="仿宋_GB2312" w:eastAsia="仿宋_GB2312" w:cs="仿宋_GB2312"/>
          <w:b w:val="0"/>
          <w:bCs w:val="0"/>
          <w:color w:val="auto"/>
          <w:spacing w:val="0"/>
          <w:kern w:val="2"/>
          <w:sz w:val="32"/>
          <w:szCs w:val="32"/>
          <w:lang w:val="en-US" w:eastAsia="zh-CN" w:bidi="ar-SA"/>
        </w:rPr>
        <w:t>。</w:t>
      </w:r>
    </w:p>
    <w:p w14:paraId="0521B60F">
      <w:pPr>
        <w:pStyle w:val="2"/>
        <w:keepNext w:val="0"/>
        <w:keepLines w:val="0"/>
        <w:pageBreakBefore w:val="0"/>
        <w:kinsoku/>
        <w:wordWrap/>
        <w:overflowPunct/>
        <w:topLinePunct w:val="0"/>
        <w:autoSpaceDE/>
        <w:autoSpaceDN/>
        <w:bidi w:val="0"/>
        <w:snapToGrid/>
        <w:spacing w:line="560" w:lineRule="exact"/>
        <w:ind w:firstLine="640"/>
        <w:textAlignment w:val="auto"/>
        <w:rPr>
          <w:rFonts w:hint="eastAsia" w:ascii="仿宋_GB2312" w:hAnsi="仿宋_GB2312" w:eastAsia="仿宋_GB2312" w:cs="仿宋_GB2312"/>
          <w:b w:val="0"/>
          <w:bCs w:val="0"/>
          <w:color w:val="auto"/>
          <w:kern w:val="2"/>
          <w:sz w:val="32"/>
          <w:szCs w:val="32"/>
          <w:lang w:val="en-US" w:eastAsia="zh-CN" w:bidi="ar-SA"/>
        </w:rPr>
      </w:pPr>
      <w:r>
        <w:rPr>
          <w:rFonts w:hint="eastAsia" w:ascii="仿宋_GB2312" w:hAnsi="仿宋_GB2312" w:eastAsia="仿宋_GB2312" w:cs="仿宋_GB2312"/>
          <w:b/>
          <w:bCs/>
          <w:color w:val="auto"/>
          <w:kern w:val="2"/>
          <w:sz w:val="32"/>
          <w:szCs w:val="32"/>
          <w:lang w:val="en-US" w:eastAsia="zh-CN" w:bidi="ar-SA"/>
        </w:rPr>
        <w:t>第十七条</w:t>
      </w:r>
      <w:r>
        <w:rPr>
          <w:rFonts w:hint="eastAsia" w:ascii="仿宋_GB2312" w:hAnsi="仿宋_GB2312" w:eastAsia="仿宋_GB2312" w:cs="仿宋_GB2312"/>
          <w:b w:val="0"/>
          <w:bCs w:val="0"/>
          <w:color w:val="auto"/>
          <w:kern w:val="2"/>
          <w:sz w:val="32"/>
          <w:szCs w:val="32"/>
          <w:lang w:val="en-US" w:eastAsia="zh-CN" w:bidi="ar-SA"/>
        </w:rPr>
        <w:t xml:space="preserve">  【采购计划变更】</w:t>
      </w:r>
      <w:r>
        <w:rPr>
          <w:rFonts w:hint="default" w:ascii="仿宋_GB2312" w:hAnsi="仿宋_GB2312" w:eastAsia="仿宋_GB2312" w:cs="仿宋_GB2312"/>
          <w:b w:val="0"/>
          <w:bCs w:val="0"/>
          <w:color w:val="auto"/>
          <w:spacing w:val="0"/>
          <w:kern w:val="2"/>
          <w:sz w:val="32"/>
          <w:szCs w:val="32"/>
          <w:lang w:val="en-US" w:eastAsia="zh-CN" w:bidi="ar-SA"/>
        </w:rPr>
        <w:t>在采购计划范围内，因采购项目的预算金额或采购内容等要素发生变化的，在采购实施前，由</w:t>
      </w:r>
      <w:r>
        <w:rPr>
          <w:rFonts w:hint="eastAsia" w:ascii="仿宋_GB2312" w:hAnsi="仿宋_GB2312" w:eastAsia="仿宋_GB2312" w:cs="仿宋_GB2312"/>
          <w:b w:val="0"/>
          <w:bCs w:val="0"/>
          <w:color w:val="auto"/>
          <w:spacing w:val="0"/>
          <w:kern w:val="2"/>
          <w:sz w:val="32"/>
          <w:szCs w:val="32"/>
          <w:lang w:val="en-US" w:eastAsia="zh-CN" w:bidi="ar-SA"/>
        </w:rPr>
        <w:t>需求部室</w:t>
      </w:r>
      <w:r>
        <w:rPr>
          <w:rFonts w:hint="default" w:ascii="仿宋_GB2312" w:hAnsi="仿宋_GB2312" w:eastAsia="仿宋_GB2312" w:cs="仿宋_GB2312"/>
          <w:b w:val="0"/>
          <w:bCs w:val="0"/>
          <w:color w:val="auto"/>
          <w:spacing w:val="0"/>
          <w:kern w:val="2"/>
          <w:sz w:val="32"/>
          <w:szCs w:val="32"/>
          <w:lang w:val="en-US" w:eastAsia="zh-CN" w:bidi="ar-SA"/>
        </w:rPr>
        <w:t>及时发起采购计划变更申请</w:t>
      </w:r>
      <w:r>
        <w:rPr>
          <w:rFonts w:hint="eastAsia" w:ascii="仿宋_GB2312" w:hAnsi="仿宋_GB2312" w:eastAsia="仿宋_GB2312" w:cs="仿宋_GB2312"/>
          <w:b w:val="0"/>
          <w:bCs w:val="0"/>
          <w:color w:val="auto"/>
          <w:spacing w:val="0"/>
          <w:kern w:val="2"/>
          <w:sz w:val="32"/>
          <w:szCs w:val="32"/>
          <w:lang w:val="en-US" w:eastAsia="zh-CN" w:bidi="ar-SA"/>
        </w:rPr>
        <w:t>（见附件2）</w:t>
      </w:r>
      <w:r>
        <w:rPr>
          <w:rFonts w:hint="default" w:ascii="仿宋_GB2312" w:hAnsi="仿宋_GB2312" w:eastAsia="仿宋_GB2312" w:cs="仿宋_GB2312"/>
          <w:b w:val="0"/>
          <w:bCs w:val="0"/>
          <w:color w:val="auto"/>
          <w:spacing w:val="0"/>
          <w:kern w:val="2"/>
          <w:sz w:val="32"/>
          <w:szCs w:val="32"/>
          <w:lang w:val="en-US" w:eastAsia="zh-CN" w:bidi="ar-SA"/>
        </w:rPr>
        <w:t>，</w:t>
      </w:r>
      <w:r>
        <w:rPr>
          <w:rFonts w:hint="eastAsia" w:ascii="仿宋_GB2312" w:hAnsi="仿宋_GB2312" w:eastAsia="仿宋_GB2312" w:cs="仿宋_GB2312"/>
          <w:b w:val="0"/>
          <w:bCs w:val="0"/>
          <w:color w:val="auto"/>
          <w:spacing w:val="0"/>
          <w:kern w:val="2"/>
          <w:sz w:val="32"/>
          <w:szCs w:val="32"/>
          <w:lang w:val="en-US" w:eastAsia="zh-CN" w:bidi="ar-SA"/>
        </w:rPr>
        <w:t>经公司</w:t>
      </w:r>
      <w:r>
        <w:rPr>
          <w:rFonts w:hint="default" w:ascii="仿宋_GB2312" w:hAnsi="仿宋_GB2312" w:eastAsia="仿宋_GB2312" w:cs="仿宋_GB2312"/>
          <w:b w:val="0"/>
          <w:bCs w:val="0"/>
          <w:color w:val="auto"/>
          <w:spacing w:val="0"/>
          <w:kern w:val="2"/>
          <w:sz w:val="32"/>
          <w:szCs w:val="32"/>
          <w:lang w:val="en-US" w:eastAsia="zh-CN" w:bidi="ar-SA"/>
        </w:rPr>
        <w:t>审批通过后至集采交易服务中心备案。</w:t>
      </w:r>
    </w:p>
    <w:p w14:paraId="6F6C0D26">
      <w:pPr>
        <w:pStyle w:val="2"/>
        <w:keepNext w:val="0"/>
        <w:keepLines w:val="0"/>
        <w:pageBreakBefore w:val="0"/>
        <w:kinsoku/>
        <w:wordWrap/>
        <w:overflowPunct/>
        <w:topLinePunct w:val="0"/>
        <w:autoSpaceDE/>
        <w:autoSpaceDN/>
        <w:bidi w:val="0"/>
        <w:snapToGrid/>
        <w:spacing w:line="560" w:lineRule="exact"/>
        <w:ind w:firstLine="640"/>
        <w:textAlignment w:val="auto"/>
        <w:rPr>
          <w:rFonts w:hint="eastAsia" w:ascii="仿宋_GB2312" w:hAnsi="仿宋_GB2312" w:eastAsia="仿宋_GB2312" w:cs="仿宋_GB2312"/>
          <w:b w:val="0"/>
          <w:bCs w:val="0"/>
          <w:color w:val="auto"/>
          <w:kern w:val="2"/>
          <w:sz w:val="32"/>
          <w:szCs w:val="32"/>
          <w:lang w:val="en-US" w:eastAsia="zh-CN" w:bidi="ar-SA"/>
        </w:rPr>
      </w:pPr>
      <w:r>
        <w:rPr>
          <w:rFonts w:hint="eastAsia" w:ascii="仿宋_GB2312" w:hAnsi="仿宋_GB2312" w:eastAsia="仿宋_GB2312" w:cs="仿宋_GB2312"/>
          <w:b/>
          <w:bCs/>
          <w:color w:val="auto"/>
          <w:kern w:val="2"/>
          <w:sz w:val="32"/>
          <w:szCs w:val="32"/>
          <w:lang w:val="en-US" w:eastAsia="zh-CN" w:bidi="ar-SA"/>
        </w:rPr>
        <w:t>第十八条</w:t>
      </w:r>
      <w:r>
        <w:rPr>
          <w:rFonts w:hint="eastAsia" w:ascii="仿宋_GB2312" w:hAnsi="仿宋_GB2312" w:eastAsia="仿宋_GB2312" w:cs="仿宋_GB2312"/>
          <w:b w:val="0"/>
          <w:bCs w:val="0"/>
          <w:color w:val="auto"/>
          <w:kern w:val="2"/>
          <w:sz w:val="32"/>
          <w:szCs w:val="32"/>
          <w:lang w:val="en-US" w:eastAsia="zh-CN" w:bidi="ar-SA"/>
        </w:rPr>
        <w:t xml:space="preserve">  【采购计划跟踪】采购</w:t>
      </w:r>
      <w:r>
        <w:rPr>
          <w:rFonts w:hint="eastAsia" w:ascii="仿宋_GB2312" w:hAnsi="仿宋_GB2312" w:cs="仿宋_GB2312"/>
          <w:b w:val="0"/>
          <w:bCs w:val="0"/>
          <w:color w:val="auto"/>
          <w:kern w:val="2"/>
          <w:sz w:val="32"/>
          <w:szCs w:val="32"/>
          <w:lang w:val="en-US" w:eastAsia="zh-CN" w:bidi="ar-SA"/>
        </w:rPr>
        <w:t>办</w:t>
      </w:r>
      <w:r>
        <w:rPr>
          <w:rFonts w:hint="eastAsia" w:ascii="仿宋_GB2312" w:hAnsi="仿宋_GB2312" w:eastAsia="仿宋_GB2312" w:cs="仿宋_GB2312"/>
          <w:b w:val="0"/>
          <w:bCs w:val="0"/>
          <w:color w:val="auto"/>
          <w:kern w:val="2"/>
          <w:sz w:val="32"/>
          <w:szCs w:val="32"/>
          <w:lang w:val="en-US" w:eastAsia="zh-CN" w:bidi="ar-SA"/>
        </w:rPr>
        <w:t>应定期对采购计划的执行情况进行跟踪检查，对采购计划执行的差异情况予以说明。</w:t>
      </w:r>
    </w:p>
    <w:p w14:paraId="3368226C">
      <w:pPr>
        <w:pageBreakBefore w:val="0"/>
        <w:kinsoku/>
        <w:wordWrap/>
        <w:overflowPunct/>
        <w:topLinePunct w:val="0"/>
        <w:autoSpaceDE/>
        <w:autoSpaceDN/>
        <w:bidi w:val="0"/>
        <w:snapToGrid/>
        <w:spacing w:beforeAutospacing="0" w:afterAutospacing="0" w:line="560" w:lineRule="exact"/>
        <w:ind w:left="0" w:leftChars="0" w:right="0" w:rightChars="0"/>
        <w:jc w:val="center"/>
        <w:textAlignment w:val="auto"/>
        <w:rPr>
          <w:rFonts w:hint="eastAsia" w:ascii="黑体" w:hAnsi="黑体" w:eastAsia="黑体" w:cs="黑体"/>
          <w:color w:val="auto"/>
          <w:sz w:val="32"/>
          <w:szCs w:val="32"/>
          <w:highlight w:val="none"/>
          <w:u w:val="none"/>
          <w:lang w:val="en-US" w:eastAsia="zh-Hans"/>
        </w:rPr>
      </w:pPr>
      <w:r>
        <w:rPr>
          <w:rFonts w:hint="eastAsia" w:ascii="黑体" w:hAnsi="黑体" w:eastAsia="黑体" w:cs="黑体"/>
          <w:color w:val="auto"/>
          <w:sz w:val="32"/>
          <w:szCs w:val="32"/>
          <w:highlight w:val="none"/>
          <w:u w:val="none"/>
          <w:lang w:val="en-US" w:eastAsia="zh-CN"/>
        </w:rPr>
        <w:t xml:space="preserve">第五章 </w:t>
      </w:r>
      <w:r>
        <w:rPr>
          <w:rFonts w:hint="eastAsia" w:ascii="黑体" w:hAnsi="黑体" w:eastAsia="黑体" w:cs="黑体"/>
          <w:color w:val="auto"/>
          <w:sz w:val="32"/>
          <w:szCs w:val="32"/>
          <w:highlight w:val="none"/>
          <w:u w:val="none"/>
          <w:lang w:val="en-US" w:eastAsia="zh-Hans"/>
        </w:rPr>
        <w:t>采购方案管理</w:t>
      </w:r>
    </w:p>
    <w:p w14:paraId="551957DE">
      <w:pPr>
        <w:pStyle w:val="2"/>
        <w:keepNext w:val="0"/>
        <w:keepLines w:val="0"/>
        <w:pageBreakBefore w:val="0"/>
        <w:kinsoku/>
        <w:wordWrap/>
        <w:overflowPunct/>
        <w:topLinePunct w:val="0"/>
        <w:autoSpaceDE/>
        <w:autoSpaceDN/>
        <w:bidi w:val="0"/>
        <w:snapToGrid/>
        <w:spacing w:line="560" w:lineRule="exact"/>
        <w:ind w:firstLine="640"/>
        <w:textAlignment w:val="auto"/>
        <w:rPr>
          <w:rFonts w:hint="eastAsia" w:ascii="仿宋_GB2312" w:hAnsi="仿宋_GB2312" w:eastAsia="仿宋_GB2312" w:cs="仿宋_GB2312"/>
          <w:b w:val="0"/>
          <w:bCs w:val="0"/>
          <w:color w:val="auto"/>
          <w:kern w:val="2"/>
          <w:sz w:val="32"/>
          <w:szCs w:val="32"/>
          <w:lang w:val="en-US" w:eastAsia="zh-CN" w:bidi="ar-SA"/>
        </w:rPr>
      </w:pPr>
      <w:r>
        <w:rPr>
          <w:rFonts w:hint="eastAsia" w:ascii="仿宋_GB2312" w:hAnsi="仿宋_GB2312" w:eastAsia="仿宋_GB2312" w:cs="仿宋_GB2312"/>
          <w:b/>
          <w:bCs/>
          <w:color w:val="auto"/>
          <w:kern w:val="2"/>
          <w:sz w:val="32"/>
          <w:szCs w:val="32"/>
          <w:lang w:val="en-US" w:eastAsia="zh-CN" w:bidi="ar-SA"/>
        </w:rPr>
        <w:t>第十九条</w:t>
      </w:r>
      <w:r>
        <w:rPr>
          <w:rFonts w:hint="eastAsia" w:ascii="仿宋_GB2312" w:hAnsi="仿宋_GB2312" w:eastAsia="仿宋_GB2312" w:cs="仿宋_GB2312"/>
          <w:b w:val="0"/>
          <w:bCs w:val="0"/>
          <w:color w:val="auto"/>
          <w:kern w:val="2"/>
          <w:sz w:val="32"/>
          <w:szCs w:val="32"/>
          <w:lang w:val="en-US" w:eastAsia="zh-CN" w:bidi="ar-SA"/>
        </w:rPr>
        <w:t xml:space="preserve">  【采购方案原则】</w:t>
      </w:r>
      <w:r>
        <w:rPr>
          <w:rFonts w:hint="eastAsia" w:ascii="仿宋_GB2312" w:hAnsi="仿宋_GB2312" w:cs="仿宋_GB2312"/>
          <w:b w:val="0"/>
          <w:bCs w:val="0"/>
          <w:color w:val="auto"/>
          <w:kern w:val="2"/>
          <w:sz w:val="32"/>
          <w:szCs w:val="32"/>
          <w:lang w:val="en-US" w:eastAsia="zh-CN" w:bidi="ar-SA"/>
        </w:rPr>
        <w:t>需求部室</w:t>
      </w:r>
      <w:r>
        <w:rPr>
          <w:rFonts w:hint="eastAsia" w:ascii="仿宋_GB2312" w:hAnsi="仿宋_GB2312" w:eastAsia="仿宋_GB2312" w:cs="仿宋_GB2312"/>
          <w:b w:val="0"/>
          <w:bCs w:val="0"/>
          <w:color w:val="auto"/>
          <w:kern w:val="2"/>
          <w:sz w:val="32"/>
          <w:szCs w:val="32"/>
          <w:lang w:val="en-US" w:eastAsia="zh-CN" w:bidi="ar-SA"/>
        </w:rPr>
        <w:t>应遵循“科学合理、厉行节约、规范高效、权责清晰”的原则，确定采购方案。</w:t>
      </w:r>
    </w:p>
    <w:p w14:paraId="3AF77AC1">
      <w:pPr>
        <w:pStyle w:val="2"/>
        <w:keepNext w:val="0"/>
        <w:keepLines w:val="0"/>
        <w:pageBreakBefore w:val="0"/>
        <w:kinsoku/>
        <w:wordWrap/>
        <w:overflowPunct/>
        <w:topLinePunct w:val="0"/>
        <w:autoSpaceDE/>
        <w:autoSpaceDN/>
        <w:bidi w:val="0"/>
        <w:snapToGrid/>
        <w:spacing w:line="560" w:lineRule="exact"/>
        <w:ind w:firstLine="640"/>
        <w:textAlignment w:val="auto"/>
        <w:rPr>
          <w:rFonts w:hint="eastAsia" w:ascii="仿宋_GB2312" w:hAnsi="仿宋_GB2312" w:eastAsia="仿宋_GB2312" w:cs="仿宋_GB2312"/>
          <w:b w:val="0"/>
          <w:bCs w:val="0"/>
          <w:color w:val="auto"/>
          <w:kern w:val="2"/>
          <w:sz w:val="32"/>
          <w:szCs w:val="32"/>
          <w:lang w:val="en-US" w:eastAsia="zh-CN" w:bidi="ar-SA"/>
        </w:rPr>
      </w:pPr>
      <w:r>
        <w:rPr>
          <w:rFonts w:hint="eastAsia" w:ascii="仿宋_GB2312" w:hAnsi="仿宋_GB2312" w:eastAsia="仿宋_GB2312" w:cs="仿宋_GB2312"/>
          <w:b/>
          <w:bCs/>
          <w:color w:val="auto"/>
          <w:kern w:val="2"/>
          <w:sz w:val="32"/>
          <w:szCs w:val="32"/>
          <w:lang w:val="en-US" w:eastAsia="zh-CN" w:bidi="ar-SA"/>
        </w:rPr>
        <w:t>第二十条</w:t>
      </w:r>
      <w:r>
        <w:rPr>
          <w:rFonts w:hint="eastAsia" w:ascii="仿宋_GB2312" w:hAnsi="仿宋_GB2312" w:eastAsia="仿宋_GB2312" w:cs="仿宋_GB2312"/>
          <w:b w:val="0"/>
          <w:bCs w:val="0"/>
          <w:color w:val="auto"/>
          <w:kern w:val="2"/>
          <w:sz w:val="32"/>
          <w:szCs w:val="32"/>
          <w:lang w:val="en-US" w:eastAsia="zh-CN" w:bidi="ar-SA"/>
        </w:rPr>
        <w:t xml:space="preserve">  【采购方案内容】</w:t>
      </w:r>
      <w:r>
        <w:rPr>
          <w:rFonts w:hint="eastAsia" w:ascii="仿宋_GB2312" w:hAnsi="仿宋_GB2312" w:cs="仿宋_GB2312"/>
          <w:b w:val="0"/>
          <w:bCs w:val="0"/>
          <w:color w:val="auto"/>
          <w:kern w:val="2"/>
          <w:sz w:val="32"/>
          <w:szCs w:val="32"/>
          <w:lang w:val="en-US" w:eastAsia="zh-CN" w:bidi="ar-SA"/>
        </w:rPr>
        <w:t>需求部室</w:t>
      </w:r>
      <w:r>
        <w:rPr>
          <w:rFonts w:hint="eastAsia" w:ascii="仿宋_GB2312" w:hAnsi="仿宋_GB2312" w:eastAsia="仿宋_GB2312" w:cs="仿宋_GB2312"/>
          <w:b w:val="0"/>
          <w:bCs w:val="0"/>
          <w:color w:val="auto"/>
          <w:kern w:val="2"/>
          <w:sz w:val="32"/>
          <w:szCs w:val="32"/>
          <w:lang w:val="en-US" w:eastAsia="zh-CN" w:bidi="ar-SA"/>
        </w:rPr>
        <w:t>为实现项目目标，应在开展项目采购前期进行需求调查工作，明确采购需求。根据前期工作情况拟定采购方案，采购方案应涵盖采购内容、采购方式、组织形式（</w:t>
      </w:r>
      <w:r>
        <w:rPr>
          <w:rFonts w:hint="default" w:ascii="仿宋_GB2312" w:hAnsi="仿宋_GB2312" w:eastAsia="仿宋_GB2312" w:cs="仿宋_GB2312"/>
          <w:b w:val="0"/>
          <w:bCs w:val="0"/>
          <w:color w:val="auto"/>
          <w:kern w:val="2"/>
          <w:sz w:val="32"/>
          <w:szCs w:val="32"/>
          <w:lang w:val="en-US" w:eastAsia="zh-CN" w:bidi="ar-SA"/>
        </w:rPr>
        <w:t>委托代理</w:t>
      </w:r>
      <w:r>
        <w:rPr>
          <w:rFonts w:hint="eastAsia" w:ascii="仿宋_GB2312" w:hAnsi="仿宋_GB2312" w:eastAsia="仿宋_GB2312" w:cs="仿宋_GB2312"/>
          <w:b w:val="0"/>
          <w:bCs w:val="0"/>
          <w:color w:val="auto"/>
          <w:kern w:val="2"/>
          <w:sz w:val="32"/>
          <w:szCs w:val="32"/>
          <w:lang w:val="en-US" w:eastAsia="zh-CN" w:bidi="ar-SA"/>
        </w:rPr>
        <w:t>或自行组织）、采购控制价或采购控制价的计算方法、预计实施时间等要素。</w:t>
      </w:r>
    </w:p>
    <w:p w14:paraId="6BC8A6E7">
      <w:pPr>
        <w:pStyle w:val="2"/>
        <w:keepNext w:val="0"/>
        <w:keepLines w:val="0"/>
        <w:pageBreakBefore w:val="0"/>
        <w:kinsoku/>
        <w:wordWrap/>
        <w:overflowPunct/>
        <w:topLinePunct w:val="0"/>
        <w:autoSpaceDE/>
        <w:autoSpaceDN/>
        <w:bidi w:val="0"/>
        <w:snapToGrid/>
        <w:spacing w:line="560" w:lineRule="exact"/>
        <w:ind w:firstLine="640"/>
        <w:textAlignment w:val="auto"/>
        <w:rPr>
          <w:rFonts w:hint="eastAsia" w:ascii="仿宋_GB2312" w:hAnsi="仿宋_GB2312" w:eastAsia="仿宋_GB2312" w:cs="仿宋_GB2312"/>
          <w:b w:val="0"/>
          <w:bCs w:val="0"/>
          <w:color w:val="auto"/>
          <w:spacing w:val="0"/>
          <w:sz w:val="32"/>
          <w:szCs w:val="32"/>
          <w:lang w:val="en-US" w:eastAsia="zh-Hans"/>
        </w:rPr>
      </w:pPr>
      <w:r>
        <w:rPr>
          <w:rFonts w:hint="eastAsia" w:ascii="仿宋_GB2312" w:hAnsi="仿宋_GB2312" w:eastAsia="仿宋_GB2312" w:cs="仿宋_GB2312"/>
          <w:b/>
          <w:bCs/>
          <w:color w:val="auto"/>
          <w:kern w:val="2"/>
          <w:sz w:val="32"/>
          <w:szCs w:val="32"/>
          <w:lang w:val="en-US" w:eastAsia="zh-CN" w:bidi="ar-SA"/>
        </w:rPr>
        <w:t>第二十一条</w:t>
      </w:r>
      <w:r>
        <w:rPr>
          <w:rFonts w:hint="eastAsia" w:ascii="仿宋_GB2312" w:hAnsi="仿宋_GB2312" w:eastAsia="仿宋_GB2312" w:cs="仿宋_GB2312"/>
          <w:b w:val="0"/>
          <w:bCs w:val="0"/>
          <w:color w:val="auto"/>
          <w:kern w:val="2"/>
          <w:sz w:val="32"/>
          <w:szCs w:val="32"/>
          <w:lang w:val="en-US" w:eastAsia="zh-CN" w:bidi="ar-SA"/>
        </w:rPr>
        <w:t xml:space="preserve">  </w:t>
      </w:r>
      <w:r>
        <w:rPr>
          <w:rFonts w:hint="eastAsia" w:ascii="仿宋_GB2312" w:hAnsi="仿宋_GB2312" w:eastAsia="仿宋_GB2312" w:cs="仿宋_GB2312"/>
          <w:b w:val="0"/>
          <w:bCs w:val="0"/>
          <w:color w:val="auto"/>
          <w:spacing w:val="0"/>
          <w:sz w:val="32"/>
          <w:szCs w:val="32"/>
          <w:lang w:val="en-US" w:eastAsia="zh-CN"/>
        </w:rPr>
        <w:t>【</w:t>
      </w:r>
      <w:r>
        <w:rPr>
          <w:rFonts w:hint="eastAsia" w:ascii="仿宋_GB2312" w:hAnsi="仿宋_GB2312" w:eastAsia="仿宋_GB2312" w:cs="仿宋_GB2312"/>
          <w:b w:val="0"/>
          <w:bCs w:val="0"/>
          <w:color w:val="auto"/>
          <w:spacing w:val="0"/>
          <w:sz w:val="32"/>
          <w:szCs w:val="32"/>
          <w:lang w:val="en-US" w:eastAsia="zh-Hans"/>
        </w:rPr>
        <w:t>采购方案</w:t>
      </w:r>
      <w:r>
        <w:rPr>
          <w:rFonts w:hint="eastAsia" w:ascii="仿宋_GB2312" w:hAnsi="仿宋_GB2312" w:eastAsia="仿宋_GB2312" w:cs="仿宋_GB2312"/>
          <w:b w:val="0"/>
          <w:bCs w:val="0"/>
          <w:color w:val="auto"/>
          <w:spacing w:val="0"/>
          <w:sz w:val="32"/>
          <w:szCs w:val="32"/>
          <w:lang w:val="en-US" w:eastAsia="zh-CN"/>
        </w:rPr>
        <w:t>审批</w:t>
      </w:r>
      <w:r>
        <w:rPr>
          <w:rFonts w:hint="eastAsia" w:ascii="仿宋_GB2312" w:hAnsi="仿宋_GB2312" w:eastAsia="仿宋_GB2312" w:cs="仿宋_GB2312"/>
          <w:b w:val="0"/>
          <w:bCs w:val="0"/>
          <w:color w:val="auto"/>
          <w:spacing w:val="0"/>
          <w:sz w:val="32"/>
          <w:szCs w:val="32"/>
          <w:lang w:eastAsia="zh-CN"/>
        </w:rPr>
        <w:t>】</w:t>
      </w:r>
      <w:r>
        <w:rPr>
          <w:rFonts w:hint="eastAsia" w:ascii="仿宋_GB2312" w:hAnsi="仿宋_GB2312" w:eastAsia="仿宋_GB2312" w:cs="仿宋_GB2312"/>
          <w:b w:val="0"/>
          <w:bCs w:val="0"/>
          <w:color w:val="auto"/>
          <w:spacing w:val="0"/>
          <w:sz w:val="32"/>
          <w:szCs w:val="32"/>
          <w:lang w:val="en-US" w:eastAsia="zh-CN"/>
        </w:rPr>
        <w:t>采购实施</w:t>
      </w:r>
      <w:r>
        <w:rPr>
          <w:rFonts w:hint="eastAsia" w:ascii="仿宋_GB2312" w:hAnsi="仿宋_GB2312" w:eastAsia="仿宋_GB2312" w:cs="仿宋_GB2312"/>
          <w:b w:val="0"/>
          <w:bCs w:val="0"/>
          <w:color w:val="auto"/>
          <w:spacing w:val="0"/>
          <w:sz w:val="32"/>
          <w:szCs w:val="32"/>
          <w:lang w:val="en-US" w:eastAsia="zh-Hans"/>
        </w:rPr>
        <w:t>方案</w:t>
      </w:r>
      <w:r>
        <w:rPr>
          <w:rFonts w:hint="eastAsia" w:ascii="仿宋_GB2312" w:hAnsi="仿宋_GB2312" w:eastAsia="仿宋_GB2312" w:cs="仿宋_GB2312"/>
          <w:b w:val="0"/>
          <w:bCs w:val="0"/>
          <w:color w:val="auto"/>
          <w:spacing w:val="0"/>
          <w:sz w:val="32"/>
          <w:szCs w:val="32"/>
          <w:lang w:val="en-US" w:eastAsia="zh-CN"/>
        </w:rPr>
        <w:t>是</w:t>
      </w:r>
      <w:r>
        <w:rPr>
          <w:rFonts w:hint="eastAsia" w:ascii="仿宋_GB2312" w:hAnsi="仿宋_GB2312" w:eastAsia="仿宋_GB2312" w:cs="仿宋_GB2312"/>
          <w:b w:val="0"/>
          <w:bCs w:val="0"/>
          <w:color w:val="auto"/>
          <w:spacing w:val="0"/>
          <w:sz w:val="32"/>
          <w:szCs w:val="32"/>
          <w:lang w:val="en-US" w:eastAsia="zh-Hans"/>
        </w:rPr>
        <w:t>需求部</w:t>
      </w:r>
      <w:r>
        <w:rPr>
          <w:rFonts w:hint="eastAsia" w:ascii="仿宋_GB2312" w:hAnsi="仿宋_GB2312" w:eastAsia="仿宋_GB2312" w:cs="仿宋_GB2312"/>
          <w:b w:val="0"/>
          <w:bCs w:val="0"/>
          <w:color w:val="auto"/>
          <w:spacing w:val="0"/>
          <w:sz w:val="32"/>
          <w:szCs w:val="32"/>
          <w:lang w:val="en-US" w:eastAsia="zh-CN"/>
        </w:rPr>
        <w:t>室围绕</w:t>
      </w:r>
      <w:r>
        <w:rPr>
          <w:rFonts w:hint="eastAsia" w:ascii="仿宋_GB2312" w:hAnsi="仿宋_GB2312" w:eastAsia="仿宋_GB2312" w:cs="仿宋_GB2312"/>
          <w:b w:val="0"/>
          <w:bCs w:val="0"/>
          <w:color w:val="auto"/>
          <w:spacing w:val="0"/>
          <w:sz w:val="32"/>
          <w:szCs w:val="32"/>
          <w:lang w:val="en-US" w:eastAsia="zh-Hans"/>
        </w:rPr>
        <w:t>着</w:t>
      </w:r>
      <w:r>
        <w:rPr>
          <w:rFonts w:hint="eastAsia" w:ascii="仿宋_GB2312" w:hAnsi="仿宋_GB2312" w:eastAsia="仿宋_GB2312" w:cs="仿宋_GB2312"/>
          <w:b w:val="0"/>
          <w:bCs w:val="0"/>
          <w:color w:val="auto"/>
          <w:spacing w:val="0"/>
          <w:sz w:val="32"/>
          <w:szCs w:val="32"/>
          <w:lang w:val="en-US" w:eastAsia="zh-CN"/>
        </w:rPr>
        <w:t>实现采购需求，</w:t>
      </w:r>
      <w:r>
        <w:rPr>
          <w:rFonts w:hint="eastAsia" w:ascii="仿宋_GB2312" w:hAnsi="仿宋_GB2312" w:eastAsia="仿宋_GB2312" w:cs="仿宋_GB2312"/>
          <w:b w:val="0"/>
          <w:bCs w:val="0"/>
          <w:color w:val="auto"/>
          <w:spacing w:val="0"/>
          <w:sz w:val="32"/>
          <w:szCs w:val="32"/>
          <w:lang w:val="en-US" w:eastAsia="zh-Hans"/>
        </w:rPr>
        <w:t>根据已备案的采购计划，</w:t>
      </w:r>
      <w:r>
        <w:rPr>
          <w:rFonts w:hint="eastAsia" w:ascii="仿宋_GB2312" w:hAnsi="仿宋_GB2312" w:eastAsia="仿宋_GB2312" w:cs="仿宋_GB2312"/>
          <w:b w:val="0"/>
          <w:bCs w:val="0"/>
          <w:color w:val="auto"/>
          <w:spacing w:val="0"/>
          <w:sz w:val="32"/>
          <w:szCs w:val="32"/>
          <w:lang w:val="en-US" w:eastAsia="zh-CN"/>
        </w:rPr>
        <w:t>对</w:t>
      </w:r>
      <w:r>
        <w:rPr>
          <w:rFonts w:hint="eastAsia" w:ascii="仿宋_GB2312" w:hAnsi="仿宋_GB2312" w:eastAsia="仿宋_GB2312" w:cs="仿宋_GB2312"/>
          <w:b w:val="0"/>
          <w:bCs w:val="0"/>
          <w:color w:val="auto"/>
          <w:spacing w:val="0"/>
          <w:sz w:val="32"/>
          <w:szCs w:val="32"/>
          <w:lang w:val="en-US" w:eastAsia="zh-Hans"/>
        </w:rPr>
        <w:t>采购项目实施</w:t>
      </w:r>
      <w:r>
        <w:rPr>
          <w:rFonts w:hint="eastAsia" w:ascii="仿宋_GB2312" w:hAnsi="仿宋_GB2312" w:eastAsia="仿宋_GB2312" w:cs="仿宋_GB2312"/>
          <w:b w:val="0"/>
          <w:bCs w:val="0"/>
          <w:color w:val="auto"/>
          <w:spacing w:val="0"/>
          <w:sz w:val="32"/>
          <w:szCs w:val="32"/>
          <w:lang w:val="en-US" w:eastAsia="zh-CN"/>
        </w:rPr>
        <w:t>所做的安排</w:t>
      </w:r>
      <w:r>
        <w:rPr>
          <w:rFonts w:hint="eastAsia" w:ascii="仿宋_GB2312" w:hAnsi="仿宋_GB2312" w:eastAsia="仿宋_GB2312" w:cs="仿宋_GB2312"/>
          <w:b w:val="0"/>
          <w:bCs w:val="0"/>
          <w:color w:val="auto"/>
          <w:spacing w:val="0"/>
          <w:sz w:val="32"/>
          <w:szCs w:val="32"/>
          <w:lang w:val="en-US" w:eastAsia="zh-Hans"/>
        </w:rPr>
        <w:t>。采购实施方案编制完成后</w:t>
      </w:r>
      <w:r>
        <w:rPr>
          <w:rFonts w:hint="eastAsia" w:ascii="仿宋_GB2312" w:hAnsi="仿宋_GB2312" w:eastAsia="仿宋_GB2312" w:cs="仿宋_GB2312"/>
          <w:b w:val="0"/>
          <w:bCs w:val="0"/>
          <w:color w:val="auto"/>
          <w:spacing w:val="0"/>
          <w:sz w:val="32"/>
          <w:szCs w:val="32"/>
          <w:lang w:val="en-US" w:eastAsia="zh-CN"/>
        </w:rPr>
        <w:t>需由采购办审核并</w:t>
      </w:r>
      <w:r>
        <w:rPr>
          <w:rFonts w:hint="eastAsia" w:ascii="仿宋_GB2312" w:hAnsi="仿宋_GB2312" w:eastAsia="仿宋_GB2312" w:cs="仿宋_GB2312"/>
          <w:b w:val="0"/>
          <w:bCs w:val="0"/>
          <w:color w:val="auto"/>
          <w:spacing w:val="0"/>
          <w:sz w:val="32"/>
          <w:szCs w:val="32"/>
          <w:highlight w:val="none"/>
          <w:lang w:val="en-US" w:eastAsia="zh-CN"/>
        </w:rPr>
        <w:t>经公司审批通过后，</w:t>
      </w:r>
      <w:r>
        <w:rPr>
          <w:rFonts w:hint="eastAsia" w:ascii="仿宋_GB2312" w:hAnsi="仿宋_GB2312" w:eastAsia="仿宋_GB2312" w:cs="仿宋_GB2312"/>
          <w:b w:val="0"/>
          <w:bCs w:val="0"/>
          <w:color w:val="auto"/>
          <w:spacing w:val="0"/>
          <w:sz w:val="32"/>
          <w:szCs w:val="32"/>
          <w:highlight w:val="none"/>
          <w:lang w:val="en-US" w:eastAsia="zh-Hans"/>
        </w:rPr>
        <w:t>备案</w:t>
      </w:r>
      <w:r>
        <w:rPr>
          <w:rFonts w:hint="eastAsia" w:ascii="仿宋_GB2312" w:hAnsi="仿宋_GB2312" w:eastAsia="仿宋_GB2312" w:cs="仿宋_GB2312"/>
          <w:b w:val="0"/>
          <w:bCs w:val="0"/>
          <w:color w:val="auto"/>
          <w:spacing w:val="0"/>
          <w:sz w:val="32"/>
          <w:szCs w:val="32"/>
          <w:lang w:val="en-US" w:eastAsia="zh-Hans"/>
        </w:rPr>
        <w:t>至集采</w:t>
      </w:r>
      <w:r>
        <w:rPr>
          <w:rFonts w:hint="eastAsia" w:ascii="仿宋_GB2312" w:hAnsi="仿宋_GB2312" w:eastAsia="仿宋_GB2312" w:cs="仿宋_GB2312"/>
          <w:b w:val="0"/>
          <w:bCs w:val="0"/>
          <w:color w:val="auto"/>
          <w:spacing w:val="0"/>
          <w:sz w:val="32"/>
          <w:szCs w:val="32"/>
          <w:lang w:val="en-US" w:eastAsia="zh-CN"/>
        </w:rPr>
        <w:t>交易服务</w:t>
      </w:r>
      <w:r>
        <w:rPr>
          <w:rFonts w:hint="eastAsia" w:ascii="仿宋_GB2312" w:hAnsi="仿宋_GB2312" w:eastAsia="仿宋_GB2312" w:cs="仿宋_GB2312"/>
          <w:b w:val="0"/>
          <w:bCs w:val="0"/>
          <w:color w:val="auto"/>
          <w:spacing w:val="0"/>
          <w:sz w:val="32"/>
          <w:szCs w:val="32"/>
          <w:lang w:val="en-US" w:eastAsia="zh-Hans"/>
        </w:rPr>
        <w:t>中心。</w:t>
      </w:r>
    </w:p>
    <w:p w14:paraId="5697906B">
      <w:pPr>
        <w:pStyle w:val="2"/>
        <w:keepNext w:val="0"/>
        <w:keepLines w:val="0"/>
        <w:pageBreakBefore w:val="0"/>
        <w:kinsoku/>
        <w:wordWrap/>
        <w:overflowPunct/>
        <w:topLinePunct w:val="0"/>
        <w:autoSpaceDE/>
        <w:autoSpaceDN/>
        <w:bidi w:val="0"/>
        <w:snapToGrid/>
        <w:spacing w:line="560" w:lineRule="exact"/>
        <w:ind w:firstLine="640"/>
        <w:textAlignment w:val="auto"/>
        <w:rPr>
          <w:rFonts w:hint="eastAsia" w:ascii="仿宋_GB2312" w:hAnsi="仿宋_GB2312" w:eastAsia="仿宋_GB2312" w:cs="仿宋_GB2312"/>
          <w:b w:val="0"/>
          <w:bCs w:val="0"/>
          <w:color w:val="auto"/>
          <w:kern w:val="2"/>
          <w:sz w:val="32"/>
          <w:szCs w:val="32"/>
          <w:lang w:val="en-US" w:eastAsia="zh-CN" w:bidi="ar-SA"/>
        </w:rPr>
      </w:pPr>
      <w:r>
        <w:rPr>
          <w:rFonts w:hint="eastAsia" w:ascii="仿宋_GB2312" w:hAnsi="仿宋_GB2312" w:eastAsia="仿宋_GB2312" w:cs="仿宋_GB2312"/>
          <w:b/>
          <w:bCs/>
          <w:color w:val="auto"/>
          <w:kern w:val="2"/>
          <w:sz w:val="32"/>
          <w:szCs w:val="32"/>
          <w:lang w:val="en-US" w:eastAsia="zh-CN" w:bidi="ar-SA"/>
        </w:rPr>
        <w:t>第二十</w:t>
      </w:r>
      <w:r>
        <w:rPr>
          <w:rFonts w:hint="eastAsia" w:ascii="仿宋_GB2312" w:hAnsi="仿宋_GB2312" w:cs="仿宋_GB2312"/>
          <w:b/>
          <w:bCs/>
          <w:color w:val="auto"/>
          <w:kern w:val="2"/>
          <w:sz w:val="32"/>
          <w:szCs w:val="32"/>
          <w:lang w:val="en-US" w:eastAsia="zh-CN" w:bidi="ar-SA"/>
        </w:rPr>
        <w:t>二</w:t>
      </w:r>
      <w:r>
        <w:rPr>
          <w:rFonts w:hint="eastAsia" w:ascii="仿宋_GB2312" w:hAnsi="仿宋_GB2312" w:eastAsia="仿宋_GB2312" w:cs="仿宋_GB2312"/>
          <w:b/>
          <w:bCs/>
          <w:color w:val="auto"/>
          <w:kern w:val="2"/>
          <w:sz w:val="32"/>
          <w:szCs w:val="32"/>
          <w:lang w:val="en-US" w:eastAsia="zh-CN" w:bidi="ar-SA"/>
        </w:rPr>
        <w:t>条</w:t>
      </w:r>
      <w:r>
        <w:rPr>
          <w:rFonts w:hint="eastAsia" w:ascii="仿宋_GB2312" w:hAnsi="仿宋_GB2312" w:eastAsia="仿宋_GB2312" w:cs="仿宋_GB2312"/>
          <w:b w:val="0"/>
          <w:bCs w:val="0"/>
          <w:color w:val="auto"/>
          <w:kern w:val="2"/>
          <w:sz w:val="32"/>
          <w:szCs w:val="32"/>
          <w:lang w:val="en-US" w:eastAsia="zh-CN" w:bidi="ar-SA"/>
        </w:rPr>
        <w:t xml:space="preserve">  【采购方案决策】</w:t>
      </w:r>
      <w:r>
        <w:rPr>
          <w:rFonts w:hint="eastAsia" w:ascii="仿宋_GB2312" w:hAnsi="仿宋_GB2312" w:cs="仿宋_GB2312"/>
          <w:b w:val="0"/>
          <w:bCs w:val="0"/>
          <w:color w:val="auto"/>
          <w:kern w:val="2"/>
          <w:sz w:val="32"/>
          <w:szCs w:val="32"/>
          <w:lang w:val="en-US" w:eastAsia="zh-CN" w:bidi="ar-SA"/>
        </w:rPr>
        <w:t>需求部室</w:t>
      </w:r>
      <w:r>
        <w:rPr>
          <w:rFonts w:hint="eastAsia" w:ascii="仿宋_GB2312" w:hAnsi="仿宋_GB2312" w:eastAsia="仿宋_GB2312" w:cs="仿宋_GB2312"/>
          <w:b w:val="0"/>
          <w:bCs w:val="0"/>
          <w:color w:val="auto"/>
          <w:kern w:val="2"/>
          <w:sz w:val="32"/>
          <w:szCs w:val="32"/>
          <w:lang w:val="en-US" w:eastAsia="zh-CN" w:bidi="ar-SA"/>
        </w:rPr>
        <w:t>应遵照公司内部决策程序</w:t>
      </w:r>
      <w:r>
        <w:rPr>
          <w:rFonts w:hint="eastAsia" w:ascii="仿宋_GB2312" w:hAnsi="仿宋_GB2312" w:eastAsia="仿宋_GB2312" w:cs="仿宋_GB2312"/>
          <w:b w:val="0"/>
          <w:bCs w:val="0"/>
          <w:color w:val="auto"/>
          <w:spacing w:val="0"/>
          <w:kern w:val="2"/>
          <w:sz w:val="32"/>
          <w:szCs w:val="32"/>
          <w:lang w:val="en-US" w:eastAsia="zh-CN" w:bidi="ar-SA"/>
        </w:rPr>
        <w:t>（见附件6）</w:t>
      </w:r>
      <w:r>
        <w:rPr>
          <w:rFonts w:hint="eastAsia" w:ascii="仿宋_GB2312" w:hAnsi="仿宋_GB2312" w:eastAsia="仿宋_GB2312" w:cs="仿宋_GB2312"/>
          <w:b w:val="0"/>
          <w:bCs w:val="0"/>
          <w:color w:val="auto"/>
          <w:kern w:val="2"/>
          <w:sz w:val="32"/>
          <w:szCs w:val="32"/>
          <w:lang w:val="en-US" w:eastAsia="zh-CN" w:bidi="ar-SA"/>
        </w:rPr>
        <w:t>做好采购方案决策，决策内容应体现采购内容、采购方式等关键要素。决策通过后至集采交易服务中心备案。出现以下情况，应重新提交决策：</w:t>
      </w:r>
    </w:p>
    <w:p w14:paraId="449E4917">
      <w:pPr>
        <w:pStyle w:val="2"/>
        <w:keepNext w:val="0"/>
        <w:keepLines w:val="0"/>
        <w:pageBreakBefore w:val="0"/>
        <w:kinsoku/>
        <w:wordWrap/>
        <w:overflowPunct/>
        <w:topLinePunct w:val="0"/>
        <w:autoSpaceDE/>
        <w:autoSpaceDN/>
        <w:bidi w:val="0"/>
        <w:snapToGrid/>
        <w:spacing w:line="560" w:lineRule="exact"/>
        <w:ind w:firstLine="640"/>
        <w:textAlignment w:val="auto"/>
        <w:rPr>
          <w:rFonts w:hint="eastAsia" w:ascii="仿宋_GB2312" w:hAnsi="仿宋_GB2312" w:eastAsia="仿宋_GB2312" w:cs="仿宋_GB2312"/>
          <w:b w:val="0"/>
          <w:bCs w:val="0"/>
          <w:color w:val="auto"/>
          <w:kern w:val="2"/>
          <w:sz w:val="32"/>
          <w:szCs w:val="32"/>
          <w:lang w:val="en-US" w:eastAsia="zh-CN" w:bidi="ar-SA"/>
        </w:rPr>
      </w:pPr>
      <w:r>
        <w:rPr>
          <w:rFonts w:hint="eastAsia" w:ascii="仿宋_GB2312" w:hAnsi="仿宋_GB2312" w:eastAsia="仿宋_GB2312" w:cs="仿宋_GB2312"/>
          <w:b w:val="0"/>
          <w:bCs w:val="0"/>
          <w:color w:val="auto"/>
          <w:kern w:val="2"/>
          <w:sz w:val="32"/>
          <w:szCs w:val="32"/>
          <w:lang w:val="en-US" w:eastAsia="zh-CN" w:bidi="ar-SA"/>
        </w:rPr>
        <w:t>（一）采购范围及内容发生实质性变化的；</w:t>
      </w:r>
    </w:p>
    <w:p w14:paraId="62DC7D0D">
      <w:pPr>
        <w:pStyle w:val="2"/>
        <w:keepNext w:val="0"/>
        <w:keepLines w:val="0"/>
        <w:pageBreakBefore w:val="0"/>
        <w:kinsoku/>
        <w:wordWrap/>
        <w:overflowPunct/>
        <w:topLinePunct w:val="0"/>
        <w:autoSpaceDE/>
        <w:autoSpaceDN/>
        <w:bidi w:val="0"/>
        <w:snapToGrid/>
        <w:spacing w:line="560" w:lineRule="exact"/>
        <w:ind w:firstLine="640"/>
        <w:textAlignment w:val="auto"/>
        <w:rPr>
          <w:rFonts w:hint="eastAsia" w:ascii="仿宋_GB2312" w:hAnsi="仿宋_GB2312" w:eastAsia="仿宋_GB2312" w:cs="仿宋_GB2312"/>
          <w:b w:val="0"/>
          <w:bCs w:val="0"/>
          <w:color w:val="auto"/>
          <w:kern w:val="2"/>
          <w:sz w:val="32"/>
          <w:szCs w:val="32"/>
          <w:lang w:val="en-US" w:eastAsia="zh-CN" w:bidi="ar-SA"/>
        </w:rPr>
      </w:pPr>
      <w:r>
        <w:rPr>
          <w:rFonts w:hint="eastAsia" w:ascii="仿宋_GB2312" w:hAnsi="仿宋_GB2312" w:eastAsia="仿宋_GB2312" w:cs="仿宋_GB2312"/>
          <w:b w:val="0"/>
          <w:bCs w:val="0"/>
          <w:color w:val="auto"/>
          <w:kern w:val="2"/>
          <w:sz w:val="32"/>
          <w:szCs w:val="32"/>
          <w:lang w:val="en-US" w:eastAsia="zh-CN" w:bidi="ar-SA"/>
        </w:rPr>
        <w:t>（二）上调采购控制价的；</w:t>
      </w:r>
    </w:p>
    <w:p w14:paraId="2815D3AD">
      <w:pPr>
        <w:pStyle w:val="2"/>
        <w:keepNext w:val="0"/>
        <w:keepLines w:val="0"/>
        <w:pageBreakBefore w:val="0"/>
        <w:kinsoku/>
        <w:wordWrap/>
        <w:overflowPunct/>
        <w:topLinePunct w:val="0"/>
        <w:autoSpaceDE/>
        <w:autoSpaceDN/>
        <w:bidi w:val="0"/>
        <w:snapToGrid/>
        <w:spacing w:line="560" w:lineRule="exact"/>
        <w:ind w:firstLine="640"/>
        <w:textAlignment w:val="auto"/>
        <w:rPr>
          <w:rFonts w:hint="eastAsia" w:ascii="仿宋_GB2312" w:hAnsi="仿宋_GB2312" w:eastAsia="仿宋_GB2312" w:cs="仿宋_GB2312"/>
          <w:b w:val="0"/>
          <w:bCs w:val="0"/>
          <w:color w:val="auto"/>
          <w:kern w:val="2"/>
          <w:sz w:val="32"/>
          <w:szCs w:val="32"/>
          <w:lang w:val="en-US" w:eastAsia="zh-CN" w:bidi="ar-SA"/>
        </w:rPr>
      </w:pPr>
      <w:r>
        <w:rPr>
          <w:rFonts w:hint="eastAsia" w:ascii="仿宋_GB2312" w:hAnsi="仿宋_GB2312" w:eastAsia="仿宋_GB2312" w:cs="仿宋_GB2312"/>
          <w:b w:val="0"/>
          <w:bCs w:val="0"/>
          <w:color w:val="auto"/>
          <w:kern w:val="2"/>
          <w:sz w:val="32"/>
          <w:szCs w:val="32"/>
          <w:lang w:val="en-US" w:eastAsia="zh-CN" w:bidi="ar-SA"/>
        </w:rPr>
        <w:t>（三）采购方式发生变化的。</w:t>
      </w:r>
    </w:p>
    <w:p w14:paraId="46B56727">
      <w:pPr>
        <w:pageBreakBefore w:val="0"/>
        <w:kinsoku/>
        <w:wordWrap/>
        <w:overflowPunct/>
        <w:topLinePunct w:val="0"/>
        <w:autoSpaceDE/>
        <w:autoSpaceDN/>
        <w:bidi w:val="0"/>
        <w:snapToGrid/>
        <w:spacing w:beforeAutospacing="0" w:afterAutospacing="0" w:line="560" w:lineRule="exact"/>
        <w:ind w:left="0" w:leftChars="0" w:right="0" w:rightChars="0"/>
        <w:jc w:val="center"/>
        <w:textAlignment w:val="auto"/>
        <w:rPr>
          <w:rFonts w:hint="eastAsia" w:ascii="黑体" w:hAnsi="黑体" w:eastAsia="黑体" w:cs="黑体"/>
          <w:color w:val="auto"/>
          <w:sz w:val="32"/>
          <w:szCs w:val="32"/>
          <w:highlight w:val="none"/>
          <w:u w:val="none"/>
          <w:lang w:val="en-US" w:eastAsia="zh-Hans"/>
        </w:rPr>
      </w:pPr>
      <w:r>
        <w:rPr>
          <w:rFonts w:hint="eastAsia" w:ascii="黑体" w:hAnsi="黑体" w:eastAsia="黑体" w:cs="黑体"/>
          <w:color w:val="auto"/>
          <w:sz w:val="32"/>
          <w:szCs w:val="32"/>
          <w:highlight w:val="none"/>
          <w:u w:val="none"/>
          <w:lang w:val="en-US" w:eastAsia="zh-CN"/>
        </w:rPr>
        <w:t xml:space="preserve">第六章 </w:t>
      </w:r>
      <w:r>
        <w:rPr>
          <w:rFonts w:hint="eastAsia" w:ascii="黑体" w:hAnsi="黑体" w:eastAsia="黑体" w:cs="黑体"/>
          <w:color w:val="auto"/>
          <w:sz w:val="32"/>
          <w:szCs w:val="32"/>
          <w:highlight w:val="none"/>
          <w:u w:val="none"/>
          <w:lang w:val="en-US" w:eastAsia="zh-Hans"/>
        </w:rPr>
        <w:t>采购实施管理</w:t>
      </w:r>
    </w:p>
    <w:p w14:paraId="1A5242F1">
      <w:pPr>
        <w:pStyle w:val="2"/>
        <w:keepNext w:val="0"/>
        <w:keepLines w:val="0"/>
        <w:pageBreakBefore w:val="0"/>
        <w:kinsoku/>
        <w:wordWrap/>
        <w:overflowPunct/>
        <w:topLinePunct w:val="0"/>
        <w:autoSpaceDE/>
        <w:autoSpaceDN/>
        <w:bidi w:val="0"/>
        <w:snapToGrid/>
        <w:spacing w:line="560" w:lineRule="exact"/>
        <w:ind w:firstLine="640"/>
        <w:textAlignment w:val="auto"/>
        <w:rPr>
          <w:rFonts w:hint="eastAsia" w:ascii="仿宋_GB2312" w:hAnsi="仿宋_GB2312" w:eastAsia="仿宋_GB2312" w:cs="仿宋_GB2312"/>
          <w:b w:val="0"/>
          <w:bCs w:val="0"/>
          <w:color w:val="auto"/>
          <w:kern w:val="2"/>
          <w:sz w:val="32"/>
          <w:szCs w:val="32"/>
          <w:lang w:val="en-US" w:eastAsia="zh-CN" w:bidi="ar-SA"/>
        </w:rPr>
      </w:pPr>
      <w:r>
        <w:rPr>
          <w:rFonts w:hint="eastAsia" w:ascii="仿宋_GB2312" w:hAnsi="仿宋_GB2312" w:eastAsia="仿宋_GB2312" w:cs="仿宋_GB2312"/>
          <w:b/>
          <w:bCs/>
          <w:color w:val="auto"/>
          <w:kern w:val="2"/>
          <w:sz w:val="32"/>
          <w:szCs w:val="32"/>
          <w:lang w:val="en-US" w:eastAsia="zh-CN" w:bidi="ar-SA"/>
        </w:rPr>
        <w:t>第二十</w:t>
      </w:r>
      <w:r>
        <w:rPr>
          <w:rFonts w:hint="eastAsia" w:ascii="仿宋_GB2312" w:hAnsi="仿宋_GB2312" w:cs="仿宋_GB2312"/>
          <w:b/>
          <w:bCs/>
          <w:color w:val="auto"/>
          <w:kern w:val="2"/>
          <w:sz w:val="32"/>
          <w:szCs w:val="32"/>
          <w:lang w:val="en-US" w:eastAsia="zh-CN" w:bidi="ar-SA"/>
        </w:rPr>
        <w:t>三</w:t>
      </w:r>
      <w:r>
        <w:rPr>
          <w:rFonts w:hint="eastAsia" w:ascii="仿宋_GB2312" w:hAnsi="仿宋_GB2312" w:eastAsia="仿宋_GB2312" w:cs="仿宋_GB2312"/>
          <w:b/>
          <w:bCs/>
          <w:color w:val="auto"/>
          <w:kern w:val="2"/>
          <w:sz w:val="32"/>
          <w:szCs w:val="32"/>
          <w:lang w:val="en-US" w:eastAsia="zh-CN" w:bidi="ar-SA"/>
        </w:rPr>
        <w:t>条</w:t>
      </w:r>
      <w:r>
        <w:rPr>
          <w:rFonts w:hint="eastAsia" w:ascii="仿宋_GB2312" w:hAnsi="仿宋_GB2312" w:eastAsia="仿宋_GB2312" w:cs="仿宋_GB2312"/>
          <w:b w:val="0"/>
          <w:bCs w:val="0"/>
          <w:color w:val="auto"/>
          <w:kern w:val="2"/>
          <w:sz w:val="32"/>
          <w:szCs w:val="32"/>
          <w:lang w:val="en-US" w:eastAsia="zh-CN" w:bidi="ar-SA"/>
        </w:rPr>
        <w:t xml:space="preserve">  【项目采购实施流程】采用项目采购方式的，应当遵循下列程序：</w:t>
      </w:r>
    </w:p>
    <w:p w14:paraId="7E59D391">
      <w:pPr>
        <w:pStyle w:val="2"/>
        <w:keepNext w:val="0"/>
        <w:keepLines w:val="0"/>
        <w:pageBreakBefore w:val="0"/>
        <w:kinsoku/>
        <w:wordWrap/>
        <w:overflowPunct/>
        <w:topLinePunct w:val="0"/>
        <w:autoSpaceDE/>
        <w:autoSpaceDN/>
        <w:bidi w:val="0"/>
        <w:snapToGrid/>
        <w:spacing w:line="560" w:lineRule="exact"/>
        <w:ind w:firstLine="640"/>
        <w:textAlignment w:val="auto"/>
        <w:rPr>
          <w:rFonts w:hint="default" w:ascii="仿宋_GB2312" w:hAnsi="仿宋_GB2312" w:eastAsia="仿宋_GB2312" w:cs="仿宋_GB2312"/>
          <w:b w:val="0"/>
          <w:bCs w:val="0"/>
          <w:color w:val="auto"/>
          <w:kern w:val="2"/>
          <w:sz w:val="32"/>
          <w:szCs w:val="32"/>
          <w:lang w:val="en-US" w:eastAsia="zh-CN" w:bidi="ar-SA"/>
        </w:rPr>
      </w:pPr>
      <w:r>
        <w:rPr>
          <w:rFonts w:hint="default" w:ascii="仿宋_GB2312" w:hAnsi="仿宋_GB2312" w:eastAsia="仿宋_GB2312" w:cs="仿宋_GB2312"/>
          <w:b w:val="0"/>
          <w:bCs w:val="0"/>
          <w:color w:val="auto"/>
          <w:kern w:val="2"/>
          <w:sz w:val="32"/>
          <w:szCs w:val="32"/>
          <w:lang w:val="en-US" w:eastAsia="zh-CN" w:bidi="ar-SA"/>
        </w:rPr>
        <w:t>（一）项目采购实施前，须在集采平台完成</w:t>
      </w:r>
      <w:r>
        <w:rPr>
          <w:rFonts w:hint="eastAsia" w:ascii="仿宋_GB2312" w:hAnsi="仿宋_GB2312" w:eastAsia="仿宋_GB2312" w:cs="仿宋_GB2312"/>
          <w:b w:val="0"/>
          <w:bCs w:val="0"/>
          <w:color w:val="auto"/>
          <w:kern w:val="2"/>
          <w:sz w:val="32"/>
          <w:szCs w:val="32"/>
          <w:lang w:val="en-US" w:eastAsia="zh-CN" w:bidi="ar-SA"/>
        </w:rPr>
        <w:t>该项目的</w:t>
      </w:r>
      <w:r>
        <w:rPr>
          <w:rFonts w:hint="default" w:ascii="仿宋_GB2312" w:hAnsi="仿宋_GB2312" w:eastAsia="仿宋_GB2312" w:cs="仿宋_GB2312"/>
          <w:b w:val="0"/>
          <w:bCs w:val="0"/>
          <w:color w:val="auto"/>
          <w:kern w:val="2"/>
          <w:sz w:val="32"/>
          <w:szCs w:val="32"/>
          <w:lang w:val="en-US" w:eastAsia="zh-CN" w:bidi="ar-SA"/>
        </w:rPr>
        <w:t>采购计划和采购方案备案。</w:t>
      </w:r>
    </w:p>
    <w:p w14:paraId="66E0D002">
      <w:pPr>
        <w:pStyle w:val="2"/>
        <w:keepNext w:val="0"/>
        <w:keepLines w:val="0"/>
        <w:pageBreakBefore w:val="0"/>
        <w:kinsoku/>
        <w:wordWrap/>
        <w:overflowPunct/>
        <w:topLinePunct w:val="0"/>
        <w:autoSpaceDE/>
        <w:autoSpaceDN/>
        <w:bidi w:val="0"/>
        <w:snapToGrid/>
        <w:spacing w:line="560" w:lineRule="exact"/>
        <w:ind w:firstLine="640"/>
        <w:textAlignment w:val="auto"/>
        <w:rPr>
          <w:rFonts w:hint="eastAsia" w:ascii="仿宋_GB2312" w:hAnsi="仿宋_GB2312" w:eastAsia="仿宋_GB2312" w:cs="仿宋_GB2312"/>
          <w:b w:val="0"/>
          <w:bCs w:val="0"/>
          <w:color w:val="auto"/>
          <w:kern w:val="2"/>
          <w:sz w:val="32"/>
          <w:szCs w:val="32"/>
          <w:lang w:val="en-US" w:eastAsia="zh-CN" w:bidi="ar-SA"/>
        </w:rPr>
      </w:pPr>
      <w:r>
        <w:rPr>
          <w:rFonts w:hint="eastAsia" w:ascii="仿宋_GB2312" w:hAnsi="仿宋_GB2312" w:eastAsia="仿宋_GB2312" w:cs="仿宋_GB2312"/>
          <w:b w:val="0"/>
          <w:bCs w:val="0"/>
          <w:color w:val="auto"/>
          <w:kern w:val="2"/>
          <w:sz w:val="32"/>
          <w:szCs w:val="32"/>
          <w:lang w:val="en-US" w:eastAsia="zh-CN" w:bidi="ar-SA"/>
        </w:rPr>
        <w:t>（二）采购文件编制。</w:t>
      </w:r>
      <w:r>
        <w:rPr>
          <w:rFonts w:hint="eastAsia" w:ascii="仿宋_GB2312" w:hAnsi="仿宋_GB2312" w:cs="仿宋_GB2312"/>
          <w:b w:val="0"/>
          <w:bCs w:val="0"/>
          <w:color w:val="auto"/>
          <w:kern w:val="2"/>
          <w:sz w:val="32"/>
          <w:szCs w:val="32"/>
          <w:lang w:val="en-US" w:eastAsia="zh-CN" w:bidi="ar-SA"/>
        </w:rPr>
        <w:t>需求部室</w:t>
      </w:r>
      <w:r>
        <w:rPr>
          <w:rFonts w:hint="eastAsia" w:ascii="仿宋_GB2312" w:hAnsi="仿宋_GB2312" w:eastAsia="仿宋_GB2312" w:cs="仿宋_GB2312"/>
          <w:b w:val="0"/>
          <w:bCs w:val="0"/>
          <w:color w:val="auto"/>
          <w:kern w:val="2"/>
          <w:sz w:val="32"/>
          <w:szCs w:val="32"/>
          <w:lang w:val="en-US" w:eastAsia="zh-CN" w:bidi="ar-SA"/>
        </w:rPr>
        <w:t>或委托的代理机构应根据采购方案编制采购文件，除无相适宜的采购文件范本外，原则上应按照集团公司采购文件范本编制。</w:t>
      </w:r>
      <w:r>
        <w:rPr>
          <w:rFonts w:hint="eastAsia" w:ascii="仿宋_GB2312" w:hAnsi="仿宋_GB2312" w:cs="仿宋_GB2312"/>
          <w:b w:val="0"/>
          <w:bCs w:val="0"/>
          <w:color w:val="auto"/>
          <w:kern w:val="2"/>
          <w:sz w:val="32"/>
          <w:szCs w:val="32"/>
          <w:lang w:val="en-US" w:eastAsia="zh-CN" w:bidi="ar-SA"/>
        </w:rPr>
        <w:t>需求部室</w:t>
      </w:r>
      <w:r>
        <w:rPr>
          <w:rFonts w:hint="eastAsia" w:ascii="仿宋_GB2312" w:hAnsi="仿宋_GB2312" w:eastAsia="仿宋_GB2312" w:cs="仿宋_GB2312"/>
          <w:b w:val="0"/>
          <w:bCs w:val="0"/>
          <w:color w:val="auto"/>
          <w:kern w:val="2"/>
          <w:sz w:val="32"/>
          <w:szCs w:val="32"/>
          <w:lang w:val="en-US" w:eastAsia="zh-CN" w:bidi="ar-SA"/>
        </w:rPr>
        <w:t>要压实采购文件编制责任，指定专人牵头负责，确保文件质量。</w:t>
      </w:r>
    </w:p>
    <w:p w14:paraId="0C857E3C">
      <w:pPr>
        <w:pStyle w:val="2"/>
        <w:keepNext w:val="0"/>
        <w:keepLines w:val="0"/>
        <w:pageBreakBefore w:val="0"/>
        <w:kinsoku/>
        <w:wordWrap/>
        <w:overflowPunct/>
        <w:topLinePunct w:val="0"/>
        <w:autoSpaceDE/>
        <w:autoSpaceDN/>
        <w:bidi w:val="0"/>
        <w:snapToGrid/>
        <w:spacing w:line="560" w:lineRule="exact"/>
        <w:ind w:firstLine="640"/>
        <w:textAlignment w:val="auto"/>
        <w:rPr>
          <w:rFonts w:hint="eastAsia" w:ascii="仿宋_GB2312" w:hAnsi="仿宋_GB2312" w:eastAsia="仿宋_GB2312" w:cs="仿宋_GB2312"/>
          <w:b w:val="0"/>
          <w:bCs w:val="0"/>
          <w:color w:val="auto"/>
          <w:kern w:val="2"/>
          <w:sz w:val="32"/>
          <w:szCs w:val="32"/>
          <w:lang w:val="en-US" w:eastAsia="zh-CN" w:bidi="ar-SA"/>
        </w:rPr>
      </w:pPr>
      <w:r>
        <w:rPr>
          <w:rFonts w:hint="default" w:ascii="仿宋_GB2312" w:hAnsi="仿宋_GB2312" w:eastAsia="仿宋_GB2312" w:cs="仿宋_GB2312"/>
          <w:b w:val="0"/>
          <w:bCs w:val="0"/>
          <w:color w:val="auto"/>
          <w:kern w:val="2"/>
          <w:sz w:val="32"/>
          <w:szCs w:val="32"/>
          <w:lang w:val="en-US" w:eastAsia="zh-CN" w:bidi="ar-SA"/>
        </w:rPr>
        <w:t>（三）采购</w:t>
      </w:r>
      <w:r>
        <w:rPr>
          <w:rFonts w:hint="eastAsia" w:ascii="仿宋_GB2312" w:hAnsi="仿宋_GB2312" w:eastAsia="仿宋_GB2312" w:cs="仿宋_GB2312"/>
          <w:b w:val="0"/>
          <w:bCs w:val="0"/>
          <w:color w:val="auto"/>
          <w:kern w:val="2"/>
          <w:sz w:val="32"/>
          <w:szCs w:val="32"/>
          <w:lang w:val="en-US" w:eastAsia="zh-CN" w:bidi="ar-SA"/>
        </w:rPr>
        <w:t>信息</w:t>
      </w:r>
      <w:r>
        <w:rPr>
          <w:rFonts w:hint="default" w:ascii="仿宋_GB2312" w:hAnsi="仿宋_GB2312" w:eastAsia="仿宋_GB2312" w:cs="仿宋_GB2312"/>
          <w:b w:val="0"/>
          <w:bCs w:val="0"/>
          <w:color w:val="auto"/>
          <w:kern w:val="2"/>
          <w:sz w:val="32"/>
          <w:szCs w:val="32"/>
          <w:lang w:val="en-US" w:eastAsia="zh-CN" w:bidi="ar-SA"/>
        </w:rPr>
        <w:t>发布</w:t>
      </w:r>
      <w:r>
        <w:rPr>
          <w:rFonts w:hint="eastAsia" w:ascii="仿宋_GB2312" w:hAnsi="仿宋_GB2312" w:eastAsia="仿宋_GB2312" w:cs="仿宋_GB2312"/>
          <w:b w:val="0"/>
          <w:bCs w:val="0"/>
          <w:color w:val="auto"/>
          <w:kern w:val="2"/>
          <w:sz w:val="32"/>
          <w:szCs w:val="32"/>
          <w:lang w:val="en-US" w:eastAsia="zh-CN" w:bidi="ar-SA"/>
        </w:rPr>
        <w:t>。采用公告方式的，</w:t>
      </w:r>
      <w:r>
        <w:rPr>
          <w:rFonts w:hint="eastAsia" w:ascii="仿宋_GB2312" w:hAnsi="仿宋_GB2312" w:cs="仿宋_GB2312"/>
          <w:b w:val="0"/>
          <w:bCs w:val="0"/>
          <w:color w:val="auto"/>
          <w:kern w:val="2"/>
          <w:sz w:val="32"/>
          <w:szCs w:val="32"/>
          <w:lang w:val="en-US" w:eastAsia="zh-CN" w:bidi="ar-SA"/>
        </w:rPr>
        <w:t>需求部室</w:t>
      </w:r>
      <w:r>
        <w:rPr>
          <w:rFonts w:hint="eastAsia" w:ascii="仿宋_GB2312" w:hAnsi="仿宋_GB2312" w:eastAsia="仿宋_GB2312" w:cs="仿宋_GB2312"/>
          <w:b w:val="0"/>
          <w:bCs w:val="0"/>
          <w:color w:val="auto"/>
          <w:kern w:val="2"/>
          <w:sz w:val="32"/>
          <w:szCs w:val="32"/>
          <w:lang w:val="en-US" w:eastAsia="zh-CN" w:bidi="ar-SA"/>
        </w:rPr>
        <w:t>对拟发布的采购公告和采购文件进行审批确认后</w:t>
      </w:r>
      <w:r>
        <w:rPr>
          <w:rFonts w:hint="default" w:ascii="仿宋_GB2312" w:hAnsi="仿宋_GB2312" w:eastAsia="仿宋_GB2312" w:cs="仿宋_GB2312"/>
          <w:b w:val="0"/>
          <w:bCs w:val="0"/>
          <w:color w:val="auto"/>
          <w:kern w:val="2"/>
          <w:sz w:val="32"/>
          <w:szCs w:val="32"/>
          <w:lang w:val="en-US" w:eastAsia="zh-CN" w:bidi="ar-SA"/>
        </w:rPr>
        <w:t>，通过集采平台向集采交易服务中心备案后</w:t>
      </w:r>
      <w:r>
        <w:rPr>
          <w:rFonts w:hint="eastAsia" w:ascii="仿宋_GB2312" w:hAnsi="仿宋_GB2312" w:eastAsia="仿宋_GB2312" w:cs="仿宋_GB2312"/>
          <w:b w:val="0"/>
          <w:bCs w:val="0"/>
          <w:color w:val="auto"/>
          <w:kern w:val="2"/>
          <w:sz w:val="32"/>
          <w:szCs w:val="32"/>
          <w:lang w:val="en-US" w:eastAsia="zh-CN" w:bidi="ar-SA"/>
        </w:rPr>
        <w:t>发布</w:t>
      </w:r>
      <w:r>
        <w:rPr>
          <w:rFonts w:hint="eastAsia" w:ascii="仿宋_GB2312" w:hAnsi="仿宋_GB2312" w:eastAsia="仿宋_GB2312" w:cs="仿宋_GB2312"/>
          <w:b w:val="0"/>
          <w:bCs w:val="0"/>
          <w:color w:val="auto"/>
          <w:spacing w:val="0"/>
          <w:kern w:val="2"/>
          <w:sz w:val="32"/>
          <w:szCs w:val="32"/>
          <w:lang w:val="en-US" w:eastAsia="zh-CN" w:bidi="ar-SA"/>
        </w:rPr>
        <w:t>（见附件3）</w:t>
      </w:r>
      <w:r>
        <w:rPr>
          <w:rFonts w:hint="eastAsia" w:ascii="仿宋_GB2312" w:hAnsi="仿宋_GB2312" w:eastAsia="仿宋_GB2312" w:cs="仿宋_GB2312"/>
          <w:b w:val="0"/>
          <w:bCs w:val="0"/>
          <w:color w:val="auto"/>
          <w:kern w:val="2"/>
          <w:sz w:val="32"/>
          <w:szCs w:val="32"/>
          <w:lang w:val="en-US" w:eastAsia="zh-CN" w:bidi="ar-SA"/>
        </w:rPr>
        <w:t>。</w:t>
      </w:r>
      <w:r>
        <w:rPr>
          <w:rFonts w:hint="eastAsia" w:ascii="仿宋_GB2312" w:hAnsi="仿宋_GB2312" w:cs="仿宋_GB2312"/>
          <w:b w:val="0"/>
          <w:bCs w:val="0"/>
          <w:color w:val="auto"/>
          <w:kern w:val="2"/>
          <w:sz w:val="32"/>
          <w:szCs w:val="32"/>
          <w:lang w:val="en-US" w:eastAsia="zh-CN" w:bidi="ar-SA"/>
        </w:rPr>
        <w:t>需求部室</w:t>
      </w:r>
      <w:r>
        <w:rPr>
          <w:rFonts w:hint="eastAsia" w:ascii="仿宋_GB2312" w:hAnsi="仿宋_GB2312" w:eastAsia="仿宋_GB2312" w:cs="仿宋_GB2312"/>
          <w:b w:val="0"/>
          <w:bCs w:val="0"/>
          <w:color w:val="auto"/>
          <w:kern w:val="2"/>
          <w:sz w:val="32"/>
          <w:szCs w:val="32"/>
          <w:lang w:val="en-US" w:eastAsia="zh-CN" w:bidi="ar-SA"/>
        </w:rPr>
        <w:t>对拟发布的采购公告和采购文件的合理性、真实性、合法性负责，发布的采购文件须公司盖章。</w:t>
      </w:r>
    </w:p>
    <w:p w14:paraId="56890C87">
      <w:pPr>
        <w:pStyle w:val="2"/>
        <w:keepNext w:val="0"/>
        <w:keepLines w:val="0"/>
        <w:pageBreakBefore w:val="0"/>
        <w:kinsoku/>
        <w:wordWrap/>
        <w:overflowPunct/>
        <w:topLinePunct w:val="0"/>
        <w:autoSpaceDE/>
        <w:autoSpaceDN/>
        <w:bidi w:val="0"/>
        <w:snapToGrid/>
        <w:spacing w:line="560" w:lineRule="exact"/>
        <w:ind w:firstLine="640"/>
        <w:textAlignment w:val="auto"/>
        <w:rPr>
          <w:rFonts w:hint="default" w:ascii="仿宋_GB2312" w:hAnsi="仿宋_GB2312" w:eastAsia="仿宋_GB2312" w:cs="仿宋_GB2312"/>
          <w:b w:val="0"/>
          <w:bCs w:val="0"/>
          <w:color w:val="auto"/>
          <w:kern w:val="2"/>
          <w:sz w:val="32"/>
          <w:szCs w:val="32"/>
          <w:lang w:val="en-US" w:eastAsia="zh-CN" w:bidi="ar-SA"/>
        </w:rPr>
      </w:pPr>
      <w:r>
        <w:rPr>
          <w:rFonts w:hint="eastAsia" w:ascii="仿宋_GB2312" w:hAnsi="仿宋_GB2312" w:eastAsia="仿宋_GB2312" w:cs="仿宋_GB2312"/>
          <w:b w:val="0"/>
          <w:bCs w:val="0"/>
          <w:color w:val="auto"/>
          <w:kern w:val="2"/>
          <w:sz w:val="32"/>
          <w:szCs w:val="32"/>
          <w:lang w:val="en-US" w:eastAsia="zh-CN" w:bidi="ar-SA"/>
        </w:rPr>
        <w:t>采用</w:t>
      </w:r>
      <w:r>
        <w:rPr>
          <w:rFonts w:hint="default" w:ascii="仿宋_GB2312" w:hAnsi="仿宋_GB2312" w:eastAsia="仿宋_GB2312" w:cs="仿宋_GB2312"/>
          <w:b w:val="0"/>
          <w:bCs w:val="0"/>
          <w:color w:val="auto"/>
          <w:kern w:val="2"/>
          <w:sz w:val="32"/>
          <w:szCs w:val="32"/>
          <w:lang w:val="en-US" w:eastAsia="zh-CN" w:bidi="ar-SA"/>
        </w:rPr>
        <w:t>邀请</w:t>
      </w:r>
      <w:r>
        <w:rPr>
          <w:rFonts w:hint="eastAsia" w:ascii="仿宋_GB2312" w:hAnsi="仿宋_GB2312" w:eastAsia="仿宋_GB2312" w:cs="仿宋_GB2312"/>
          <w:b w:val="0"/>
          <w:bCs w:val="0"/>
          <w:color w:val="auto"/>
          <w:kern w:val="2"/>
          <w:sz w:val="32"/>
          <w:szCs w:val="32"/>
          <w:lang w:val="en-US" w:eastAsia="zh-CN" w:bidi="ar-SA"/>
        </w:rPr>
        <w:t>方式的，采购前应通过</w:t>
      </w:r>
      <w:r>
        <w:rPr>
          <w:rFonts w:hint="default" w:ascii="仿宋_GB2312" w:hAnsi="仿宋_GB2312" w:eastAsia="仿宋_GB2312" w:cs="仿宋_GB2312"/>
          <w:b w:val="0"/>
          <w:bCs w:val="0"/>
          <w:color w:val="auto"/>
          <w:kern w:val="2"/>
          <w:sz w:val="32"/>
          <w:szCs w:val="32"/>
          <w:lang w:val="en-US" w:eastAsia="zh-CN" w:bidi="ar-SA"/>
        </w:rPr>
        <w:t>集采平台</w:t>
      </w:r>
      <w:r>
        <w:rPr>
          <w:rFonts w:hint="eastAsia" w:ascii="仿宋_GB2312" w:hAnsi="仿宋_GB2312" w:eastAsia="仿宋_GB2312" w:cs="仿宋_GB2312"/>
          <w:b w:val="0"/>
          <w:bCs w:val="0"/>
          <w:color w:val="auto"/>
          <w:kern w:val="2"/>
          <w:sz w:val="32"/>
          <w:szCs w:val="32"/>
          <w:lang w:val="en-US" w:eastAsia="zh-CN" w:bidi="ar-SA"/>
        </w:rPr>
        <w:t>系统进行拟邀请供应商公示，公示内容包括拟采购项目名称、预算金额、拟邀请供应商情况</w:t>
      </w:r>
      <w:r>
        <w:rPr>
          <w:rFonts w:hint="default" w:ascii="仿宋_GB2312" w:hAnsi="仿宋_GB2312" w:eastAsia="仿宋_GB2312" w:cs="仿宋_GB2312"/>
          <w:b w:val="0"/>
          <w:bCs w:val="0"/>
          <w:color w:val="auto"/>
          <w:kern w:val="2"/>
          <w:sz w:val="32"/>
          <w:szCs w:val="32"/>
          <w:lang w:val="en-US" w:eastAsia="zh-CN" w:bidi="ar-SA"/>
        </w:rPr>
        <w:t>。</w:t>
      </w:r>
      <w:r>
        <w:rPr>
          <w:rFonts w:hint="eastAsia" w:ascii="仿宋_GB2312" w:hAnsi="仿宋_GB2312" w:eastAsia="仿宋_GB2312" w:cs="仿宋_GB2312"/>
          <w:b w:val="0"/>
          <w:bCs w:val="0"/>
          <w:color w:val="auto"/>
          <w:kern w:val="2"/>
          <w:sz w:val="32"/>
          <w:szCs w:val="32"/>
          <w:lang w:val="en-US" w:eastAsia="zh-CN" w:bidi="ar-SA"/>
        </w:rPr>
        <w:t>公示期不得少于3日。</w:t>
      </w:r>
    </w:p>
    <w:p w14:paraId="388D3E1B">
      <w:pPr>
        <w:pStyle w:val="2"/>
        <w:keepNext w:val="0"/>
        <w:keepLines w:val="0"/>
        <w:pageBreakBefore w:val="0"/>
        <w:kinsoku/>
        <w:wordWrap/>
        <w:overflowPunct/>
        <w:topLinePunct w:val="0"/>
        <w:autoSpaceDE/>
        <w:autoSpaceDN/>
        <w:bidi w:val="0"/>
        <w:snapToGrid/>
        <w:spacing w:line="560" w:lineRule="exact"/>
        <w:ind w:firstLine="640"/>
        <w:textAlignment w:val="auto"/>
        <w:rPr>
          <w:rFonts w:hint="eastAsia" w:ascii="仿宋_GB2312" w:hAnsi="仿宋_GB2312" w:eastAsia="仿宋_GB2312" w:cs="仿宋_GB2312"/>
          <w:b w:val="0"/>
          <w:bCs w:val="0"/>
          <w:color w:val="auto"/>
          <w:kern w:val="2"/>
          <w:sz w:val="32"/>
          <w:szCs w:val="32"/>
          <w:lang w:val="en-US" w:eastAsia="zh-CN" w:bidi="ar-SA"/>
        </w:rPr>
      </w:pPr>
      <w:r>
        <w:rPr>
          <w:rFonts w:hint="eastAsia" w:ascii="仿宋_GB2312" w:hAnsi="仿宋_GB2312" w:eastAsia="仿宋_GB2312" w:cs="仿宋_GB2312"/>
          <w:b w:val="0"/>
          <w:bCs w:val="0"/>
          <w:color w:val="auto"/>
          <w:kern w:val="2"/>
          <w:sz w:val="32"/>
          <w:szCs w:val="32"/>
          <w:lang w:val="en-US" w:eastAsia="zh-CN" w:bidi="ar-SA"/>
        </w:rPr>
        <w:t>采用直接发包方式的，应在直接发包实施前通过</w:t>
      </w:r>
      <w:r>
        <w:rPr>
          <w:rFonts w:hint="default" w:ascii="仿宋_GB2312" w:hAnsi="仿宋_GB2312" w:eastAsia="仿宋_GB2312" w:cs="仿宋_GB2312"/>
          <w:b w:val="0"/>
          <w:bCs w:val="0"/>
          <w:color w:val="auto"/>
          <w:kern w:val="2"/>
          <w:sz w:val="32"/>
          <w:szCs w:val="32"/>
          <w:lang w:val="en-US" w:eastAsia="zh-CN" w:bidi="ar-SA"/>
        </w:rPr>
        <w:t>集采平台</w:t>
      </w:r>
      <w:r>
        <w:rPr>
          <w:rFonts w:hint="eastAsia" w:ascii="仿宋_GB2312" w:hAnsi="仿宋_GB2312" w:eastAsia="仿宋_GB2312" w:cs="仿宋_GB2312"/>
          <w:b w:val="0"/>
          <w:bCs w:val="0"/>
          <w:color w:val="auto"/>
          <w:kern w:val="2"/>
          <w:sz w:val="32"/>
          <w:szCs w:val="32"/>
          <w:lang w:val="en-US" w:eastAsia="zh-CN" w:bidi="ar-SA"/>
        </w:rPr>
        <w:t>系统进行公示，公示内容包括采购项目名称、预算金额、拟定的供应商情况、采用直接发包方式的原因及说明</w:t>
      </w:r>
      <w:r>
        <w:rPr>
          <w:rFonts w:hint="default" w:ascii="仿宋_GB2312" w:hAnsi="仿宋_GB2312" w:eastAsia="仿宋_GB2312" w:cs="仿宋_GB2312"/>
          <w:b w:val="0"/>
          <w:bCs w:val="0"/>
          <w:color w:val="auto"/>
          <w:kern w:val="2"/>
          <w:sz w:val="32"/>
          <w:szCs w:val="32"/>
          <w:lang w:val="en-US" w:eastAsia="zh-CN" w:bidi="ar-SA"/>
        </w:rPr>
        <w:t>。</w:t>
      </w:r>
      <w:r>
        <w:rPr>
          <w:rFonts w:hint="eastAsia" w:ascii="仿宋_GB2312" w:hAnsi="仿宋_GB2312" w:eastAsia="仿宋_GB2312" w:cs="仿宋_GB2312"/>
          <w:b w:val="0"/>
          <w:bCs w:val="0"/>
          <w:color w:val="auto"/>
          <w:kern w:val="2"/>
          <w:sz w:val="32"/>
          <w:szCs w:val="32"/>
          <w:lang w:val="en-US" w:eastAsia="zh-CN" w:bidi="ar-SA"/>
        </w:rPr>
        <w:t>公示期不得少于3日。</w:t>
      </w:r>
    </w:p>
    <w:p w14:paraId="3CFAA21D">
      <w:pPr>
        <w:pStyle w:val="2"/>
        <w:keepNext w:val="0"/>
        <w:keepLines w:val="0"/>
        <w:pageBreakBefore w:val="0"/>
        <w:kinsoku/>
        <w:wordWrap/>
        <w:overflowPunct/>
        <w:topLinePunct w:val="0"/>
        <w:autoSpaceDE/>
        <w:autoSpaceDN/>
        <w:bidi w:val="0"/>
        <w:snapToGrid/>
        <w:spacing w:line="560" w:lineRule="exact"/>
        <w:ind w:firstLine="640"/>
        <w:textAlignment w:val="auto"/>
        <w:rPr>
          <w:rFonts w:hint="eastAsia" w:ascii="仿宋_GB2312" w:hAnsi="仿宋_GB2312" w:eastAsia="仿宋_GB2312" w:cs="仿宋_GB2312"/>
          <w:b w:val="0"/>
          <w:bCs w:val="0"/>
          <w:color w:val="auto"/>
          <w:kern w:val="2"/>
          <w:sz w:val="32"/>
          <w:szCs w:val="32"/>
          <w:lang w:val="en-US" w:eastAsia="zh-CN" w:bidi="ar-SA"/>
        </w:rPr>
      </w:pPr>
      <w:r>
        <w:rPr>
          <w:rFonts w:hint="eastAsia" w:ascii="仿宋_GB2312" w:hAnsi="仿宋_GB2312" w:eastAsia="仿宋_GB2312" w:cs="仿宋_GB2312"/>
          <w:b w:val="0"/>
          <w:bCs w:val="0"/>
          <w:color w:val="auto"/>
          <w:kern w:val="2"/>
          <w:sz w:val="32"/>
          <w:szCs w:val="32"/>
          <w:lang w:val="en-US" w:eastAsia="zh-CN" w:bidi="ar-SA"/>
        </w:rPr>
        <w:t>采购项目公告内容在集团集采平台官网发布，其中公开招标项目同时推送浙江政府采购网、中国招标投标公共服务平台。</w:t>
      </w:r>
    </w:p>
    <w:p w14:paraId="0AAFB5CF">
      <w:pPr>
        <w:pStyle w:val="2"/>
        <w:keepNext w:val="0"/>
        <w:keepLines w:val="0"/>
        <w:pageBreakBefore w:val="0"/>
        <w:kinsoku/>
        <w:wordWrap/>
        <w:overflowPunct/>
        <w:topLinePunct w:val="0"/>
        <w:autoSpaceDE/>
        <w:autoSpaceDN/>
        <w:bidi w:val="0"/>
        <w:snapToGrid/>
        <w:spacing w:line="560" w:lineRule="exact"/>
        <w:ind w:firstLine="640"/>
        <w:textAlignment w:val="auto"/>
        <w:rPr>
          <w:rFonts w:hint="default" w:ascii="仿宋_GB2312" w:hAnsi="仿宋_GB2312" w:eastAsia="仿宋_GB2312" w:cs="仿宋_GB2312"/>
          <w:b w:val="0"/>
          <w:bCs w:val="0"/>
          <w:color w:val="auto"/>
          <w:kern w:val="2"/>
          <w:sz w:val="32"/>
          <w:szCs w:val="32"/>
          <w:lang w:val="en-US" w:eastAsia="zh-CN" w:bidi="ar-SA"/>
        </w:rPr>
      </w:pPr>
      <w:r>
        <w:rPr>
          <w:rFonts w:hint="default" w:ascii="仿宋_GB2312" w:hAnsi="仿宋_GB2312" w:eastAsia="仿宋_GB2312" w:cs="仿宋_GB2312"/>
          <w:b w:val="0"/>
          <w:bCs w:val="0"/>
          <w:color w:val="auto"/>
          <w:kern w:val="2"/>
          <w:sz w:val="32"/>
          <w:szCs w:val="32"/>
          <w:lang w:val="en-US" w:eastAsia="zh-CN" w:bidi="ar-SA"/>
        </w:rPr>
        <w:t>涉及国家安全、国家秘密或企业秘密</w:t>
      </w:r>
      <w:r>
        <w:rPr>
          <w:rFonts w:hint="eastAsia" w:ascii="仿宋_GB2312" w:hAnsi="仿宋_GB2312" w:eastAsia="仿宋_GB2312" w:cs="仿宋_GB2312"/>
          <w:b w:val="0"/>
          <w:bCs w:val="0"/>
          <w:color w:val="auto"/>
          <w:kern w:val="2"/>
          <w:sz w:val="32"/>
          <w:szCs w:val="32"/>
          <w:lang w:val="en-US" w:eastAsia="zh-CN" w:bidi="ar-SA"/>
        </w:rPr>
        <w:t>、</w:t>
      </w:r>
      <w:r>
        <w:rPr>
          <w:rFonts w:hint="default" w:ascii="仿宋_GB2312" w:hAnsi="仿宋_GB2312" w:eastAsia="仿宋_GB2312" w:cs="仿宋_GB2312"/>
          <w:b w:val="0"/>
          <w:bCs w:val="0"/>
          <w:color w:val="auto"/>
          <w:kern w:val="2"/>
          <w:sz w:val="32"/>
          <w:szCs w:val="32"/>
          <w:lang w:val="en-US" w:eastAsia="zh-CN" w:bidi="ar-SA"/>
        </w:rPr>
        <w:t>应急抢险</w:t>
      </w:r>
      <w:r>
        <w:rPr>
          <w:rFonts w:hint="eastAsia" w:ascii="仿宋_GB2312" w:hAnsi="仿宋_GB2312" w:eastAsia="仿宋_GB2312" w:cs="仿宋_GB2312"/>
          <w:b w:val="0"/>
          <w:bCs w:val="0"/>
          <w:color w:val="auto"/>
          <w:kern w:val="2"/>
          <w:sz w:val="32"/>
          <w:szCs w:val="32"/>
          <w:lang w:val="en-US" w:eastAsia="zh-CN" w:bidi="ar-SA"/>
        </w:rPr>
        <w:t>或其他</w:t>
      </w:r>
      <w:r>
        <w:rPr>
          <w:rFonts w:hint="default" w:ascii="仿宋_GB2312" w:hAnsi="仿宋_GB2312" w:eastAsia="仿宋_GB2312" w:cs="仿宋_GB2312"/>
          <w:b w:val="0"/>
          <w:bCs w:val="0"/>
          <w:color w:val="auto"/>
          <w:kern w:val="2"/>
          <w:sz w:val="32"/>
          <w:szCs w:val="32"/>
          <w:lang w:val="en-US" w:eastAsia="zh-CN" w:bidi="ar-SA"/>
        </w:rPr>
        <w:t>不适宜公开</w:t>
      </w:r>
      <w:r>
        <w:rPr>
          <w:rFonts w:hint="eastAsia" w:ascii="仿宋_GB2312" w:hAnsi="仿宋_GB2312" w:eastAsia="仿宋_GB2312" w:cs="仿宋_GB2312"/>
          <w:b w:val="0"/>
          <w:bCs w:val="0"/>
          <w:color w:val="auto"/>
          <w:kern w:val="2"/>
          <w:sz w:val="32"/>
          <w:szCs w:val="32"/>
          <w:lang w:val="en-US" w:eastAsia="zh-CN" w:bidi="ar-SA"/>
        </w:rPr>
        <w:t>的特殊情况</w:t>
      </w:r>
      <w:r>
        <w:rPr>
          <w:rFonts w:hint="default" w:ascii="仿宋_GB2312" w:hAnsi="仿宋_GB2312" w:eastAsia="仿宋_GB2312" w:cs="仿宋_GB2312"/>
          <w:b w:val="0"/>
          <w:bCs w:val="0"/>
          <w:color w:val="auto"/>
          <w:kern w:val="2"/>
          <w:sz w:val="32"/>
          <w:szCs w:val="32"/>
          <w:lang w:val="en-US" w:eastAsia="zh-CN" w:bidi="ar-SA"/>
        </w:rPr>
        <w:t>，</w:t>
      </w:r>
      <w:r>
        <w:rPr>
          <w:rFonts w:hint="eastAsia" w:ascii="仿宋_GB2312" w:hAnsi="仿宋_GB2312" w:eastAsia="仿宋_GB2312" w:cs="仿宋_GB2312"/>
          <w:b w:val="0"/>
          <w:bCs w:val="0"/>
          <w:color w:val="auto"/>
          <w:kern w:val="2"/>
          <w:sz w:val="32"/>
          <w:szCs w:val="32"/>
          <w:lang w:val="en-US" w:eastAsia="zh-CN" w:bidi="ar-SA"/>
        </w:rPr>
        <w:t>经公司决策后</w:t>
      </w:r>
      <w:r>
        <w:rPr>
          <w:rFonts w:hint="default" w:ascii="仿宋_GB2312" w:hAnsi="仿宋_GB2312" w:eastAsia="仿宋_GB2312" w:cs="仿宋_GB2312"/>
          <w:b w:val="0"/>
          <w:bCs w:val="0"/>
          <w:color w:val="auto"/>
          <w:kern w:val="2"/>
          <w:sz w:val="32"/>
          <w:szCs w:val="32"/>
          <w:lang w:val="en-US" w:eastAsia="zh-CN" w:bidi="ar-SA"/>
        </w:rPr>
        <w:t>可不进行公示或公告。</w:t>
      </w:r>
    </w:p>
    <w:p w14:paraId="6C3F18D7">
      <w:pPr>
        <w:pStyle w:val="2"/>
        <w:keepNext w:val="0"/>
        <w:keepLines w:val="0"/>
        <w:pageBreakBefore w:val="0"/>
        <w:kinsoku/>
        <w:wordWrap/>
        <w:overflowPunct/>
        <w:topLinePunct w:val="0"/>
        <w:autoSpaceDE/>
        <w:autoSpaceDN/>
        <w:bidi w:val="0"/>
        <w:snapToGrid/>
        <w:spacing w:line="560" w:lineRule="exact"/>
        <w:ind w:firstLine="640"/>
        <w:textAlignment w:val="auto"/>
        <w:rPr>
          <w:rFonts w:hint="eastAsia" w:ascii="仿宋_GB2312" w:hAnsi="仿宋_GB2312" w:eastAsia="仿宋_GB2312" w:cs="仿宋_GB2312"/>
          <w:b w:val="0"/>
          <w:bCs w:val="0"/>
          <w:color w:val="auto"/>
          <w:kern w:val="2"/>
          <w:sz w:val="32"/>
          <w:szCs w:val="32"/>
          <w:lang w:val="en-US" w:eastAsia="zh-CN" w:bidi="ar-SA"/>
        </w:rPr>
      </w:pPr>
      <w:r>
        <w:rPr>
          <w:rFonts w:hint="eastAsia" w:ascii="仿宋_GB2312" w:hAnsi="仿宋_GB2312" w:cs="仿宋_GB2312"/>
          <w:b w:val="0"/>
          <w:bCs w:val="0"/>
          <w:color w:val="auto"/>
          <w:kern w:val="2"/>
          <w:sz w:val="32"/>
          <w:szCs w:val="32"/>
          <w:lang w:val="en-US" w:eastAsia="zh-CN" w:bidi="ar-SA"/>
        </w:rPr>
        <w:t>需求部室</w:t>
      </w:r>
      <w:r>
        <w:rPr>
          <w:rFonts w:hint="eastAsia" w:ascii="仿宋_GB2312" w:hAnsi="仿宋_GB2312" w:eastAsia="仿宋_GB2312" w:cs="仿宋_GB2312"/>
          <w:b w:val="0"/>
          <w:bCs w:val="0"/>
          <w:color w:val="auto"/>
          <w:kern w:val="2"/>
          <w:sz w:val="32"/>
          <w:szCs w:val="32"/>
          <w:lang w:val="en-US" w:eastAsia="zh-CN" w:bidi="ar-SA"/>
        </w:rPr>
        <w:t>应当确定供应商编制投标（响应）文件所需要的合理时间。公开招标、邀请招标的项目，自招标文件开始发出之日起至供应商提交投标文件截止之日止，最短不得少于20日；公开竞标、邀请竞标、竞争性谈判（或磋商）采购，自采购文件发出之日起至供应商提交首次响应文件截止之日止，最短不得少于5日；询价采购，从采购文件发出之日起至供应商提交响应文件截止之日止，最短不得少于3日。</w:t>
      </w:r>
    </w:p>
    <w:p w14:paraId="7A524066">
      <w:pPr>
        <w:pStyle w:val="2"/>
        <w:keepNext w:val="0"/>
        <w:keepLines w:val="0"/>
        <w:pageBreakBefore w:val="0"/>
        <w:kinsoku/>
        <w:wordWrap/>
        <w:overflowPunct/>
        <w:topLinePunct w:val="0"/>
        <w:autoSpaceDE/>
        <w:autoSpaceDN/>
        <w:bidi w:val="0"/>
        <w:snapToGrid/>
        <w:spacing w:line="560" w:lineRule="exact"/>
        <w:ind w:firstLine="640"/>
        <w:textAlignment w:val="auto"/>
        <w:rPr>
          <w:rFonts w:hint="eastAsia" w:ascii="仿宋_GB2312" w:hAnsi="仿宋_GB2312" w:eastAsia="仿宋_GB2312" w:cs="仿宋_GB2312"/>
          <w:b w:val="0"/>
          <w:bCs w:val="0"/>
          <w:color w:val="auto"/>
          <w:kern w:val="2"/>
          <w:sz w:val="32"/>
          <w:szCs w:val="32"/>
          <w:lang w:val="en-US" w:eastAsia="zh-CN" w:bidi="ar-SA"/>
        </w:rPr>
      </w:pPr>
      <w:r>
        <w:rPr>
          <w:rFonts w:hint="eastAsia" w:ascii="仿宋_GB2312" w:hAnsi="仿宋_GB2312" w:eastAsia="仿宋_GB2312" w:cs="仿宋_GB2312"/>
          <w:b w:val="0"/>
          <w:bCs w:val="0"/>
          <w:color w:val="auto"/>
          <w:kern w:val="2"/>
          <w:sz w:val="32"/>
          <w:szCs w:val="32"/>
          <w:lang w:val="en-US" w:eastAsia="zh-CN" w:bidi="ar-SA"/>
        </w:rPr>
        <w:t>（四）澄清文件发布（如有）。在提交响应文件截止之日前，</w:t>
      </w:r>
      <w:r>
        <w:rPr>
          <w:rFonts w:hint="eastAsia" w:ascii="仿宋_GB2312" w:hAnsi="仿宋_GB2312" w:cs="仿宋_GB2312"/>
          <w:b w:val="0"/>
          <w:bCs w:val="0"/>
          <w:color w:val="auto"/>
          <w:kern w:val="2"/>
          <w:sz w:val="32"/>
          <w:szCs w:val="32"/>
          <w:lang w:val="en-US" w:eastAsia="zh-CN" w:bidi="ar-SA"/>
        </w:rPr>
        <w:t>需求部室</w:t>
      </w:r>
      <w:r>
        <w:rPr>
          <w:rFonts w:hint="eastAsia" w:ascii="仿宋_GB2312" w:hAnsi="仿宋_GB2312" w:eastAsia="仿宋_GB2312" w:cs="仿宋_GB2312"/>
          <w:b w:val="0"/>
          <w:bCs w:val="0"/>
          <w:color w:val="auto"/>
          <w:kern w:val="2"/>
          <w:sz w:val="32"/>
          <w:szCs w:val="32"/>
          <w:lang w:val="en-US" w:eastAsia="zh-CN" w:bidi="ar-SA"/>
        </w:rPr>
        <w:t>可对已发出的采购文件进行必要的澄清或修改，澄清或修改的内容为采购文件的组成部分，改变采购文件实质性条款的应当顺延提交响应文件的截止时间。其中公开招标、邀请招标的项目，改变采购文件实质性条款的澄清或修改应当在提交投标文件截止之日15日前，通知所有接收招标文件的供应商；不足15日的，应当顺延提交投标文件的截止时间。公开竞标、邀请竞标、竞争性谈判（或磋商）采购的项目，改变采购文件实质性条款的澄清或修改应当在提交响应文件截止之日3日前，通知所有接收采购文件的供应商；不足3日的，应当顺延提交响应文件的截止时间。询价的项目，改变采购文件实质性条款的澄清或修改应当在提交响应文件截止之日1日前，通知所有接收采购文件的供应商；不足1日的，应当顺延提交响应文件的截止时间。采购项目澄清文件经集采交易服务中心备案后方可发出，发布的澄清文件须公司盖章。</w:t>
      </w:r>
    </w:p>
    <w:p w14:paraId="5DF6596E">
      <w:pPr>
        <w:pStyle w:val="2"/>
        <w:keepNext w:val="0"/>
        <w:keepLines w:val="0"/>
        <w:pageBreakBefore w:val="0"/>
        <w:kinsoku/>
        <w:wordWrap/>
        <w:overflowPunct/>
        <w:topLinePunct w:val="0"/>
        <w:autoSpaceDE/>
        <w:autoSpaceDN/>
        <w:bidi w:val="0"/>
        <w:snapToGrid/>
        <w:spacing w:line="560" w:lineRule="exact"/>
        <w:ind w:firstLine="640"/>
        <w:textAlignment w:val="auto"/>
        <w:rPr>
          <w:rFonts w:hint="eastAsia" w:ascii="仿宋_GB2312" w:hAnsi="仿宋_GB2312" w:eastAsia="仿宋_GB2312" w:cs="仿宋_GB2312"/>
          <w:b w:val="0"/>
          <w:bCs w:val="0"/>
          <w:color w:val="auto"/>
          <w:kern w:val="2"/>
          <w:sz w:val="32"/>
          <w:szCs w:val="32"/>
          <w:lang w:val="en-US" w:eastAsia="zh-CN" w:bidi="ar-SA"/>
        </w:rPr>
      </w:pPr>
      <w:r>
        <w:rPr>
          <w:rFonts w:hint="eastAsia" w:ascii="仿宋_GB2312" w:hAnsi="仿宋_GB2312" w:eastAsia="仿宋_GB2312" w:cs="仿宋_GB2312"/>
          <w:b w:val="0"/>
          <w:bCs w:val="0"/>
          <w:color w:val="auto"/>
          <w:kern w:val="2"/>
          <w:sz w:val="32"/>
          <w:szCs w:val="32"/>
          <w:lang w:val="en-US" w:eastAsia="zh-CN" w:bidi="ar-SA"/>
        </w:rPr>
        <w:t>（五）评审专家组组建。由</w:t>
      </w:r>
      <w:r>
        <w:rPr>
          <w:rFonts w:hint="eastAsia" w:ascii="仿宋_GB2312" w:hAnsi="仿宋_GB2312" w:cs="仿宋_GB2312"/>
          <w:b w:val="0"/>
          <w:bCs w:val="0"/>
          <w:color w:val="auto"/>
          <w:kern w:val="2"/>
          <w:sz w:val="32"/>
          <w:szCs w:val="32"/>
          <w:lang w:val="en-US" w:eastAsia="zh-CN" w:bidi="ar-SA"/>
        </w:rPr>
        <w:t>需求部室</w:t>
      </w:r>
      <w:r>
        <w:rPr>
          <w:rFonts w:hint="eastAsia" w:ascii="仿宋_GB2312" w:hAnsi="仿宋_GB2312" w:eastAsia="仿宋_GB2312" w:cs="仿宋_GB2312"/>
          <w:b w:val="0"/>
          <w:bCs w:val="0"/>
          <w:color w:val="auto"/>
          <w:kern w:val="2"/>
          <w:sz w:val="32"/>
          <w:szCs w:val="32"/>
          <w:lang w:val="en-US" w:eastAsia="zh-CN" w:bidi="ar-SA"/>
        </w:rPr>
        <w:t>组建评审专家组，评审专家组由评审专家和公司代表组成。原则上，非招标项目的评审专家组由3人以上单数组成，其中评审专家人数比例应达到三分之二以上；招标项目由5人以上单数组成，其中评审专家人数比例应达到三分之二以上，公司的人员不得担任本单位招标项目的评审专家，但可作为集团其他企业招标项目的评审专家。公司通过集采平台评审专家库随机抽取评审专家。</w:t>
      </w:r>
    </w:p>
    <w:p w14:paraId="014D6836">
      <w:pPr>
        <w:pStyle w:val="2"/>
        <w:keepNext w:val="0"/>
        <w:keepLines w:val="0"/>
        <w:pageBreakBefore w:val="0"/>
        <w:kinsoku/>
        <w:wordWrap/>
        <w:overflowPunct/>
        <w:topLinePunct w:val="0"/>
        <w:autoSpaceDE/>
        <w:autoSpaceDN/>
        <w:bidi w:val="0"/>
        <w:snapToGrid/>
        <w:spacing w:line="560" w:lineRule="exact"/>
        <w:ind w:firstLine="640"/>
        <w:textAlignment w:val="auto"/>
        <w:rPr>
          <w:rFonts w:hint="default" w:ascii="仿宋_GB2312" w:hAnsi="仿宋_GB2312" w:eastAsia="仿宋_GB2312" w:cs="仿宋_GB2312"/>
          <w:b w:val="0"/>
          <w:bCs w:val="0"/>
          <w:color w:val="auto"/>
          <w:kern w:val="2"/>
          <w:sz w:val="32"/>
          <w:szCs w:val="32"/>
          <w:lang w:val="en-US" w:eastAsia="zh-CN" w:bidi="ar-SA"/>
        </w:rPr>
      </w:pPr>
      <w:r>
        <w:rPr>
          <w:rFonts w:hint="eastAsia" w:ascii="仿宋_GB2312" w:hAnsi="仿宋_GB2312" w:eastAsia="仿宋_GB2312" w:cs="仿宋_GB2312"/>
          <w:b w:val="0"/>
          <w:bCs w:val="0"/>
          <w:color w:val="auto"/>
          <w:kern w:val="2"/>
          <w:sz w:val="32"/>
          <w:szCs w:val="32"/>
          <w:lang w:val="en-US" w:eastAsia="zh-CN" w:bidi="ar-SA"/>
        </w:rPr>
        <w:t>对于技术特别复杂、专业性要求特别高、在库专家数量不能满足抽取使用需求或者有其他要求的采购项目，可以使用第三方专家库随机抽取评审专家，或经公司</w:t>
      </w:r>
      <w:r>
        <w:rPr>
          <w:rFonts w:hint="eastAsia" w:ascii="仿宋_GB2312" w:hAnsi="仿宋_GB2312" w:cs="仿宋_GB2312"/>
          <w:b w:val="0"/>
          <w:bCs w:val="0"/>
          <w:color w:val="auto"/>
          <w:kern w:val="2"/>
          <w:sz w:val="32"/>
          <w:szCs w:val="32"/>
          <w:lang w:val="en-US" w:eastAsia="zh-CN" w:bidi="ar-SA"/>
        </w:rPr>
        <w:t>总经理办公会</w:t>
      </w:r>
      <w:r>
        <w:rPr>
          <w:rFonts w:hint="eastAsia" w:ascii="仿宋_GB2312" w:hAnsi="仿宋_GB2312" w:eastAsia="仿宋_GB2312" w:cs="仿宋_GB2312"/>
          <w:b w:val="0"/>
          <w:bCs w:val="0"/>
          <w:color w:val="auto"/>
          <w:kern w:val="2"/>
          <w:sz w:val="32"/>
          <w:szCs w:val="32"/>
          <w:lang w:val="en-US" w:eastAsia="zh-CN" w:bidi="ar-SA"/>
        </w:rPr>
        <w:t>决策通过后自行组建评审专家组。</w:t>
      </w:r>
    </w:p>
    <w:p w14:paraId="72F25C7F">
      <w:pPr>
        <w:pStyle w:val="2"/>
        <w:keepNext w:val="0"/>
        <w:keepLines w:val="0"/>
        <w:pageBreakBefore w:val="0"/>
        <w:kinsoku/>
        <w:wordWrap/>
        <w:overflowPunct/>
        <w:topLinePunct w:val="0"/>
        <w:autoSpaceDE/>
        <w:autoSpaceDN/>
        <w:bidi w:val="0"/>
        <w:snapToGrid/>
        <w:spacing w:line="560" w:lineRule="exact"/>
        <w:ind w:firstLine="640"/>
        <w:textAlignment w:val="auto"/>
        <w:rPr>
          <w:rFonts w:hint="eastAsia" w:ascii="仿宋_GB2312" w:hAnsi="仿宋_GB2312" w:eastAsia="仿宋_GB2312" w:cs="仿宋_GB2312"/>
          <w:b w:val="0"/>
          <w:bCs w:val="0"/>
          <w:color w:val="auto"/>
          <w:kern w:val="2"/>
          <w:sz w:val="32"/>
          <w:szCs w:val="32"/>
          <w:lang w:val="en-US" w:eastAsia="zh-CN" w:bidi="ar-SA"/>
        </w:rPr>
      </w:pPr>
      <w:r>
        <w:rPr>
          <w:rFonts w:hint="eastAsia" w:ascii="仿宋_GB2312" w:hAnsi="仿宋_GB2312" w:eastAsia="仿宋_GB2312" w:cs="仿宋_GB2312"/>
          <w:b w:val="0"/>
          <w:bCs w:val="0"/>
          <w:color w:val="auto"/>
          <w:kern w:val="2"/>
          <w:sz w:val="32"/>
          <w:szCs w:val="32"/>
          <w:lang w:val="en-US" w:eastAsia="zh-CN" w:bidi="ar-SA"/>
        </w:rPr>
        <w:t>（六）项目开标、评审。</w:t>
      </w:r>
      <w:r>
        <w:rPr>
          <w:rFonts w:hint="eastAsia" w:ascii="仿宋_GB2312" w:hAnsi="仿宋_GB2312" w:cs="仿宋_GB2312"/>
          <w:b w:val="0"/>
          <w:bCs w:val="0"/>
          <w:color w:val="auto"/>
          <w:kern w:val="2"/>
          <w:sz w:val="32"/>
          <w:szCs w:val="32"/>
          <w:lang w:val="en-US" w:eastAsia="zh-CN" w:bidi="ar-SA"/>
        </w:rPr>
        <w:t>需求部室</w:t>
      </w:r>
      <w:r>
        <w:rPr>
          <w:rFonts w:hint="eastAsia" w:ascii="仿宋_GB2312" w:hAnsi="仿宋_GB2312" w:eastAsia="仿宋_GB2312" w:cs="仿宋_GB2312"/>
          <w:b w:val="0"/>
          <w:bCs w:val="0"/>
          <w:color w:val="auto"/>
          <w:kern w:val="2"/>
          <w:sz w:val="32"/>
          <w:szCs w:val="32"/>
          <w:lang w:val="en-US" w:eastAsia="zh-CN" w:bidi="ar-SA"/>
        </w:rPr>
        <w:t>应在采购文件中规定的时间和地点进行开标。评审前</w:t>
      </w:r>
      <w:r>
        <w:rPr>
          <w:rFonts w:hint="eastAsia" w:ascii="仿宋_GB2312" w:hAnsi="仿宋_GB2312" w:cs="仿宋_GB2312"/>
          <w:b w:val="0"/>
          <w:bCs w:val="0"/>
          <w:color w:val="auto"/>
          <w:kern w:val="2"/>
          <w:sz w:val="32"/>
          <w:szCs w:val="32"/>
          <w:lang w:val="en-US" w:eastAsia="zh-CN" w:bidi="ar-SA"/>
        </w:rPr>
        <w:t>需求部室</w:t>
      </w:r>
      <w:r>
        <w:rPr>
          <w:rFonts w:hint="eastAsia" w:ascii="仿宋_GB2312" w:hAnsi="仿宋_GB2312" w:eastAsia="仿宋_GB2312" w:cs="仿宋_GB2312"/>
          <w:b w:val="0"/>
          <w:bCs w:val="0"/>
          <w:color w:val="auto"/>
          <w:kern w:val="2"/>
          <w:sz w:val="32"/>
          <w:szCs w:val="32"/>
          <w:lang w:val="en-US" w:eastAsia="zh-CN" w:bidi="ar-SA"/>
        </w:rPr>
        <w:t>负责对项目有关情况（包括项目介绍、技术要求、评审办法和标准等）进行说明，评审专家组组长由评审专家全体成员推举产生，评审专家组应严格按照采购文件中规定的评审办法和标准完成评审，并出具评审报告。</w:t>
      </w:r>
    </w:p>
    <w:p w14:paraId="2BDF567C">
      <w:pPr>
        <w:pStyle w:val="2"/>
        <w:keepNext w:val="0"/>
        <w:keepLines w:val="0"/>
        <w:pageBreakBefore w:val="0"/>
        <w:kinsoku/>
        <w:wordWrap/>
        <w:overflowPunct/>
        <w:topLinePunct w:val="0"/>
        <w:autoSpaceDE/>
        <w:autoSpaceDN/>
        <w:bidi w:val="0"/>
        <w:snapToGrid/>
        <w:spacing w:line="560" w:lineRule="exact"/>
        <w:ind w:firstLine="640"/>
        <w:textAlignment w:val="auto"/>
        <w:rPr>
          <w:rFonts w:hint="eastAsia" w:ascii="仿宋_GB2312" w:hAnsi="仿宋_GB2312" w:eastAsia="仿宋_GB2312" w:cs="仿宋_GB2312"/>
          <w:b w:val="0"/>
          <w:bCs w:val="0"/>
          <w:color w:val="auto"/>
          <w:kern w:val="2"/>
          <w:sz w:val="32"/>
          <w:szCs w:val="32"/>
          <w:lang w:val="en-US" w:eastAsia="zh-CN" w:bidi="ar-SA"/>
        </w:rPr>
      </w:pPr>
      <w:r>
        <w:rPr>
          <w:rFonts w:hint="eastAsia" w:ascii="仿宋_GB2312" w:hAnsi="仿宋_GB2312" w:cs="仿宋_GB2312"/>
          <w:b w:val="0"/>
          <w:bCs w:val="0"/>
          <w:color w:val="auto"/>
          <w:kern w:val="2"/>
          <w:sz w:val="32"/>
          <w:szCs w:val="32"/>
          <w:lang w:val="en-US" w:eastAsia="zh-CN" w:bidi="ar-SA"/>
        </w:rPr>
        <w:t>（七）</w:t>
      </w:r>
      <w:r>
        <w:rPr>
          <w:rFonts w:hint="eastAsia" w:ascii="仿宋_GB2312" w:hAnsi="仿宋_GB2312" w:eastAsia="仿宋_GB2312" w:cs="仿宋_GB2312"/>
          <w:b w:val="0"/>
          <w:bCs w:val="0"/>
          <w:color w:val="auto"/>
          <w:kern w:val="2"/>
          <w:sz w:val="32"/>
          <w:szCs w:val="32"/>
          <w:lang w:val="en-US" w:eastAsia="zh-CN" w:bidi="ar-SA"/>
        </w:rPr>
        <w:t>公开竞标采购文件中明确采用二次议价的项目，由评审专家组推荐候选人，</w:t>
      </w:r>
      <w:r>
        <w:rPr>
          <w:rFonts w:hint="eastAsia" w:ascii="仿宋_GB2312" w:hAnsi="仿宋_GB2312" w:cs="仿宋_GB2312"/>
          <w:b w:val="0"/>
          <w:bCs w:val="0"/>
          <w:color w:val="auto"/>
          <w:kern w:val="2"/>
          <w:sz w:val="32"/>
          <w:szCs w:val="32"/>
          <w:lang w:val="en-US" w:eastAsia="zh-CN" w:bidi="ar-SA"/>
        </w:rPr>
        <w:t>需求部室</w:t>
      </w:r>
      <w:r>
        <w:rPr>
          <w:rFonts w:hint="eastAsia" w:ascii="仿宋_GB2312" w:hAnsi="仿宋_GB2312" w:eastAsia="仿宋_GB2312" w:cs="仿宋_GB2312"/>
          <w:b w:val="0"/>
          <w:bCs w:val="0"/>
          <w:color w:val="auto"/>
          <w:kern w:val="2"/>
          <w:sz w:val="32"/>
          <w:szCs w:val="32"/>
          <w:lang w:val="en-US" w:eastAsia="zh-CN" w:bidi="ar-SA"/>
        </w:rPr>
        <w:t>组建谈判小组，于评审结束后24小时内在集采交易服务中心组织候选人进行二次议价，选取最低报价（不得高于评审报价）的供应商为成交候选人。</w:t>
      </w:r>
    </w:p>
    <w:p w14:paraId="423F6E26">
      <w:pPr>
        <w:pStyle w:val="2"/>
        <w:keepNext w:val="0"/>
        <w:keepLines w:val="0"/>
        <w:pageBreakBefore w:val="0"/>
        <w:kinsoku/>
        <w:wordWrap/>
        <w:overflowPunct/>
        <w:topLinePunct w:val="0"/>
        <w:autoSpaceDE/>
        <w:autoSpaceDN/>
        <w:bidi w:val="0"/>
        <w:snapToGrid/>
        <w:spacing w:line="560" w:lineRule="exact"/>
        <w:ind w:firstLine="640"/>
        <w:textAlignment w:val="auto"/>
        <w:rPr>
          <w:rFonts w:hint="eastAsia" w:ascii="仿宋_GB2312" w:hAnsi="仿宋_GB2312" w:eastAsia="仿宋_GB2312" w:cs="仿宋_GB2312"/>
          <w:b w:val="0"/>
          <w:bCs w:val="0"/>
          <w:color w:val="auto"/>
          <w:kern w:val="2"/>
          <w:sz w:val="32"/>
          <w:szCs w:val="32"/>
          <w:lang w:val="en-US" w:eastAsia="zh-CN" w:bidi="ar-SA"/>
        </w:rPr>
      </w:pPr>
      <w:r>
        <w:rPr>
          <w:rFonts w:hint="eastAsia" w:ascii="仿宋_GB2312" w:hAnsi="仿宋_GB2312" w:eastAsia="仿宋_GB2312" w:cs="仿宋_GB2312"/>
          <w:b w:val="0"/>
          <w:bCs w:val="0"/>
          <w:color w:val="auto"/>
          <w:kern w:val="2"/>
          <w:sz w:val="32"/>
          <w:szCs w:val="32"/>
          <w:lang w:val="en-US" w:eastAsia="zh-CN" w:bidi="ar-SA"/>
        </w:rPr>
        <w:t>（八）成交候选人公示。</w:t>
      </w:r>
      <w:r>
        <w:rPr>
          <w:rFonts w:hint="eastAsia" w:ascii="仿宋_GB2312" w:hAnsi="仿宋_GB2312" w:cs="仿宋_GB2312"/>
          <w:b w:val="0"/>
          <w:bCs w:val="0"/>
          <w:color w:val="auto"/>
          <w:kern w:val="2"/>
          <w:sz w:val="32"/>
          <w:szCs w:val="32"/>
          <w:lang w:val="en-US" w:eastAsia="zh-CN" w:bidi="ar-SA"/>
        </w:rPr>
        <w:t>需求部室</w:t>
      </w:r>
      <w:r>
        <w:rPr>
          <w:rFonts w:hint="default" w:ascii="仿宋_GB2312" w:hAnsi="仿宋_GB2312" w:eastAsia="仿宋_GB2312" w:cs="仿宋_GB2312"/>
          <w:b w:val="0"/>
          <w:bCs w:val="0"/>
          <w:color w:val="auto"/>
          <w:kern w:val="2"/>
          <w:sz w:val="32"/>
          <w:szCs w:val="32"/>
          <w:lang w:val="en-US" w:eastAsia="zh-CN" w:bidi="ar-SA"/>
        </w:rPr>
        <w:t>应当自收到评审报告（采用二次议价的项目自确定成交候选人）</w:t>
      </w:r>
      <w:r>
        <w:rPr>
          <w:rFonts w:hint="eastAsia" w:ascii="仿宋_GB2312" w:hAnsi="仿宋_GB2312" w:eastAsia="仿宋_GB2312" w:cs="仿宋_GB2312"/>
          <w:b w:val="0"/>
          <w:bCs w:val="0"/>
          <w:color w:val="auto"/>
          <w:kern w:val="2"/>
          <w:sz w:val="32"/>
          <w:szCs w:val="32"/>
          <w:lang w:val="en-US" w:eastAsia="zh-CN" w:bidi="ar-SA"/>
        </w:rPr>
        <w:t>起3日内，完成评审结果复核和</w:t>
      </w:r>
      <w:r>
        <w:rPr>
          <w:rFonts w:hint="default" w:ascii="仿宋_GB2312" w:hAnsi="仿宋_GB2312" w:eastAsia="仿宋_GB2312" w:cs="仿宋_GB2312"/>
          <w:b w:val="0"/>
          <w:bCs w:val="0"/>
          <w:color w:val="auto"/>
          <w:kern w:val="2"/>
          <w:sz w:val="32"/>
          <w:szCs w:val="32"/>
          <w:lang w:val="en-US" w:eastAsia="zh-CN" w:bidi="ar-SA"/>
        </w:rPr>
        <w:t>成交候选人</w:t>
      </w:r>
      <w:r>
        <w:rPr>
          <w:rFonts w:hint="eastAsia" w:ascii="仿宋_GB2312" w:hAnsi="仿宋_GB2312" w:eastAsia="仿宋_GB2312" w:cs="仿宋_GB2312"/>
          <w:b w:val="0"/>
          <w:bCs w:val="0"/>
          <w:color w:val="auto"/>
          <w:kern w:val="2"/>
          <w:sz w:val="32"/>
          <w:szCs w:val="32"/>
          <w:lang w:val="en-US" w:eastAsia="zh-CN" w:bidi="ar-SA"/>
        </w:rPr>
        <w:t>公示发布</w:t>
      </w:r>
      <w:r>
        <w:rPr>
          <w:rFonts w:hint="default" w:ascii="仿宋_GB2312" w:hAnsi="仿宋_GB2312" w:eastAsia="仿宋_GB2312" w:cs="仿宋_GB2312"/>
          <w:b w:val="0"/>
          <w:bCs w:val="0"/>
          <w:color w:val="auto"/>
          <w:kern w:val="2"/>
          <w:sz w:val="32"/>
          <w:szCs w:val="32"/>
          <w:lang w:val="en-US" w:eastAsia="zh-CN" w:bidi="ar-SA"/>
        </w:rPr>
        <w:t>，公示信息应包括采购项目名称、拟成交供应商名称、成交金额（费率）</w:t>
      </w:r>
      <w:r>
        <w:rPr>
          <w:rFonts w:hint="eastAsia" w:ascii="仿宋_GB2312" w:hAnsi="仿宋_GB2312" w:eastAsia="仿宋_GB2312" w:cs="仿宋_GB2312"/>
          <w:b w:val="0"/>
          <w:bCs w:val="0"/>
          <w:color w:val="auto"/>
          <w:kern w:val="2"/>
          <w:sz w:val="32"/>
          <w:szCs w:val="32"/>
          <w:lang w:val="en-US" w:eastAsia="zh-CN" w:bidi="ar-SA"/>
        </w:rPr>
        <w:t>、提出异议（投诉）的渠道和方式等</w:t>
      </w:r>
      <w:r>
        <w:rPr>
          <w:rFonts w:hint="default" w:ascii="仿宋_GB2312" w:hAnsi="仿宋_GB2312" w:eastAsia="仿宋_GB2312" w:cs="仿宋_GB2312"/>
          <w:b w:val="0"/>
          <w:bCs w:val="0"/>
          <w:color w:val="auto"/>
          <w:kern w:val="2"/>
          <w:sz w:val="32"/>
          <w:szCs w:val="32"/>
          <w:lang w:val="en-US" w:eastAsia="zh-CN" w:bidi="ar-SA"/>
        </w:rPr>
        <w:t>，公示期不得少于3日。</w:t>
      </w:r>
      <w:r>
        <w:rPr>
          <w:rFonts w:hint="eastAsia" w:ascii="仿宋_GB2312" w:hAnsi="仿宋_GB2312" w:eastAsia="仿宋_GB2312" w:cs="仿宋_GB2312"/>
          <w:b w:val="0"/>
          <w:bCs w:val="0"/>
          <w:color w:val="auto"/>
          <w:kern w:val="2"/>
          <w:sz w:val="32"/>
          <w:szCs w:val="32"/>
          <w:lang w:val="en-US" w:eastAsia="zh-CN" w:bidi="ar-SA"/>
        </w:rPr>
        <w:t>如经公司复核，发现</w:t>
      </w:r>
      <w:r>
        <w:rPr>
          <w:rFonts w:hint="default" w:ascii="仿宋_GB2312" w:hAnsi="仿宋_GB2312" w:eastAsia="仿宋_GB2312" w:cs="仿宋_GB2312"/>
          <w:b w:val="0"/>
          <w:bCs w:val="0"/>
          <w:color w:val="auto"/>
          <w:kern w:val="2"/>
          <w:sz w:val="32"/>
          <w:szCs w:val="32"/>
          <w:lang w:val="en-US" w:eastAsia="zh-CN" w:bidi="ar-SA"/>
        </w:rPr>
        <w:t>提供</w:t>
      </w:r>
      <w:r>
        <w:rPr>
          <w:rFonts w:hint="eastAsia" w:ascii="仿宋_GB2312" w:hAnsi="仿宋_GB2312" w:eastAsia="仿宋_GB2312" w:cs="仿宋_GB2312"/>
          <w:b w:val="0"/>
          <w:bCs w:val="0"/>
          <w:color w:val="auto"/>
          <w:kern w:val="2"/>
          <w:sz w:val="32"/>
          <w:szCs w:val="32"/>
          <w:lang w:val="en-US" w:eastAsia="zh-CN" w:bidi="ar-SA"/>
        </w:rPr>
        <w:t>至</w:t>
      </w:r>
      <w:r>
        <w:rPr>
          <w:rFonts w:hint="default" w:ascii="仿宋_GB2312" w:hAnsi="仿宋_GB2312" w:eastAsia="仿宋_GB2312" w:cs="仿宋_GB2312"/>
          <w:b w:val="0"/>
          <w:bCs w:val="0"/>
          <w:color w:val="auto"/>
          <w:kern w:val="2"/>
          <w:sz w:val="32"/>
          <w:szCs w:val="32"/>
          <w:lang w:val="en-US" w:eastAsia="zh-CN" w:bidi="ar-SA"/>
        </w:rPr>
        <w:t>评审专家组的信息有误</w:t>
      </w:r>
      <w:r>
        <w:rPr>
          <w:rFonts w:hint="eastAsia" w:ascii="仿宋_GB2312" w:hAnsi="仿宋_GB2312" w:eastAsia="仿宋_GB2312" w:cs="仿宋_GB2312"/>
          <w:b w:val="0"/>
          <w:bCs w:val="0"/>
          <w:color w:val="auto"/>
          <w:kern w:val="2"/>
          <w:sz w:val="32"/>
          <w:szCs w:val="32"/>
          <w:lang w:val="en-US" w:eastAsia="zh-CN" w:bidi="ar-SA"/>
        </w:rPr>
        <w:t>，</w:t>
      </w:r>
      <w:r>
        <w:rPr>
          <w:rFonts w:hint="default" w:ascii="仿宋_GB2312" w:hAnsi="仿宋_GB2312" w:eastAsia="仿宋_GB2312" w:cs="仿宋_GB2312"/>
          <w:b w:val="0"/>
          <w:bCs w:val="0"/>
          <w:color w:val="auto"/>
          <w:kern w:val="2"/>
          <w:sz w:val="32"/>
          <w:szCs w:val="32"/>
          <w:lang w:val="en-US" w:eastAsia="zh-CN" w:bidi="ar-SA"/>
        </w:rPr>
        <w:t>或由于评审专家组原因导致评审结果出现重大偏差</w:t>
      </w:r>
      <w:r>
        <w:rPr>
          <w:rFonts w:hint="eastAsia" w:ascii="仿宋_GB2312" w:hAnsi="仿宋_GB2312" w:eastAsia="仿宋_GB2312" w:cs="仿宋_GB2312"/>
          <w:b w:val="0"/>
          <w:bCs w:val="0"/>
          <w:color w:val="auto"/>
          <w:kern w:val="2"/>
          <w:sz w:val="32"/>
          <w:szCs w:val="32"/>
          <w:lang w:val="en-US" w:eastAsia="zh-CN" w:bidi="ar-SA"/>
        </w:rPr>
        <w:t>等情形</w:t>
      </w:r>
      <w:r>
        <w:rPr>
          <w:rFonts w:hint="default" w:ascii="仿宋_GB2312" w:hAnsi="仿宋_GB2312" w:eastAsia="仿宋_GB2312" w:cs="仿宋_GB2312"/>
          <w:b w:val="0"/>
          <w:bCs w:val="0"/>
          <w:color w:val="auto"/>
          <w:kern w:val="2"/>
          <w:sz w:val="32"/>
          <w:szCs w:val="32"/>
          <w:lang w:val="en-US" w:eastAsia="zh-CN" w:bidi="ar-SA"/>
        </w:rPr>
        <w:t>的，应</w:t>
      </w:r>
      <w:r>
        <w:rPr>
          <w:rFonts w:hint="eastAsia" w:ascii="仿宋_GB2312" w:hAnsi="仿宋_GB2312" w:eastAsia="仿宋_GB2312" w:cs="仿宋_GB2312"/>
          <w:b w:val="0"/>
          <w:bCs w:val="0"/>
          <w:color w:val="auto"/>
          <w:kern w:val="2"/>
          <w:sz w:val="32"/>
          <w:szCs w:val="32"/>
          <w:lang w:val="en-US" w:eastAsia="zh-CN" w:bidi="ar-SA"/>
        </w:rPr>
        <w:t>及时</w:t>
      </w:r>
      <w:r>
        <w:rPr>
          <w:rFonts w:hint="default" w:ascii="仿宋_GB2312" w:hAnsi="仿宋_GB2312" w:eastAsia="仿宋_GB2312" w:cs="仿宋_GB2312"/>
          <w:b w:val="0"/>
          <w:bCs w:val="0"/>
          <w:color w:val="auto"/>
          <w:kern w:val="2"/>
          <w:sz w:val="32"/>
          <w:szCs w:val="32"/>
          <w:lang w:val="en-US" w:eastAsia="zh-CN" w:bidi="ar-SA"/>
        </w:rPr>
        <w:t>向集采交易服务中心</w:t>
      </w:r>
      <w:r>
        <w:rPr>
          <w:rFonts w:hint="eastAsia" w:ascii="仿宋_GB2312" w:hAnsi="仿宋_GB2312" w:eastAsia="仿宋_GB2312" w:cs="仿宋_GB2312"/>
          <w:b w:val="0"/>
          <w:bCs w:val="0"/>
          <w:color w:val="auto"/>
          <w:kern w:val="2"/>
          <w:sz w:val="32"/>
          <w:szCs w:val="32"/>
          <w:lang w:val="en-US" w:eastAsia="zh-CN" w:bidi="ar-SA"/>
        </w:rPr>
        <w:t>报备，并组织复评</w:t>
      </w:r>
      <w:r>
        <w:rPr>
          <w:rFonts w:hint="default" w:ascii="仿宋_GB2312" w:hAnsi="仿宋_GB2312" w:eastAsia="仿宋_GB2312" w:cs="仿宋_GB2312"/>
          <w:b w:val="0"/>
          <w:bCs w:val="0"/>
          <w:color w:val="auto"/>
          <w:kern w:val="2"/>
          <w:sz w:val="32"/>
          <w:szCs w:val="32"/>
          <w:lang w:val="en-US" w:eastAsia="zh-CN" w:bidi="ar-SA"/>
        </w:rPr>
        <w:t>。</w:t>
      </w:r>
    </w:p>
    <w:p w14:paraId="10E72B66">
      <w:pPr>
        <w:pStyle w:val="2"/>
        <w:keepNext w:val="0"/>
        <w:keepLines w:val="0"/>
        <w:pageBreakBefore w:val="0"/>
        <w:kinsoku/>
        <w:wordWrap/>
        <w:overflowPunct/>
        <w:topLinePunct w:val="0"/>
        <w:autoSpaceDE/>
        <w:autoSpaceDN/>
        <w:bidi w:val="0"/>
        <w:snapToGrid/>
        <w:spacing w:line="560" w:lineRule="exact"/>
        <w:ind w:firstLine="640"/>
        <w:textAlignment w:val="auto"/>
        <w:rPr>
          <w:rFonts w:hint="eastAsia" w:ascii="仿宋_GB2312" w:hAnsi="仿宋_GB2312" w:eastAsia="仿宋_GB2312" w:cs="仿宋_GB2312"/>
          <w:b w:val="0"/>
          <w:bCs w:val="0"/>
          <w:color w:val="auto"/>
          <w:kern w:val="2"/>
          <w:sz w:val="32"/>
          <w:szCs w:val="32"/>
          <w:lang w:val="en-US" w:eastAsia="zh-CN" w:bidi="ar-SA"/>
        </w:rPr>
      </w:pPr>
      <w:r>
        <w:rPr>
          <w:rFonts w:hint="eastAsia" w:ascii="仿宋_GB2312" w:hAnsi="仿宋_GB2312" w:eastAsia="仿宋_GB2312" w:cs="仿宋_GB2312"/>
          <w:b w:val="0"/>
          <w:bCs w:val="0"/>
          <w:color w:val="auto"/>
          <w:kern w:val="2"/>
          <w:sz w:val="32"/>
          <w:szCs w:val="32"/>
          <w:lang w:val="en-US" w:eastAsia="zh-CN" w:bidi="ar-SA"/>
        </w:rPr>
        <w:t>（九）采购结果公告。成交候选人公示结束且无尚未处理的异议后15日内，公司向成交供应商发出中标（成交）通知书，并发布采购结果公告。</w:t>
      </w:r>
    </w:p>
    <w:p w14:paraId="65D75F7D">
      <w:pPr>
        <w:pStyle w:val="2"/>
        <w:keepNext w:val="0"/>
        <w:keepLines w:val="0"/>
        <w:pageBreakBefore w:val="0"/>
        <w:kinsoku/>
        <w:wordWrap/>
        <w:overflowPunct/>
        <w:topLinePunct w:val="0"/>
        <w:autoSpaceDE/>
        <w:autoSpaceDN/>
        <w:bidi w:val="0"/>
        <w:snapToGrid/>
        <w:spacing w:line="560" w:lineRule="exact"/>
        <w:ind w:firstLine="640"/>
        <w:textAlignment w:val="auto"/>
        <w:rPr>
          <w:rFonts w:hint="eastAsia" w:ascii="仿宋_GB2312" w:hAnsi="仿宋_GB2312" w:eastAsia="仿宋_GB2312" w:cs="仿宋_GB2312"/>
          <w:b w:val="0"/>
          <w:bCs w:val="0"/>
          <w:color w:val="auto"/>
          <w:kern w:val="2"/>
          <w:sz w:val="32"/>
          <w:szCs w:val="32"/>
          <w:lang w:val="en-US" w:eastAsia="zh-CN" w:bidi="ar-SA"/>
        </w:rPr>
      </w:pPr>
      <w:r>
        <w:rPr>
          <w:rFonts w:hint="default" w:ascii="仿宋_GB2312" w:hAnsi="仿宋_GB2312" w:eastAsia="仿宋_GB2312" w:cs="仿宋_GB2312"/>
          <w:b/>
          <w:bCs/>
          <w:color w:val="auto"/>
          <w:kern w:val="2"/>
          <w:sz w:val="32"/>
          <w:szCs w:val="32"/>
          <w:lang w:val="en-US" w:eastAsia="zh-CN" w:bidi="ar-SA"/>
        </w:rPr>
        <w:t>第二十</w:t>
      </w:r>
      <w:r>
        <w:rPr>
          <w:rFonts w:hint="eastAsia" w:ascii="仿宋_GB2312" w:hAnsi="仿宋_GB2312" w:cs="仿宋_GB2312"/>
          <w:b/>
          <w:bCs/>
          <w:color w:val="auto"/>
          <w:kern w:val="2"/>
          <w:sz w:val="32"/>
          <w:szCs w:val="32"/>
          <w:lang w:val="en-US" w:eastAsia="zh-CN" w:bidi="ar-SA"/>
        </w:rPr>
        <w:t>四</w:t>
      </w:r>
      <w:r>
        <w:rPr>
          <w:rFonts w:hint="default" w:ascii="仿宋_GB2312" w:hAnsi="仿宋_GB2312" w:eastAsia="仿宋_GB2312" w:cs="仿宋_GB2312"/>
          <w:b/>
          <w:bCs/>
          <w:color w:val="auto"/>
          <w:kern w:val="2"/>
          <w:sz w:val="32"/>
          <w:szCs w:val="32"/>
          <w:lang w:val="en-US" w:eastAsia="zh-CN" w:bidi="ar-SA"/>
        </w:rPr>
        <w:t>条</w:t>
      </w:r>
      <w:r>
        <w:rPr>
          <w:rFonts w:hint="default" w:ascii="仿宋_GB2312" w:hAnsi="仿宋_GB2312" w:eastAsia="仿宋_GB2312" w:cs="仿宋_GB2312"/>
          <w:b w:val="0"/>
          <w:bCs w:val="0"/>
          <w:color w:val="auto"/>
          <w:kern w:val="2"/>
          <w:sz w:val="32"/>
          <w:szCs w:val="32"/>
          <w:lang w:val="en-US" w:eastAsia="zh-CN" w:bidi="ar-SA"/>
        </w:rPr>
        <w:t xml:space="preserve">  【</w:t>
      </w:r>
      <w:r>
        <w:rPr>
          <w:rFonts w:hint="eastAsia" w:ascii="仿宋_GB2312" w:hAnsi="仿宋_GB2312" w:eastAsia="仿宋_GB2312" w:cs="仿宋_GB2312"/>
          <w:b w:val="0"/>
          <w:bCs w:val="0"/>
          <w:color w:val="auto"/>
          <w:kern w:val="2"/>
          <w:sz w:val="32"/>
          <w:szCs w:val="32"/>
          <w:lang w:val="en-US" w:eastAsia="zh-CN" w:bidi="ar-SA"/>
        </w:rPr>
        <w:t>项目采购失败情形</w:t>
      </w:r>
      <w:r>
        <w:rPr>
          <w:rFonts w:hint="default" w:ascii="仿宋_GB2312" w:hAnsi="仿宋_GB2312" w:eastAsia="仿宋_GB2312" w:cs="仿宋_GB2312"/>
          <w:b w:val="0"/>
          <w:bCs w:val="0"/>
          <w:color w:val="auto"/>
          <w:kern w:val="2"/>
          <w:sz w:val="32"/>
          <w:szCs w:val="32"/>
          <w:lang w:val="en-US" w:eastAsia="zh-CN" w:bidi="ar-SA"/>
        </w:rPr>
        <w:t>】</w:t>
      </w:r>
      <w:r>
        <w:rPr>
          <w:rFonts w:hint="eastAsia" w:ascii="仿宋_GB2312" w:hAnsi="仿宋_GB2312" w:eastAsia="仿宋_GB2312" w:cs="仿宋_GB2312"/>
          <w:b w:val="0"/>
          <w:bCs w:val="0"/>
          <w:color w:val="auto"/>
          <w:kern w:val="2"/>
          <w:sz w:val="32"/>
          <w:szCs w:val="32"/>
          <w:lang w:val="en-US" w:eastAsia="zh-CN" w:bidi="ar-SA"/>
        </w:rPr>
        <w:t>公开招标</w:t>
      </w:r>
      <w:r>
        <w:rPr>
          <w:rFonts w:hint="default" w:ascii="仿宋_GB2312" w:hAnsi="仿宋_GB2312" w:eastAsia="仿宋_GB2312" w:cs="仿宋_GB2312"/>
          <w:b w:val="0"/>
          <w:bCs w:val="0"/>
          <w:color w:val="auto"/>
          <w:kern w:val="2"/>
          <w:sz w:val="32"/>
          <w:szCs w:val="32"/>
          <w:lang w:val="en-US" w:eastAsia="zh-CN" w:bidi="ar-SA"/>
        </w:rPr>
        <w:t>项目首次响应供应商不满</w:t>
      </w:r>
      <w:r>
        <w:rPr>
          <w:rFonts w:hint="eastAsia" w:ascii="仿宋_GB2312" w:hAnsi="仿宋_GB2312" w:eastAsia="仿宋_GB2312" w:cs="仿宋_GB2312"/>
          <w:b w:val="0"/>
          <w:bCs w:val="0"/>
          <w:color w:val="auto"/>
          <w:kern w:val="2"/>
          <w:sz w:val="32"/>
          <w:szCs w:val="32"/>
          <w:lang w:val="en-US" w:eastAsia="zh-CN" w:bidi="ar-SA"/>
        </w:rPr>
        <w:t>3家</w:t>
      </w:r>
      <w:r>
        <w:rPr>
          <w:rFonts w:hint="default" w:ascii="仿宋_GB2312" w:hAnsi="仿宋_GB2312" w:eastAsia="仿宋_GB2312" w:cs="仿宋_GB2312"/>
          <w:b w:val="0"/>
          <w:bCs w:val="0"/>
          <w:color w:val="auto"/>
          <w:kern w:val="2"/>
          <w:sz w:val="32"/>
          <w:szCs w:val="32"/>
          <w:lang w:val="en-US" w:eastAsia="zh-CN" w:bidi="ar-SA"/>
        </w:rPr>
        <w:t>的，</w:t>
      </w:r>
      <w:r>
        <w:rPr>
          <w:rFonts w:hint="eastAsia" w:ascii="仿宋_GB2312" w:hAnsi="仿宋_GB2312" w:eastAsia="仿宋_GB2312" w:cs="仿宋_GB2312"/>
          <w:b w:val="0"/>
          <w:bCs w:val="0"/>
          <w:color w:val="auto"/>
          <w:kern w:val="2"/>
          <w:sz w:val="32"/>
          <w:szCs w:val="32"/>
          <w:lang w:val="en-US" w:eastAsia="zh-CN" w:bidi="ar-SA"/>
        </w:rPr>
        <w:t>在分析招标失败的原因并采取相应措施后，应当重新招标；若重新招标后响应供应商仍不满3家的，</w:t>
      </w:r>
      <w:r>
        <w:rPr>
          <w:rFonts w:hint="eastAsia" w:ascii="仿宋_GB2312" w:hAnsi="仿宋_GB2312" w:cs="仿宋_GB2312"/>
          <w:b w:val="0"/>
          <w:bCs w:val="0"/>
          <w:color w:val="auto"/>
          <w:kern w:val="2"/>
          <w:sz w:val="32"/>
          <w:szCs w:val="32"/>
          <w:lang w:val="en-US" w:eastAsia="zh-CN" w:bidi="ar-SA"/>
        </w:rPr>
        <w:t>需求部室</w:t>
      </w:r>
      <w:r>
        <w:rPr>
          <w:rFonts w:hint="eastAsia" w:ascii="仿宋_GB2312" w:hAnsi="仿宋_GB2312" w:eastAsia="仿宋_GB2312" w:cs="仿宋_GB2312"/>
          <w:b w:val="0"/>
          <w:bCs w:val="0"/>
          <w:color w:val="auto"/>
          <w:kern w:val="2"/>
          <w:sz w:val="32"/>
          <w:szCs w:val="32"/>
          <w:lang w:val="en-US" w:eastAsia="zh-CN" w:bidi="ar-SA"/>
        </w:rPr>
        <w:t>可再次重新招标，或者采用其他采购方式确定成交供应商。</w:t>
      </w:r>
    </w:p>
    <w:p w14:paraId="6E00226C">
      <w:pPr>
        <w:pStyle w:val="2"/>
        <w:keepNext w:val="0"/>
        <w:keepLines w:val="0"/>
        <w:pageBreakBefore w:val="0"/>
        <w:kinsoku/>
        <w:wordWrap/>
        <w:overflowPunct/>
        <w:topLinePunct w:val="0"/>
        <w:autoSpaceDE/>
        <w:autoSpaceDN/>
        <w:bidi w:val="0"/>
        <w:snapToGrid/>
        <w:spacing w:line="560" w:lineRule="exact"/>
        <w:ind w:firstLine="640"/>
        <w:textAlignment w:val="auto"/>
        <w:rPr>
          <w:rFonts w:hint="eastAsia" w:ascii="仿宋_GB2312" w:hAnsi="仿宋_GB2312" w:eastAsia="仿宋_GB2312" w:cs="仿宋_GB2312"/>
          <w:b w:val="0"/>
          <w:bCs w:val="0"/>
          <w:color w:val="auto"/>
          <w:kern w:val="2"/>
          <w:sz w:val="32"/>
          <w:szCs w:val="32"/>
          <w:lang w:val="en-US" w:eastAsia="zh-CN" w:bidi="ar-SA"/>
        </w:rPr>
      </w:pPr>
      <w:r>
        <w:rPr>
          <w:rFonts w:hint="eastAsia" w:ascii="仿宋_GB2312" w:hAnsi="仿宋_GB2312" w:eastAsia="仿宋_GB2312" w:cs="仿宋_GB2312"/>
          <w:b w:val="0"/>
          <w:bCs w:val="0"/>
          <w:color w:val="auto"/>
          <w:kern w:val="2"/>
          <w:sz w:val="32"/>
          <w:szCs w:val="32"/>
          <w:lang w:val="en-US" w:eastAsia="zh-CN" w:bidi="ar-SA"/>
        </w:rPr>
        <w:t>公开非招标方式采购项目首次响应合格供应商只有2家的，宜重新组织采购；经评审采购文件没有不合理条款，且采购程序符合规定的，可继续开展采购活动。</w:t>
      </w:r>
    </w:p>
    <w:p w14:paraId="7FB2587A">
      <w:pPr>
        <w:pStyle w:val="2"/>
        <w:keepNext w:val="0"/>
        <w:keepLines w:val="0"/>
        <w:pageBreakBefore w:val="0"/>
        <w:kinsoku/>
        <w:wordWrap/>
        <w:overflowPunct/>
        <w:topLinePunct w:val="0"/>
        <w:autoSpaceDE/>
        <w:autoSpaceDN/>
        <w:bidi w:val="0"/>
        <w:snapToGrid/>
        <w:spacing w:line="560" w:lineRule="exact"/>
        <w:ind w:firstLine="640"/>
        <w:textAlignment w:val="auto"/>
        <w:rPr>
          <w:rFonts w:hint="eastAsia" w:ascii="仿宋_GB2312" w:hAnsi="仿宋_GB2312" w:eastAsia="仿宋_GB2312" w:cs="仿宋_GB2312"/>
          <w:b w:val="0"/>
          <w:bCs w:val="0"/>
          <w:color w:val="auto"/>
          <w:kern w:val="2"/>
          <w:sz w:val="32"/>
          <w:szCs w:val="32"/>
          <w:lang w:val="en-US" w:eastAsia="zh-CN" w:bidi="ar-SA"/>
        </w:rPr>
      </w:pPr>
      <w:r>
        <w:rPr>
          <w:rFonts w:hint="eastAsia" w:ascii="仿宋_GB2312" w:hAnsi="仿宋_GB2312" w:eastAsia="仿宋_GB2312" w:cs="仿宋_GB2312"/>
          <w:b w:val="0"/>
          <w:bCs w:val="0"/>
          <w:color w:val="auto"/>
          <w:kern w:val="2"/>
          <w:sz w:val="32"/>
          <w:szCs w:val="32"/>
          <w:lang w:val="en-US" w:eastAsia="zh-CN" w:bidi="ar-SA"/>
        </w:rPr>
        <w:t>因潜在供应商数量不足重新组织采购的，应发布废标公告。</w:t>
      </w:r>
    </w:p>
    <w:p w14:paraId="5D586539">
      <w:pPr>
        <w:pStyle w:val="2"/>
        <w:keepNext w:val="0"/>
        <w:keepLines w:val="0"/>
        <w:pageBreakBefore w:val="0"/>
        <w:kinsoku/>
        <w:wordWrap/>
        <w:overflowPunct/>
        <w:topLinePunct w:val="0"/>
        <w:autoSpaceDE/>
        <w:autoSpaceDN/>
        <w:bidi w:val="0"/>
        <w:snapToGrid/>
        <w:spacing w:line="560" w:lineRule="exact"/>
        <w:ind w:firstLine="640"/>
        <w:textAlignment w:val="auto"/>
        <w:rPr>
          <w:rFonts w:hint="eastAsia" w:ascii="仿宋_GB2312" w:hAnsi="仿宋_GB2312" w:eastAsia="仿宋_GB2312" w:cs="仿宋_GB2312"/>
          <w:b w:val="0"/>
          <w:bCs w:val="0"/>
          <w:color w:val="auto"/>
          <w:kern w:val="2"/>
          <w:sz w:val="32"/>
          <w:szCs w:val="32"/>
          <w:lang w:val="en-US" w:eastAsia="zh-Hans" w:bidi="ar-SA"/>
        </w:rPr>
      </w:pPr>
      <w:r>
        <w:rPr>
          <w:rFonts w:hint="eastAsia" w:ascii="仿宋_GB2312" w:hAnsi="仿宋_GB2312" w:eastAsia="仿宋_GB2312" w:cs="仿宋_GB2312"/>
          <w:b w:val="0"/>
          <w:bCs w:val="0"/>
          <w:color w:val="auto"/>
          <w:kern w:val="2"/>
          <w:sz w:val="32"/>
          <w:szCs w:val="32"/>
          <w:lang w:val="en-US" w:eastAsia="zh-CN" w:bidi="ar-SA"/>
        </w:rPr>
        <w:t>重新采购的项目，应</w:t>
      </w:r>
      <w:r>
        <w:rPr>
          <w:rFonts w:hint="default" w:ascii="仿宋_GB2312" w:hAnsi="仿宋_GB2312" w:eastAsia="仿宋_GB2312" w:cs="仿宋_GB2312"/>
          <w:b w:val="0"/>
          <w:bCs w:val="0"/>
          <w:color w:val="auto"/>
          <w:kern w:val="2"/>
          <w:sz w:val="32"/>
          <w:szCs w:val="32"/>
          <w:lang w:val="en-US" w:eastAsia="zh-CN" w:bidi="ar-SA"/>
        </w:rPr>
        <w:t>报</w:t>
      </w:r>
      <w:r>
        <w:rPr>
          <w:rFonts w:hint="eastAsia" w:ascii="仿宋_GB2312" w:hAnsi="仿宋_GB2312" w:eastAsia="仿宋_GB2312" w:cs="仿宋_GB2312"/>
          <w:b w:val="0"/>
          <w:bCs w:val="0"/>
          <w:color w:val="auto"/>
          <w:kern w:val="2"/>
          <w:sz w:val="32"/>
          <w:szCs w:val="32"/>
          <w:lang w:val="en-US" w:eastAsia="zh-CN" w:bidi="ar-SA"/>
        </w:rPr>
        <w:t>集采交易服务中心</w:t>
      </w:r>
      <w:r>
        <w:rPr>
          <w:rFonts w:hint="default" w:ascii="仿宋_GB2312" w:hAnsi="仿宋_GB2312" w:eastAsia="仿宋_GB2312" w:cs="仿宋_GB2312"/>
          <w:b w:val="0"/>
          <w:bCs w:val="0"/>
          <w:color w:val="auto"/>
          <w:kern w:val="2"/>
          <w:sz w:val="32"/>
          <w:szCs w:val="32"/>
          <w:lang w:val="en-US" w:eastAsia="zh-CN" w:bidi="ar-SA"/>
        </w:rPr>
        <w:t>重新备案</w:t>
      </w:r>
      <w:r>
        <w:rPr>
          <w:rFonts w:hint="eastAsia" w:ascii="仿宋_GB2312" w:hAnsi="仿宋_GB2312" w:eastAsia="仿宋_GB2312" w:cs="仿宋_GB2312"/>
          <w:b w:val="0"/>
          <w:bCs w:val="0"/>
          <w:color w:val="auto"/>
          <w:kern w:val="2"/>
          <w:sz w:val="32"/>
          <w:szCs w:val="32"/>
          <w:lang w:val="en-US" w:eastAsia="zh-CN" w:bidi="ar-SA"/>
        </w:rPr>
        <w:t>，并</w:t>
      </w:r>
      <w:r>
        <w:rPr>
          <w:rFonts w:hint="default" w:ascii="仿宋_GB2312" w:hAnsi="仿宋_GB2312" w:eastAsia="仿宋_GB2312" w:cs="仿宋_GB2312"/>
          <w:b w:val="0"/>
          <w:bCs w:val="0"/>
          <w:color w:val="auto"/>
          <w:kern w:val="2"/>
          <w:sz w:val="32"/>
          <w:szCs w:val="32"/>
          <w:lang w:val="en-US" w:eastAsia="zh-CN" w:bidi="ar-SA"/>
        </w:rPr>
        <w:t>附</w:t>
      </w:r>
      <w:r>
        <w:rPr>
          <w:rFonts w:hint="eastAsia" w:ascii="仿宋_GB2312" w:hAnsi="仿宋_GB2312" w:eastAsia="仿宋_GB2312" w:cs="仿宋_GB2312"/>
          <w:b w:val="0"/>
          <w:bCs w:val="0"/>
          <w:color w:val="auto"/>
          <w:kern w:val="2"/>
          <w:sz w:val="32"/>
          <w:szCs w:val="32"/>
          <w:lang w:val="en-US" w:eastAsia="zh-CN" w:bidi="ar-SA"/>
        </w:rPr>
        <w:t>采购文件</w:t>
      </w:r>
      <w:r>
        <w:rPr>
          <w:rFonts w:hint="default" w:ascii="仿宋_GB2312" w:hAnsi="仿宋_GB2312" w:eastAsia="仿宋_GB2312" w:cs="仿宋_GB2312"/>
          <w:b w:val="0"/>
          <w:bCs w:val="0"/>
          <w:color w:val="auto"/>
          <w:kern w:val="2"/>
          <w:sz w:val="32"/>
          <w:szCs w:val="32"/>
          <w:lang w:val="en-US" w:eastAsia="zh-CN" w:bidi="ar-SA"/>
        </w:rPr>
        <w:t>调整内容对照表</w:t>
      </w:r>
      <w:r>
        <w:rPr>
          <w:rFonts w:hint="eastAsia" w:ascii="仿宋_GB2312" w:hAnsi="仿宋_GB2312" w:eastAsia="仿宋_GB2312" w:cs="仿宋_GB2312"/>
          <w:b w:val="0"/>
          <w:bCs w:val="0"/>
          <w:color w:val="auto"/>
          <w:kern w:val="2"/>
          <w:sz w:val="32"/>
          <w:szCs w:val="32"/>
          <w:lang w:val="en-US" w:eastAsia="zh-CN" w:bidi="ar-SA"/>
        </w:rPr>
        <w:t>。</w:t>
      </w:r>
    </w:p>
    <w:p w14:paraId="4890CE83">
      <w:pPr>
        <w:pageBreakBefore w:val="0"/>
        <w:kinsoku/>
        <w:wordWrap/>
        <w:overflowPunct/>
        <w:topLinePunct w:val="0"/>
        <w:autoSpaceDE/>
        <w:autoSpaceDN/>
        <w:bidi w:val="0"/>
        <w:snapToGrid/>
        <w:spacing w:beforeAutospacing="0" w:afterAutospacing="0" w:line="560" w:lineRule="exact"/>
        <w:ind w:left="0" w:leftChars="0" w:right="0" w:rightChars="0"/>
        <w:jc w:val="center"/>
        <w:textAlignment w:val="auto"/>
        <w:rPr>
          <w:rFonts w:hint="eastAsia" w:ascii="黑体" w:hAnsi="黑体" w:eastAsia="黑体" w:cs="黑体"/>
          <w:color w:val="auto"/>
          <w:sz w:val="32"/>
          <w:szCs w:val="32"/>
          <w:highlight w:val="none"/>
          <w:u w:val="none"/>
          <w:lang w:val="en-US" w:eastAsia="zh-Hans"/>
        </w:rPr>
      </w:pPr>
      <w:r>
        <w:rPr>
          <w:rFonts w:hint="eastAsia" w:ascii="黑体" w:hAnsi="黑体" w:eastAsia="黑体" w:cs="黑体"/>
          <w:color w:val="auto"/>
          <w:sz w:val="32"/>
          <w:szCs w:val="32"/>
          <w:highlight w:val="none"/>
          <w:u w:val="none"/>
          <w:lang w:val="en-US" w:eastAsia="zh-CN"/>
        </w:rPr>
        <w:t xml:space="preserve">第七章 </w:t>
      </w:r>
      <w:r>
        <w:rPr>
          <w:rFonts w:hint="eastAsia" w:ascii="黑体" w:hAnsi="黑体" w:eastAsia="黑体" w:cs="黑体"/>
          <w:color w:val="auto"/>
          <w:sz w:val="32"/>
          <w:szCs w:val="32"/>
          <w:highlight w:val="none"/>
          <w:u w:val="none"/>
          <w:lang w:val="en-US" w:eastAsia="zh-Hans"/>
        </w:rPr>
        <w:t>采购结果管理</w:t>
      </w:r>
    </w:p>
    <w:p w14:paraId="3CBF9DDF">
      <w:pPr>
        <w:pStyle w:val="2"/>
        <w:keepNext w:val="0"/>
        <w:keepLines w:val="0"/>
        <w:pageBreakBefore w:val="0"/>
        <w:kinsoku/>
        <w:wordWrap/>
        <w:overflowPunct/>
        <w:topLinePunct w:val="0"/>
        <w:autoSpaceDE/>
        <w:autoSpaceDN/>
        <w:bidi w:val="0"/>
        <w:snapToGrid/>
        <w:spacing w:line="560" w:lineRule="exact"/>
        <w:ind w:firstLine="640"/>
        <w:textAlignment w:val="auto"/>
        <w:rPr>
          <w:rFonts w:hint="eastAsia" w:ascii="仿宋_GB2312" w:hAnsi="仿宋_GB2312" w:eastAsia="仿宋_GB2312" w:cs="仿宋_GB2312"/>
          <w:b w:val="0"/>
          <w:bCs w:val="0"/>
          <w:color w:val="auto"/>
          <w:kern w:val="2"/>
          <w:sz w:val="32"/>
          <w:szCs w:val="32"/>
          <w:lang w:val="en-US" w:eastAsia="zh-CN" w:bidi="ar-SA"/>
        </w:rPr>
      </w:pPr>
      <w:r>
        <w:rPr>
          <w:rFonts w:hint="eastAsia" w:ascii="仿宋_GB2312" w:hAnsi="仿宋_GB2312" w:eastAsia="仿宋_GB2312" w:cs="仿宋_GB2312"/>
          <w:b/>
          <w:bCs/>
          <w:color w:val="auto"/>
          <w:kern w:val="2"/>
          <w:sz w:val="32"/>
          <w:szCs w:val="32"/>
          <w:lang w:val="en-US" w:eastAsia="zh-CN" w:bidi="ar-SA"/>
        </w:rPr>
        <w:t>第二十</w:t>
      </w:r>
      <w:r>
        <w:rPr>
          <w:rFonts w:hint="eastAsia" w:ascii="仿宋_GB2312" w:hAnsi="仿宋_GB2312" w:cs="仿宋_GB2312"/>
          <w:b/>
          <w:bCs/>
          <w:color w:val="auto"/>
          <w:kern w:val="2"/>
          <w:sz w:val="32"/>
          <w:szCs w:val="32"/>
          <w:lang w:val="en-US" w:eastAsia="zh-CN" w:bidi="ar-SA"/>
        </w:rPr>
        <w:t>五</w:t>
      </w:r>
      <w:r>
        <w:rPr>
          <w:rFonts w:hint="eastAsia" w:ascii="仿宋_GB2312" w:hAnsi="仿宋_GB2312" w:eastAsia="仿宋_GB2312" w:cs="仿宋_GB2312"/>
          <w:b/>
          <w:bCs/>
          <w:color w:val="auto"/>
          <w:kern w:val="2"/>
          <w:sz w:val="32"/>
          <w:szCs w:val="32"/>
          <w:lang w:val="en-US" w:eastAsia="zh-CN" w:bidi="ar-SA"/>
        </w:rPr>
        <w:t xml:space="preserve">条 </w:t>
      </w:r>
      <w:r>
        <w:rPr>
          <w:rFonts w:hint="eastAsia" w:ascii="仿宋_GB2312" w:hAnsi="仿宋_GB2312" w:eastAsia="仿宋_GB2312" w:cs="仿宋_GB2312"/>
          <w:b w:val="0"/>
          <w:bCs w:val="0"/>
          <w:color w:val="auto"/>
          <w:kern w:val="2"/>
          <w:sz w:val="32"/>
          <w:szCs w:val="32"/>
          <w:lang w:val="en-US" w:eastAsia="zh-CN" w:bidi="ar-SA"/>
        </w:rPr>
        <w:t xml:space="preserve"> 【合同签订】</w:t>
      </w:r>
      <w:r>
        <w:rPr>
          <w:rFonts w:hint="eastAsia" w:ascii="仿宋_GB2312" w:hAnsi="仿宋_GB2312" w:cs="仿宋_GB2312"/>
          <w:b w:val="0"/>
          <w:bCs w:val="0"/>
          <w:color w:val="auto"/>
          <w:kern w:val="2"/>
          <w:sz w:val="32"/>
          <w:szCs w:val="32"/>
          <w:lang w:val="en-US" w:eastAsia="zh-CN" w:bidi="ar-SA"/>
        </w:rPr>
        <w:t>需求部室</w:t>
      </w:r>
      <w:r>
        <w:rPr>
          <w:rFonts w:hint="eastAsia" w:ascii="仿宋_GB2312" w:hAnsi="仿宋_GB2312" w:eastAsia="仿宋_GB2312" w:cs="仿宋_GB2312"/>
          <w:b w:val="0"/>
          <w:bCs w:val="0"/>
          <w:color w:val="auto"/>
          <w:kern w:val="2"/>
          <w:sz w:val="32"/>
          <w:szCs w:val="32"/>
          <w:lang w:val="en-US" w:eastAsia="zh-CN" w:bidi="ar-SA"/>
        </w:rPr>
        <w:t>应在中标（成交）通知书发出之日起30日内签订合同。</w:t>
      </w:r>
    </w:p>
    <w:p w14:paraId="4DE20F37">
      <w:pPr>
        <w:pStyle w:val="2"/>
        <w:keepNext w:val="0"/>
        <w:keepLines w:val="0"/>
        <w:pageBreakBefore w:val="0"/>
        <w:kinsoku/>
        <w:wordWrap/>
        <w:overflowPunct/>
        <w:topLinePunct w:val="0"/>
        <w:autoSpaceDE/>
        <w:autoSpaceDN/>
        <w:bidi w:val="0"/>
        <w:snapToGrid/>
        <w:spacing w:line="560" w:lineRule="exact"/>
        <w:ind w:firstLine="640"/>
        <w:textAlignment w:val="auto"/>
        <w:rPr>
          <w:rFonts w:hint="eastAsia" w:ascii="仿宋_GB2312" w:hAnsi="仿宋_GB2312" w:eastAsia="仿宋_GB2312" w:cs="仿宋_GB2312"/>
          <w:b w:val="0"/>
          <w:bCs w:val="0"/>
          <w:color w:val="auto"/>
          <w:kern w:val="2"/>
          <w:sz w:val="32"/>
          <w:szCs w:val="32"/>
          <w:lang w:val="en-US" w:eastAsia="zh-CN" w:bidi="ar-SA"/>
        </w:rPr>
      </w:pPr>
      <w:r>
        <w:rPr>
          <w:rFonts w:hint="eastAsia" w:ascii="仿宋_GB2312" w:hAnsi="仿宋_GB2312" w:eastAsia="仿宋_GB2312" w:cs="仿宋_GB2312"/>
          <w:b/>
          <w:bCs/>
          <w:color w:val="auto"/>
          <w:kern w:val="2"/>
          <w:sz w:val="32"/>
          <w:szCs w:val="32"/>
          <w:lang w:val="en-US" w:eastAsia="zh-CN" w:bidi="ar-SA"/>
        </w:rPr>
        <w:t>第二十</w:t>
      </w:r>
      <w:r>
        <w:rPr>
          <w:rFonts w:hint="eastAsia" w:ascii="仿宋_GB2312" w:hAnsi="仿宋_GB2312" w:cs="仿宋_GB2312"/>
          <w:b/>
          <w:bCs/>
          <w:color w:val="auto"/>
          <w:kern w:val="2"/>
          <w:sz w:val="32"/>
          <w:szCs w:val="32"/>
          <w:lang w:val="en-US" w:eastAsia="zh-CN" w:bidi="ar-SA"/>
        </w:rPr>
        <w:t>六</w:t>
      </w:r>
      <w:r>
        <w:rPr>
          <w:rFonts w:hint="eastAsia" w:ascii="仿宋_GB2312" w:hAnsi="仿宋_GB2312" w:eastAsia="仿宋_GB2312" w:cs="仿宋_GB2312"/>
          <w:b/>
          <w:bCs/>
          <w:color w:val="auto"/>
          <w:kern w:val="2"/>
          <w:sz w:val="32"/>
          <w:szCs w:val="32"/>
          <w:lang w:val="en-US" w:eastAsia="zh-CN" w:bidi="ar-SA"/>
        </w:rPr>
        <w:t xml:space="preserve">条 </w:t>
      </w:r>
      <w:r>
        <w:rPr>
          <w:rFonts w:hint="eastAsia" w:ascii="仿宋_GB2312" w:hAnsi="仿宋_GB2312" w:eastAsia="仿宋_GB2312" w:cs="仿宋_GB2312"/>
          <w:b w:val="0"/>
          <w:bCs w:val="0"/>
          <w:color w:val="auto"/>
          <w:kern w:val="2"/>
          <w:sz w:val="32"/>
          <w:szCs w:val="32"/>
          <w:lang w:val="en-US" w:eastAsia="zh-CN" w:bidi="ar-SA"/>
        </w:rPr>
        <w:t xml:space="preserve"> 【保证金管理】</w:t>
      </w:r>
      <w:r>
        <w:rPr>
          <w:rFonts w:hint="eastAsia" w:ascii="仿宋_GB2312" w:hAnsi="仿宋_GB2312" w:cs="仿宋_GB2312"/>
          <w:b w:val="0"/>
          <w:bCs w:val="0"/>
          <w:color w:val="auto"/>
          <w:kern w:val="2"/>
          <w:sz w:val="32"/>
          <w:szCs w:val="32"/>
          <w:lang w:val="en-US" w:eastAsia="zh-CN" w:bidi="ar-SA"/>
        </w:rPr>
        <w:t>需求部室</w:t>
      </w:r>
      <w:r>
        <w:rPr>
          <w:rFonts w:hint="eastAsia" w:ascii="仿宋_GB2312" w:hAnsi="仿宋_GB2312" w:eastAsia="仿宋_GB2312" w:cs="仿宋_GB2312"/>
          <w:b w:val="0"/>
          <w:bCs w:val="0"/>
          <w:color w:val="auto"/>
          <w:kern w:val="2"/>
          <w:sz w:val="32"/>
          <w:szCs w:val="32"/>
          <w:lang w:val="en-US" w:eastAsia="zh-CN" w:bidi="ar-SA"/>
        </w:rPr>
        <w:t>应根据采购项目情况确定是否需要缴纳响应保证金。设置保证金的，应在采购文件中明确保证金递交的形式、金额和缴纳的截止时间，并在采购活动结束后及时退还，但因供应商自身原因导致无法及时退还的除外。未中标（成交）供应商的投标（响应）保证金应当自中标（成交）结果公告发出之日起5个工作日内退还，中标（成交）供应商的投标（响应）保证金应当自合同签订之日起5个工作日内退还。有下列情形之一的，保证金不予退还：</w:t>
      </w:r>
    </w:p>
    <w:p w14:paraId="3643B6B6">
      <w:pPr>
        <w:pStyle w:val="2"/>
        <w:keepNext w:val="0"/>
        <w:keepLines w:val="0"/>
        <w:pageBreakBefore w:val="0"/>
        <w:kinsoku/>
        <w:wordWrap/>
        <w:overflowPunct/>
        <w:topLinePunct w:val="0"/>
        <w:autoSpaceDE/>
        <w:autoSpaceDN/>
        <w:bidi w:val="0"/>
        <w:snapToGrid/>
        <w:spacing w:line="560" w:lineRule="exact"/>
        <w:ind w:firstLine="640"/>
        <w:textAlignment w:val="auto"/>
        <w:rPr>
          <w:rFonts w:hint="eastAsia" w:ascii="仿宋_GB2312" w:hAnsi="仿宋_GB2312" w:eastAsia="仿宋_GB2312" w:cs="仿宋_GB2312"/>
          <w:b w:val="0"/>
          <w:bCs w:val="0"/>
          <w:color w:val="auto"/>
          <w:kern w:val="2"/>
          <w:sz w:val="32"/>
          <w:szCs w:val="32"/>
          <w:lang w:val="en-US" w:eastAsia="zh-CN" w:bidi="ar-SA"/>
        </w:rPr>
      </w:pPr>
      <w:r>
        <w:rPr>
          <w:rFonts w:hint="eastAsia" w:ascii="仿宋_GB2312" w:hAnsi="仿宋_GB2312" w:eastAsia="仿宋_GB2312" w:cs="仿宋_GB2312"/>
          <w:b w:val="0"/>
          <w:bCs w:val="0"/>
          <w:color w:val="auto"/>
          <w:kern w:val="2"/>
          <w:sz w:val="32"/>
          <w:szCs w:val="32"/>
          <w:lang w:val="en-US" w:eastAsia="zh-CN" w:bidi="ar-SA"/>
        </w:rPr>
        <w:t>（一）供应商在提交投标（响应）文件截止时间后撤销投标（响应）文件的；</w:t>
      </w:r>
    </w:p>
    <w:p w14:paraId="3171543B">
      <w:pPr>
        <w:pStyle w:val="2"/>
        <w:keepNext w:val="0"/>
        <w:keepLines w:val="0"/>
        <w:pageBreakBefore w:val="0"/>
        <w:kinsoku/>
        <w:wordWrap/>
        <w:overflowPunct/>
        <w:topLinePunct w:val="0"/>
        <w:autoSpaceDE/>
        <w:autoSpaceDN/>
        <w:bidi w:val="0"/>
        <w:snapToGrid/>
        <w:spacing w:line="560" w:lineRule="exact"/>
        <w:ind w:firstLine="640"/>
        <w:textAlignment w:val="auto"/>
        <w:rPr>
          <w:rFonts w:hint="eastAsia" w:ascii="仿宋_GB2312" w:hAnsi="仿宋_GB2312" w:eastAsia="仿宋_GB2312" w:cs="仿宋_GB2312"/>
          <w:b w:val="0"/>
          <w:bCs w:val="0"/>
          <w:color w:val="auto"/>
          <w:kern w:val="2"/>
          <w:sz w:val="32"/>
          <w:szCs w:val="32"/>
          <w:lang w:val="en-US" w:eastAsia="zh-CN" w:bidi="ar-SA"/>
        </w:rPr>
      </w:pPr>
      <w:r>
        <w:rPr>
          <w:rFonts w:hint="eastAsia" w:ascii="仿宋_GB2312" w:hAnsi="仿宋_GB2312" w:eastAsia="仿宋_GB2312" w:cs="仿宋_GB2312"/>
          <w:b w:val="0"/>
          <w:bCs w:val="0"/>
          <w:color w:val="auto"/>
          <w:kern w:val="2"/>
          <w:sz w:val="32"/>
          <w:szCs w:val="32"/>
          <w:lang w:val="en-US" w:eastAsia="zh-CN" w:bidi="ar-SA"/>
        </w:rPr>
        <w:t>（二）供应商在投标（响应）文件中提供虚假材料的；</w:t>
      </w:r>
    </w:p>
    <w:p w14:paraId="23EA518B">
      <w:pPr>
        <w:pStyle w:val="2"/>
        <w:keepNext w:val="0"/>
        <w:keepLines w:val="0"/>
        <w:pageBreakBefore w:val="0"/>
        <w:kinsoku/>
        <w:wordWrap/>
        <w:overflowPunct/>
        <w:topLinePunct w:val="0"/>
        <w:autoSpaceDE/>
        <w:autoSpaceDN/>
        <w:bidi w:val="0"/>
        <w:snapToGrid/>
        <w:spacing w:line="560" w:lineRule="exact"/>
        <w:ind w:firstLine="640"/>
        <w:textAlignment w:val="auto"/>
        <w:rPr>
          <w:rFonts w:hint="eastAsia" w:ascii="仿宋_GB2312" w:hAnsi="仿宋_GB2312" w:eastAsia="仿宋_GB2312" w:cs="仿宋_GB2312"/>
          <w:b w:val="0"/>
          <w:bCs w:val="0"/>
          <w:color w:val="auto"/>
          <w:kern w:val="2"/>
          <w:sz w:val="32"/>
          <w:szCs w:val="32"/>
          <w:lang w:val="en-US" w:eastAsia="zh-CN" w:bidi="ar-SA"/>
        </w:rPr>
      </w:pPr>
      <w:r>
        <w:rPr>
          <w:rFonts w:hint="eastAsia" w:ascii="仿宋_GB2312" w:hAnsi="仿宋_GB2312" w:eastAsia="仿宋_GB2312" w:cs="仿宋_GB2312"/>
          <w:b w:val="0"/>
          <w:bCs w:val="0"/>
          <w:color w:val="auto"/>
          <w:kern w:val="2"/>
          <w:sz w:val="32"/>
          <w:szCs w:val="32"/>
          <w:lang w:val="en-US" w:eastAsia="zh-CN" w:bidi="ar-SA"/>
        </w:rPr>
        <w:t>（三）除因不可抗力或采购文件认可的情形以外，中标（成交）供应商不与公司签订合同的；</w:t>
      </w:r>
    </w:p>
    <w:p w14:paraId="2FCA2455">
      <w:pPr>
        <w:pStyle w:val="2"/>
        <w:keepNext w:val="0"/>
        <w:keepLines w:val="0"/>
        <w:pageBreakBefore w:val="0"/>
        <w:kinsoku/>
        <w:wordWrap/>
        <w:overflowPunct/>
        <w:topLinePunct w:val="0"/>
        <w:autoSpaceDE/>
        <w:autoSpaceDN/>
        <w:bidi w:val="0"/>
        <w:snapToGrid/>
        <w:spacing w:line="560" w:lineRule="exact"/>
        <w:ind w:firstLine="640"/>
        <w:textAlignment w:val="auto"/>
        <w:rPr>
          <w:rFonts w:hint="eastAsia" w:ascii="仿宋_GB2312" w:hAnsi="仿宋_GB2312" w:eastAsia="仿宋_GB2312" w:cs="仿宋_GB2312"/>
          <w:b w:val="0"/>
          <w:bCs w:val="0"/>
          <w:color w:val="auto"/>
          <w:kern w:val="2"/>
          <w:sz w:val="32"/>
          <w:szCs w:val="32"/>
          <w:lang w:val="en-US" w:eastAsia="zh-CN" w:bidi="ar-SA"/>
        </w:rPr>
      </w:pPr>
      <w:r>
        <w:rPr>
          <w:rFonts w:hint="eastAsia" w:ascii="仿宋_GB2312" w:hAnsi="仿宋_GB2312" w:eastAsia="仿宋_GB2312" w:cs="仿宋_GB2312"/>
          <w:b w:val="0"/>
          <w:bCs w:val="0"/>
          <w:color w:val="auto"/>
          <w:kern w:val="2"/>
          <w:sz w:val="32"/>
          <w:szCs w:val="32"/>
          <w:lang w:val="en-US" w:eastAsia="zh-CN" w:bidi="ar-SA"/>
        </w:rPr>
        <w:t>（四）供应商与公司、其他供应商或者代理机构恶意串通的；</w:t>
      </w:r>
    </w:p>
    <w:p w14:paraId="06FCF604">
      <w:pPr>
        <w:pStyle w:val="2"/>
        <w:keepNext w:val="0"/>
        <w:keepLines w:val="0"/>
        <w:pageBreakBefore w:val="0"/>
        <w:kinsoku/>
        <w:wordWrap/>
        <w:overflowPunct/>
        <w:topLinePunct w:val="0"/>
        <w:autoSpaceDE/>
        <w:autoSpaceDN/>
        <w:bidi w:val="0"/>
        <w:snapToGrid/>
        <w:spacing w:line="560" w:lineRule="exact"/>
        <w:ind w:firstLine="640"/>
        <w:textAlignment w:val="auto"/>
        <w:rPr>
          <w:rFonts w:hint="eastAsia" w:ascii="仿宋_GB2312" w:hAnsi="仿宋_GB2312" w:eastAsia="仿宋_GB2312" w:cs="仿宋_GB2312"/>
          <w:b w:val="0"/>
          <w:bCs w:val="0"/>
          <w:color w:val="auto"/>
          <w:kern w:val="2"/>
          <w:sz w:val="32"/>
          <w:szCs w:val="32"/>
          <w:lang w:val="en-US" w:eastAsia="zh-CN" w:bidi="ar-SA"/>
        </w:rPr>
      </w:pPr>
      <w:r>
        <w:rPr>
          <w:rFonts w:hint="eastAsia" w:ascii="仿宋_GB2312" w:hAnsi="仿宋_GB2312" w:eastAsia="仿宋_GB2312" w:cs="仿宋_GB2312"/>
          <w:b w:val="0"/>
          <w:bCs w:val="0"/>
          <w:color w:val="auto"/>
          <w:kern w:val="2"/>
          <w:sz w:val="32"/>
          <w:szCs w:val="32"/>
          <w:lang w:val="en-US" w:eastAsia="zh-CN" w:bidi="ar-SA"/>
        </w:rPr>
        <w:t>（五）采购文件规定的其他情形。</w:t>
      </w:r>
    </w:p>
    <w:p w14:paraId="0A8F1985">
      <w:pPr>
        <w:pStyle w:val="2"/>
        <w:keepNext w:val="0"/>
        <w:keepLines w:val="0"/>
        <w:pageBreakBefore w:val="0"/>
        <w:kinsoku/>
        <w:wordWrap/>
        <w:overflowPunct/>
        <w:topLinePunct w:val="0"/>
        <w:autoSpaceDE/>
        <w:autoSpaceDN/>
        <w:bidi w:val="0"/>
        <w:snapToGrid/>
        <w:spacing w:line="560" w:lineRule="exact"/>
        <w:ind w:firstLine="640"/>
        <w:textAlignment w:val="auto"/>
        <w:rPr>
          <w:rFonts w:hint="eastAsia" w:ascii="仿宋_GB2312" w:hAnsi="仿宋_GB2312" w:eastAsia="仿宋_GB2312" w:cs="仿宋_GB2312"/>
          <w:b w:val="0"/>
          <w:bCs w:val="0"/>
          <w:color w:val="auto"/>
          <w:kern w:val="2"/>
          <w:sz w:val="32"/>
          <w:szCs w:val="32"/>
          <w:lang w:val="en-US" w:eastAsia="zh-CN" w:bidi="ar-SA"/>
        </w:rPr>
      </w:pPr>
      <w:r>
        <w:rPr>
          <w:rFonts w:hint="eastAsia" w:ascii="仿宋_GB2312" w:hAnsi="仿宋_GB2312" w:eastAsia="仿宋_GB2312" w:cs="仿宋_GB2312"/>
          <w:b/>
          <w:bCs/>
          <w:color w:val="auto"/>
          <w:kern w:val="2"/>
          <w:sz w:val="32"/>
          <w:szCs w:val="32"/>
          <w:lang w:val="en-US" w:eastAsia="zh-CN" w:bidi="ar-SA"/>
        </w:rPr>
        <w:t>第二十</w:t>
      </w:r>
      <w:r>
        <w:rPr>
          <w:rFonts w:hint="eastAsia" w:ascii="仿宋_GB2312" w:hAnsi="仿宋_GB2312" w:cs="仿宋_GB2312"/>
          <w:b/>
          <w:bCs/>
          <w:color w:val="auto"/>
          <w:kern w:val="2"/>
          <w:sz w:val="32"/>
          <w:szCs w:val="32"/>
          <w:lang w:val="en-US" w:eastAsia="zh-CN" w:bidi="ar-SA"/>
        </w:rPr>
        <w:t>七</w:t>
      </w:r>
      <w:r>
        <w:rPr>
          <w:rFonts w:hint="eastAsia" w:ascii="仿宋_GB2312" w:hAnsi="仿宋_GB2312" w:eastAsia="仿宋_GB2312" w:cs="仿宋_GB2312"/>
          <w:b/>
          <w:bCs/>
          <w:color w:val="auto"/>
          <w:kern w:val="2"/>
          <w:sz w:val="32"/>
          <w:szCs w:val="32"/>
          <w:lang w:val="en-US" w:eastAsia="zh-CN" w:bidi="ar-SA"/>
        </w:rPr>
        <w:t>条</w:t>
      </w:r>
      <w:r>
        <w:rPr>
          <w:rFonts w:hint="eastAsia" w:ascii="仿宋_GB2312" w:hAnsi="仿宋_GB2312" w:eastAsia="仿宋_GB2312" w:cs="仿宋_GB2312"/>
          <w:b w:val="0"/>
          <w:bCs w:val="0"/>
          <w:color w:val="auto"/>
          <w:kern w:val="2"/>
          <w:sz w:val="32"/>
          <w:szCs w:val="32"/>
          <w:lang w:val="en-US" w:eastAsia="zh-CN" w:bidi="ar-SA"/>
        </w:rPr>
        <w:t xml:space="preserve">  【合同管理】</w:t>
      </w:r>
      <w:r>
        <w:rPr>
          <w:rFonts w:hint="eastAsia" w:ascii="仿宋_GB2312" w:hAnsi="仿宋_GB2312" w:eastAsia="仿宋_GB2312" w:cs="仿宋_GB2312"/>
          <w:b w:val="0"/>
          <w:bCs w:val="0"/>
          <w:color w:val="auto"/>
          <w:spacing w:val="0"/>
          <w:kern w:val="2"/>
          <w:sz w:val="32"/>
          <w:szCs w:val="32"/>
          <w:lang w:val="en-US" w:eastAsia="zh-CN" w:bidi="ar-SA"/>
        </w:rPr>
        <w:t>需求部室</w:t>
      </w:r>
      <w:r>
        <w:rPr>
          <w:rFonts w:hint="default" w:ascii="仿宋_GB2312" w:hAnsi="仿宋_GB2312" w:eastAsia="仿宋_GB2312" w:cs="仿宋_GB2312"/>
          <w:b w:val="0"/>
          <w:bCs w:val="0"/>
          <w:color w:val="auto"/>
          <w:spacing w:val="0"/>
          <w:kern w:val="2"/>
          <w:sz w:val="32"/>
          <w:szCs w:val="32"/>
          <w:lang w:val="en-US" w:eastAsia="zh-CN" w:bidi="ar-SA"/>
        </w:rPr>
        <w:t>应负责落实签订采购合同，执行合同管理有关要求。在采购合同签订后15日内应将采购结果（项目名称、成交供应商名称、采购方式、预算价、合同价、数量、单价等）在集采平台备案，并上传采购合同。</w:t>
      </w:r>
    </w:p>
    <w:p w14:paraId="57AC51D5">
      <w:pPr>
        <w:pageBreakBefore w:val="0"/>
        <w:kinsoku/>
        <w:wordWrap/>
        <w:overflowPunct/>
        <w:topLinePunct w:val="0"/>
        <w:autoSpaceDE/>
        <w:autoSpaceDN/>
        <w:bidi w:val="0"/>
        <w:snapToGrid/>
        <w:spacing w:beforeAutospacing="0" w:afterAutospacing="0" w:line="560" w:lineRule="exact"/>
        <w:ind w:firstLine="643" w:firstLineChars="200"/>
        <w:textAlignment w:val="auto"/>
        <w:rPr>
          <w:rFonts w:hint="default" w:ascii="仿宋_GB2312" w:hAnsi="仿宋_GB2312" w:eastAsia="仿宋_GB2312" w:cs="仿宋_GB2312"/>
          <w:b w:val="0"/>
          <w:bCs w:val="0"/>
          <w:color w:val="auto"/>
          <w:spacing w:val="0"/>
          <w:kern w:val="2"/>
          <w:sz w:val="32"/>
          <w:szCs w:val="32"/>
          <w:lang w:val="en-US" w:eastAsia="zh-CN" w:bidi="ar-SA"/>
        </w:rPr>
      </w:pPr>
      <w:r>
        <w:rPr>
          <w:rFonts w:hint="default" w:ascii="仿宋_GB2312" w:hAnsi="仿宋_GB2312" w:eastAsia="仿宋_GB2312" w:cs="仿宋_GB2312"/>
          <w:b/>
          <w:bCs/>
          <w:color w:val="auto"/>
          <w:spacing w:val="0"/>
          <w:kern w:val="2"/>
          <w:sz w:val="32"/>
          <w:szCs w:val="32"/>
          <w:lang w:val="en-US" w:eastAsia="zh-CN" w:bidi="ar-SA"/>
        </w:rPr>
        <w:t>第二十</w:t>
      </w:r>
      <w:r>
        <w:rPr>
          <w:rFonts w:hint="eastAsia" w:ascii="仿宋_GB2312" w:hAnsi="仿宋_GB2312" w:cs="仿宋_GB2312"/>
          <w:b/>
          <w:bCs/>
          <w:color w:val="auto"/>
          <w:spacing w:val="0"/>
          <w:kern w:val="2"/>
          <w:sz w:val="32"/>
          <w:szCs w:val="32"/>
          <w:lang w:val="en-US" w:eastAsia="zh-CN" w:bidi="ar-SA"/>
        </w:rPr>
        <w:t>八</w:t>
      </w:r>
      <w:r>
        <w:rPr>
          <w:rFonts w:hint="default" w:ascii="仿宋_GB2312" w:hAnsi="仿宋_GB2312" w:eastAsia="仿宋_GB2312" w:cs="仿宋_GB2312"/>
          <w:b/>
          <w:bCs/>
          <w:color w:val="auto"/>
          <w:spacing w:val="0"/>
          <w:kern w:val="2"/>
          <w:sz w:val="32"/>
          <w:szCs w:val="32"/>
          <w:lang w:val="en-US" w:eastAsia="zh-CN" w:bidi="ar-SA"/>
        </w:rPr>
        <w:t>条</w:t>
      </w:r>
      <w:r>
        <w:rPr>
          <w:rFonts w:hint="default" w:ascii="仿宋_GB2312" w:hAnsi="仿宋_GB2312" w:eastAsia="仿宋_GB2312" w:cs="仿宋_GB2312"/>
          <w:b w:val="0"/>
          <w:bCs w:val="0"/>
          <w:color w:val="auto"/>
          <w:spacing w:val="0"/>
          <w:kern w:val="2"/>
          <w:sz w:val="32"/>
          <w:szCs w:val="32"/>
          <w:lang w:val="en-US" w:eastAsia="zh-CN" w:bidi="ar-SA"/>
        </w:rPr>
        <w:t xml:space="preserve">  【采购资料管理】</w:t>
      </w:r>
      <w:r>
        <w:rPr>
          <w:rFonts w:hint="eastAsia" w:ascii="仿宋_GB2312" w:hAnsi="仿宋_GB2312" w:eastAsia="仿宋_GB2312" w:cs="仿宋_GB2312"/>
          <w:b w:val="0"/>
          <w:bCs w:val="0"/>
          <w:color w:val="auto"/>
          <w:spacing w:val="0"/>
          <w:kern w:val="2"/>
          <w:sz w:val="32"/>
          <w:szCs w:val="32"/>
          <w:lang w:val="en-US" w:eastAsia="zh-CN" w:bidi="ar-SA"/>
        </w:rPr>
        <w:t>需求部室</w:t>
      </w:r>
      <w:r>
        <w:rPr>
          <w:rFonts w:hint="default" w:ascii="Times New Roman" w:hAnsi="Times New Roman" w:eastAsia="仿宋_GB2312" w:cs="Times New Roman"/>
          <w:color w:val="auto"/>
          <w:spacing w:val="0"/>
          <w:sz w:val="32"/>
          <w:szCs w:val="32"/>
          <w:highlight w:val="none"/>
          <w:lang w:eastAsia="zh-Hans"/>
        </w:rPr>
        <w:t>应</w:t>
      </w:r>
      <w:r>
        <w:rPr>
          <w:rFonts w:hint="eastAsia" w:ascii="Times New Roman" w:hAnsi="Times New Roman" w:eastAsia="仿宋_GB2312" w:cs="Times New Roman"/>
          <w:color w:val="auto"/>
          <w:spacing w:val="0"/>
          <w:sz w:val="32"/>
          <w:szCs w:val="32"/>
          <w:highlight w:val="none"/>
          <w:lang w:eastAsia="zh-CN"/>
        </w:rPr>
        <w:t>在集采平台合同备案后</w:t>
      </w:r>
      <w:r>
        <w:rPr>
          <w:rFonts w:hint="eastAsia" w:ascii="Times New Roman" w:hAnsi="Times New Roman" w:eastAsia="仿宋_GB2312" w:cs="Times New Roman"/>
          <w:color w:val="auto"/>
          <w:spacing w:val="0"/>
          <w:sz w:val="32"/>
          <w:szCs w:val="32"/>
          <w:highlight w:val="none"/>
          <w:lang w:val="en-US" w:eastAsia="zh-CN"/>
        </w:rPr>
        <w:t>30日内</w:t>
      </w:r>
      <w:r>
        <w:rPr>
          <w:rFonts w:hint="default" w:ascii="Times New Roman" w:hAnsi="Times New Roman" w:eastAsia="仿宋_GB2312" w:cs="Times New Roman"/>
          <w:color w:val="auto"/>
          <w:spacing w:val="0"/>
          <w:sz w:val="32"/>
          <w:szCs w:val="32"/>
          <w:highlight w:val="none"/>
          <w:lang w:eastAsia="zh-Hans"/>
        </w:rPr>
        <w:t>将采购过程中的</w:t>
      </w:r>
      <w:r>
        <w:rPr>
          <w:rFonts w:hint="default" w:ascii="Times New Roman" w:hAnsi="Times New Roman" w:eastAsia="仿宋_GB2312" w:cs="Times New Roman"/>
          <w:color w:val="auto"/>
          <w:spacing w:val="0"/>
          <w:sz w:val="32"/>
          <w:szCs w:val="32"/>
          <w:highlight w:val="none"/>
        </w:rPr>
        <w:t>相关</w:t>
      </w:r>
      <w:r>
        <w:rPr>
          <w:rFonts w:hint="default" w:ascii="Times New Roman" w:hAnsi="Times New Roman" w:eastAsia="仿宋_GB2312" w:cs="Times New Roman"/>
          <w:color w:val="auto"/>
          <w:spacing w:val="0"/>
          <w:sz w:val="32"/>
          <w:szCs w:val="32"/>
          <w:highlight w:val="none"/>
          <w:lang w:eastAsia="zh-Hans"/>
        </w:rPr>
        <w:t>资料完整地</w:t>
      </w:r>
      <w:r>
        <w:rPr>
          <w:rFonts w:hint="eastAsia" w:ascii="Times New Roman" w:hAnsi="Times New Roman" w:eastAsia="仿宋_GB2312" w:cs="Times New Roman"/>
          <w:color w:val="auto"/>
          <w:spacing w:val="0"/>
          <w:sz w:val="32"/>
          <w:szCs w:val="32"/>
          <w:highlight w:val="none"/>
          <w:lang w:eastAsia="zh-CN"/>
        </w:rPr>
        <w:t>移交给采购办</w:t>
      </w:r>
      <w:r>
        <w:rPr>
          <w:rFonts w:hint="default" w:ascii="Times New Roman" w:hAnsi="Times New Roman" w:eastAsia="仿宋_GB2312" w:cs="Times New Roman"/>
          <w:color w:val="auto"/>
          <w:spacing w:val="0"/>
          <w:sz w:val="32"/>
          <w:szCs w:val="32"/>
          <w:highlight w:val="none"/>
          <w:lang w:eastAsia="zh-Hans"/>
        </w:rPr>
        <w:t>归档保存</w:t>
      </w:r>
      <w:r>
        <w:rPr>
          <w:rFonts w:hint="default" w:ascii="仿宋_GB2312" w:hAnsi="仿宋_GB2312" w:eastAsia="仿宋_GB2312" w:cs="仿宋_GB2312"/>
          <w:b w:val="0"/>
          <w:bCs w:val="0"/>
          <w:color w:val="auto"/>
          <w:spacing w:val="0"/>
          <w:kern w:val="2"/>
          <w:sz w:val="32"/>
          <w:szCs w:val="32"/>
          <w:lang w:val="en-US" w:eastAsia="zh-Hans" w:bidi="ar-SA"/>
        </w:rPr>
        <w:t>，</w:t>
      </w:r>
      <w:r>
        <w:rPr>
          <w:rFonts w:hint="default" w:ascii="仿宋_GB2312" w:hAnsi="仿宋_GB2312" w:eastAsia="仿宋_GB2312" w:cs="仿宋_GB2312"/>
          <w:b w:val="0"/>
          <w:bCs w:val="0"/>
          <w:color w:val="auto"/>
          <w:spacing w:val="0"/>
          <w:kern w:val="2"/>
          <w:sz w:val="32"/>
          <w:szCs w:val="32"/>
          <w:lang w:val="en-US" w:eastAsia="zh-CN" w:bidi="ar-SA"/>
        </w:rPr>
        <w:t>可以电子档案的方式保存，包括采购审批资料、代理合同（如有）、采购文件、澄清和说明资料（如有）、采购控制价编制资料、公告或邀请书、投标（响应）文件、评标（评审）报告（包括清标记录、专家打分原始资料）、异议（质疑）和投诉处理资料（如有）、公示或公告资料、中标（成交）通知书、签订的合同协议书等，档案</w:t>
      </w:r>
      <w:r>
        <w:rPr>
          <w:rFonts w:hint="default" w:ascii="仿宋_GB2312" w:hAnsi="仿宋_GB2312" w:eastAsia="仿宋_GB2312" w:cs="仿宋_GB2312"/>
          <w:b w:val="0"/>
          <w:bCs w:val="0"/>
          <w:color w:val="auto"/>
          <w:spacing w:val="0"/>
          <w:kern w:val="2"/>
          <w:sz w:val="32"/>
          <w:szCs w:val="32"/>
          <w:lang w:val="en-US" w:eastAsia="zh-Hans" w:bidi="ar-SA"/>
        </w:rPr>
        <w:t>保存</w:t>
      </w:r>
      <w:r>
        <w:rPr>
          <w:rFonts w:hint="default" w:ascii="仿宋_GB2312" w:hAnsi="仿宋_GB2312" w:eastAsia="仿宋_GB2312" w:cs="仿宋_GB2312"/>
          <w:b w:val="0"/>
          <w:bCs w:val="0"/>
          <w:color w:val="auto"/>
          <w:spacing w:val="0"/>
          <w:kern w:val="2"/>
          <w:sz w:val="32"/>
          <w:szCs w:val="32"/>
          <w:lang w:val="en-US" w:eastAsia="zh-CN" w:bidi="ar-SA"/>
        </w:rPr>
        <w:t>时间一般不少于15年。</w:t>
      </w:r>
    </w:p>
    <w:p w14:paraId="3EF57A33">
      <w:pPr>
        <w:pageBreakBefore w:val="0"/>
        <w:kinsoku/>
        <w:wordWrap/>
        <w:overflowPunct/>
        <w:topLinePunct w:val="0"/>
        <w:autoSpaceDE/>
        <w:autoSpaceDN/>
        <w:bidi w:val="0"/>
        <w:snapToGrid/>
        <w:spacing w:beforeAutospacing="0" w:afterAutospacing="0" w:line="560" w:lineRule="exact"/>
        <w:ind w:left="0" w:leftChars="0" w:right="0" w:rightChars="0"/>
        <w:jc w:val="center"/>
        <w:textAlignment w:val="auto"/>
        <w:rPr>
          <w:rFonts w:hint="eastAsia" w:ascii="黑体" w:hAnsi="黑体" w:eastAsia="黑体" w:cs="黑体"/>
          <w:color w:val="auto"/>
          <w:sz w:val="32"/>
          <w:szCs w:val="32"/>
          <w:highlight w:val="none"/>
          <w:u w:val="none"/>
          <w:lang w:val="en-US" w:eastAsia="zh-Hans"/>
        </w:rPr>
      </w:pPr>
      <w:r>
        <w:rPr>
          <w:rFonts w:hint="eastAsia" w:ascii="黑体" w:hAnsi="黑体" w:eastAsia="黑体" w:cs="黑体"/>
          <w:color w:val="auto"/>
          <w:sz w:val="32"/>
          <w:szCs w:val="32"/>
          <w:highlight w:val="none"/>
          <w:u w:val="none"/>
          <w:lang w:val="en-US" w:eastAsia="zh-CN"/>
        </w:rPr>
        <w:t xml:space="preserve">第八章 </w:t>
      </w:r>
      <w:r>
        <w:rPr>
          <w:rFonts w:hint="eastAsia" w:ascii="黑体" w:hAnsi="黑体" w:eastAsia="黑体" w:cs="黑体"/>
          <w:color w:val="auto"/>
          <w:sz w:val="32"/>
          <w:szCs w:val="32"/>
          <w:highlight w:val="none"/>
          <w:u w:val="none"/>
          <w:lang w:val="en-US" w:eastAsia="zh-Hans"/>
        </w:rPr>
        <w:t>监督管理</w:t>
      </w:r>
    </w:p>
    <w:p w14:paraId="090D8CF7">
      <w:pPr>
        <w:pStyle w:val="2"/>
        <w:keepNext w:val="0"/>
        <w:keepLines w:val="0"/>
        <w:pageBreakBefore w:val="0"/>
        <w:kinsoku/>
        <w:wordWrap/>
        <w:overflowPunct/>
        <w:topLinePunct w:val="0"/>
        <w:autoSpaceDE/>
        <w:autoSpaceDN/>
        <w:bidi w:val="0"/>
        <w:snapToGrid/>
        <w:spacing w:line="560" w:lineRule="exact"/>
        <w:ind w:firstLine="640"/>
        <w:textAlignment w:val="auto"/>
        <w:rPr>
          <w:rFonts w:hint="eastAsia" w:ascii="仿宋_GB2312" w:hAnsi="仿宋_GB2312" w:eastAsia="仿宋_GB2312" w:cs="仿宋_GB2312"/>
          <w:b w:val="0"/>
          <w:bCs w:val="0"/>
          <w:color w:val="auto"/>
          <w:kern w:val="2"/>
          <w:sz w:val="32"/>
          <w:szCs w:val="32"/>
          <w:lang w:val="en-US" w:eastAsia="zh-CN" w:bidi="ar-SA"/>
        </w:rPr>
      </w:pPr>
      <w:r>
        <w:rPr>
          <w:rFonts w:hint="eastAsia" w:ascii="仿宋_GB2312" w:hAnsi="仿宋_GB2312" w:eastAsia="仿宋_GB2312" w:cs="仿宋_GB2312"/>
          <w:b/>
          <w:bCs/>
          <w:color w:val="auto"/>
          <w:kern w:val="2"/>
          <w:sz w:val="32"/>
          <w:szCs w:val="32"/>
          <w:lang w:val="en-US" w:eastAsia="zh-CN" w:bidi="ar-SA"/>
        </w:rPr>
        <w:t>第二十</w:t>
      </w:r>
      <w:r>
        <w:rPr>
          <w:rFonts w:hint="eastAsia" w:ascii="仿宋_GB2312" w:hAnsi="仿宋_GB2312" w:cs="仿宋_GB2312"/>
          <w:b/>
          <w:bCs/>
          <w:color w:val="auto"/>
          <w:kern w:val="2"/>
          <w:sz w:val="32"/>
          <w:szCs w:val="32"/>
          <w:lang w:val="en-US" w:eastAsia="zh-CN" w:bidi="ar-SA"/>
        </w:rPr>
        <w:t>九</w:t>
      </w:r>
      <w:r>
        <w:rPr>
          <w:rFonts w:hint="eastAsia" w:ascii="仿宋_GB2312" w:hAnsi="仿宋_GB2312" w:eastAsia="仿宋_GB2312" w:cs="仿宋_GB2312"/>
          <w:b/>
          <w:bCs/>
          <w:color w:val="auto"/>
          <w:kern w:val="2"/>
          <w:sz w:val="32"/>
          <w:szCs w:val="32"/>
          <w:lang w:val="en-US" w:eastAsia="zh-CN" w:bidi="ar-SA"/>
        </w:rPr>
        <w:t>条</w:t>
      </w:r>
      <w:r>
        <w:rPr>
          <w:rFonts w:hint="eastAsia" w:ascii="仿宋_GB2312" w:hAnsi="仿宋_GB2312" w:eastAsia="仿宋_GB2312" w:cs="仿宋_GB2312"/>
          <w:b w:val="0"/>
          <w:bCs w:val="0"/>
          <w:color w:val="auto"/>
          <w:kern w:val="2"/>
          <w:sz w:val="32"/>
          <w:szCs w:val="32"/>
          <w:lang w:val="en-US" w:eastAsia="zh-CN" w:bidi="ar-SA"/>
        </w:rPr>
        <w:t xml:space="preserve">  【监督管理】各采购当事人，包括公司、供应商和采购代理机构、评审专家、集采交易服务中心等应严格履行法律法规及集团规定的职责。公司及有关监督部门按照有关规定和要求对采购活动进行监督。</w:t>
      </w:r>
    </w:p>
    <w:p w14:paraId="7FF751DE">
      <w:pPr>
        <w:pStyle w:val="2"/>
        <w:keepNext w:val="0"/>
        <w:keepLines w:val="0"/>
        <w:pageBreakBefore w:val="0"/>
        <w:kinsoku/>
        <w:wordWrap/>
        <w:overflowPunct/>
        <w:topLinePunct w:val="0"/>
        <w:autoSpaceDE/>
        <w:autoSpaceDN/>
        <w:bidi w:val="0"/>
        <w:snapToGrid/>
        <w:spacing w:line="560" w:lineRule="exact"/>
        <w:ind w:firstLine="640"/>
        <w:textAlignment w:val="auto"/>
        <w:rPr>
          <w:rFonts w:hint="eastAsia" w:ascii="仿宋_GB2312" w:hAnsi="仿宋_GB2312" w:eastAsia="仿宋_GB2312" w:cs="仿宋_GB2312"/>
          <w:b w:val="0"/>
          <w:bCs w:val="0"/>
          <w:color w:val="auto"/>
          <w:kern w:val="2"/>
          <w:sz w:val="32"/>
          <w:szCs w:val="32"/>
          <w:lang w:val="en-US" w:eastAsia="zh-CN" w:bidi="ar-SA"/>
        </w:rPr>
      </w:pPr>
      <w:r>
        <w:rPr>
          <w:rFonts w:hint="eastAsia" w:ascii="仿宋_GB2312" w:hAnsi="仿宋_GB2312" w:eastAsia="仿宋_GB2312" w:cs="仿宋_GB2312"/>
          <w:b/>
          <w:bCs/>
          <w:color w:val="auto"/>
          <w:kern w:val="2"/>
          <w:sz w:val="32"/>
          <w:szCs w:val="32"/>
          <w:lang w:val="en-US" w:eastAsia="zh-CN" w:bidi="ar-SA"/>
        </w:rPr>
        <w:t>第三十条</w:t>
      </w:r>
      <w:r>
        <w:rPr>
          <w:rFonts w:hint="eastAsia" w:ascii="仿宋_GB2312" w:hAnsi="仿宋_GB2312" w:eastAsia="仿宋_GB2312" w:cs="仿宋_GB2312"/>
          <w:b w:val="0"/>
          <w:bCs w:val="0"/>
          <w:color w:val="auto"/>
          <w:kern w:val="2"/>
          <w:sz w:val="32"/>
          <w:szCs w:val="32"/>
          <w:lang w:val="en-US" w:eastAsia="zh-CN" w:bidi="ar-SA"/>
        </w:rPr>
        <w:t xml:space="preserve">  【异议（质疑）管理】采购活动的当事人或其他利害关系人对采购项目的评审结果有异议（质疑）的，应在成交候选人公示期间向公司提出，公司应自收到异议（质疑）之日起3日内作出答复，作出答复前，应暂停采购活动。</w:t>
      </w:r>
    </w:p>
    <w:p w14:paraId="66CF1C54">
      <w:pPr>
        <w:pStyle w:val="2"/>
        <w:keepNext w:val="0"/>
        <w:keepLines w:val="0"/>
        <w:pageBreakBefore w:val="0"/>
        <w:kinsoku/>
        <w:wordWrap/>
        <w:overflowPunct/>
        <w:topLinePunct w:val="0"/>
        <w:autoSpaceDE/>
        <w:autoSpaceDN/>
        <w:bidi w:val="0"/>
        <w:snapToGrid/>
        <w:spacing w:line="560" w:lineRule="exact"/>
        <w:ind w:firstLine="640"/>
        <w:textAlignment w:val="auto"/>
        <w:rPr>
          <w:rFonts w:hint="eastAsia" w:ascii="仿宋_GB2312" w:hAnsi="仿宋_GB2312" w:eastAsia="仿宋_GB2312" w:cs="仿宋_GB2312"/>
          <w:b w:val="0"/>
          <w:bCs w:val="0"/>
          <w:color w:val="auto"/>
          <w:kern w:val="2"/>
          <w:sz w:val="32"/>
          <w:szCs w:val="32"/>
          <w:lang w:val="en-US" w:eastAsia="zh-Hans" w:bidi="ar-SA"/>
        </w:rPr>
      </w:pPr>
      <w:r>
        <w:rPr>
          <w:rFonts w:hint="eastAsia" w:ascii="仿宋_GB2312" w:hAnsi="仿宋_GB2312" w:eastAsia="仿宋_GB2312" w:cs="仿宋_GB2312"/>
          <w:b/>
          <w:bCs/>
          <w:color w:val="auto"/>
          <w:kern w:val="2"/>
          <w:sz w:val="32"/>
          <w:szCs w:val="32"/>
          <w:lang w:val="en-US" w:eastAsia="zh-CN" w:bidi="ar-SA"/>
        </w:rPr>
        <w:t>第</w:t>
      </w:r>
      <w:r>
        <w:rPr>
          <w:rFonts w:hint="eastAsia" w:ascii="仿宋_GB2312" w:hAnsi="仿宋_GB2312" w:cs="仿宋_GB2312"/>
          <w:b/>
          <w:bCs/>
          <w:color w:val="auto"/>
          <w:kern w:val="2"/>
          <w:sz w:val="32"/>
          <w:szCs w:val="32"/>
          <w:lang w:val="en-US" w:eastAsia="zh-CN" w:bidi="ar-SA"/>
        </w:rPr>
        <w:t>三十一</w:t>
      </w:r>
      <w:r>
        <w:rPr>
          <w:rFonts w:hint="eastAsia" w:ascii="仿宋_GB2312" w:hAnsi="仿宋_GB2312" w:eastAsia="仿宋_GB2312" w:cs="仿宋_GB2312"/>
          <w:b/>
          <w:bCs/>
          <w:color w:val="auto"/>
          <w:kern w:val="2"/>
          <w:sz w:val="32"/>
          <w:szCs w:val="32"/>
          <w:lang w:val="en-US" w:eastAsia="zh-CN" w:bidi="ar-SA"/>
        </w:rPr>
        <w:t>条</w:t>
      </w:r>
      <w:r>
        <w:rPr>
          <w:rFonts w:hint="eastAsia" w:ascii="仿宋_GB2312" w:hAnsi="仿宋_GB2312" w:eastAsia="仿宋_GB2312" w:cs="仿宋_GB2312"/>
          <w:b w:val="0"/>
          <w:bCs w:val="0"/>
          <w:color w:val="auto"/>
          <w:kern w:val="2"/>
          <w:sz w:val="32"/>
          <w:szCs w:val="32"/>
          <w:lang w:val="en-US" w:eastAsia="zh-CN" w:bidi="ar-SA"/>
        </w:rPr>
        <w:t xml:space="preserve">  【投诉管理】异议（质疑）人对公司的答复不满意或者公司未在规定时间内作出答复的，可在答复期满后向集团公司资产管理部（集采中心）进行投诉，集团公司资产管理部（集采中心）收到有效投诉的，视情况移交</w:t>
      </w:r>
      <w:r>
        <w:rPr>
          <w:rFonts w:hint="eastAsia" w:ascii="仿宋_GB2312" w:hAnsi="仿宋_GB2312" w:cs="仿宋_GB2312"/>
          <w:b w:val="0"/>
          <w:bCs w:val="0"/>
          <w:color w:val="auto"/>
          <w:kern w:val="2"/>
          <w:sz w:val="32"/>
          <w:szCs w:val="32"/>
          <w:lang w:val="en-US" w:eastAsia="zh-CN" w:bidi="ar-SA"/>
        </w:rPr>
        <w:t>资产管理</w:t>
      </w:r>
      <w:r>
        <w:rPr>
          <w:rFonts w:hint="eastAsia" w:ascii="仿宋_GB2312" w:hAnsi="仿宋_GB2312" w:eastAsia="仿宋_GB2312" w:cs="仿宋_GB2312"/>
          <w:b w:val="0"/>
          <w:bCs w:val="0"/>
          <w:color w:val="auto"/>
          <w:kern w:val="2"/>
          <w:sz w:val="32"/>
          <w:szCs w:val="32"/>
          <w:lang w:val="en-US" w:eastAsia="zh-CN" w:bidi="ar-SA"/>
        </w:rPr>
        <w:t>公司</w:t>
      </w:r>
      <w:r>
        <w:rPr>
          <w:rFonts w:hint="eastAsia" w:ascii="仿宋_GB2312" w:hAnsi="仿宋_GB2312" w:cs="仿宋_GB2312"/>
          <w:b w:val="0"/>
          <w:bCs w:val="0"/>
          <w:color w:val="auto"/>
          <w:kern w:val="2"/>
          <w:sz w:val="32"/>
          <w:szCs w:val="32"/>
          <w:lang w:val="en-US" w:eastAsia="zh-CN" w:bidi="ar-SA"/>
        </w:rPr>
        <w:t>监察审计部门</w:t>
      </w:r>
      <w:r>
        <w:rPr>
          <w:rFonts w:hint="eastAsia" w:ascii="仿宋_GB2312" w:hAnsi="仿宋_GB2312" w:eastAsia="仿宋_GB2312" w:cs="仿宋_GB2312"/>
          <w:b w:val="0"/>
          <w:bCs w:val="0"/>
          <w:color w:val="auto"/>
          <w:kern w:val="2"/>
          <w:sz w:val="32"/>
          <w:szCs w:val="32"/>
          <w:lang w:val="en-US" w:eastAsia="zh-CN" w:bidi="ar-SA"/>
        </w:rPr>
        <w:t>处理。在此期间，公司应当暂停采购活动。</w:t>
      </w:r>
    </w:p>
    <w:p w14:paraId="77B45414">
      <w:pPr>
        <w:pageBreakBefore w:val="0"/>
        <w:kinsoku/>
        <w:wordWrap/>
        <w:overflowPunct/>
        <w:topLinePunct w:val="0"/>
        <w:autoSpaceDE/>
        <w:autoSpaceDN/>
        <w:bidi w:val="0"/>
        <w:snapToGrid/>
        <w:spacing w:beforeAutospacing="0" w:afterAutospacing="0" w:line="560" w:lineRule="exact"/>
        <w:ind w:left="0" w:leftChars="0" w:right="0" w:rightChars="0"/>
        <w:jc w:val="center"/>
        <w:textAlignment w:val="auto"/>
        <w:rPr>
          <w:rFonts w:hint="eastAsia" w:ascii="黑体" w:hAnsi="黑体" w:eastAsia="黑体" w:cs="黑体"/>
          <w:color w:val="auto"/>
          <w:sz w:val="32"/>
          <w:szCs w:val="32"/>
          <w:highlight w:val="none"/>
          <w:u w:val="none"/>
          <w:lang w:val="en-US" w:eastAsia="zh-Hans"/>
        </w:rPr>
      </w:pPr>
      <w:r>
        <w:rPr>
          <w:rFonts w:hint="eastAsia" w:ascii="黑体" w:hAnsi="黑体" w:eastAsia="黑体" w:cs="黑体"/>
          <w:color w:val="auto"/>
          <w:sz w:val="32"/>
          <w:szCs w:val="32"/>
          <w:highlight w:val="none"/>
          <w:u w:val="none"/>
          <w:lang w:val="en-US" w:eastAsia="zh-CN"/>
        </w:rPr>
        <w:t xml:space="preserve">第九章 </w:t>
      </w:r>
      <w:r>
        <w:rPr>
          <w:rFonts w:hint="eastAsia" w:ascii="黑体" w:hAnsi="黑体" w:eastAsia="黑体" w:cs="黑体"/>
          <w:color w:val="auto"/>
          <w:sz w:val="32"/>
          <w:szCs w:val="32"/>
          <w:highlight w:val="none"/>
          <w:u w:val="none"/>
          <w:lang w:val="en-US" w:eastAsia="zh-Hans"/>
        </w:rPr>
        <w:t>罚则</w:t>
      </w:r>
    </w:p>
    <w:p w14:paraId="047E5CB4">
      <w:pPr>
        <w:pStyle w:val="2"/>
        <w:keepNext w:val="0"/>
        <w:keepLines w:val="0"/>
        <w:pageBreakBefore w:val="0"/>
        <w:kinsoku/>
        <w:wordWrap/>
        <w:overflowPunct/>
        <w:topLinePunct w:val="0"/>
        <w:autoSpaceDE/>
        <w:autoSpaceDN/>
        <w:bidi w:val="0"/>
        <w:snapToGrid/>
        <w:spacing w:line="560" w:lineRule="exact"/>
        <w:ind w:firstLine="640"/>
        <w:textAlignment w:val="auto"/>
        <w:rPr>
          <w:rFonts w:hint="eastAsia" w:ascii="仿宋_GB2312" w:hAnsi="仿宋_GB2312" w:eastAsia="仿宋_GB2312" w:cs="仿宋_GB2312"/>
          <w:b w:val="0"/>
          <w:bCs w:val="0"/>
          <w:color w:val="auto"/>
          <w:kern w:val="2"/>
          <w:sz w:val="32"/>
          <w:szCs w:val="32"/>
          <w:lang w:val="en-US" w:eastAsia="zh-Hans" w:bidi="ar-SA"/>
        </w:rPr>
      </w:pPr>
      <w:r>
        <w:rPr>
          <w:rFonts w:hint="eastAsia" w:ascii="仿宋_GB2312" w:hAnsi="仿宋_GB2312" w:eastAsia="仿宋_GB2312" w:cs="仿宋_GB2312"/>
          <w:b/>
          <w:bCs/>
          <w:color w:val="auto"/>
          <w:kern w:val="2"/>
          <w:sz w:val="32"/>
          <w:szCs w:val="32"/>
          <w:lang w:val="en-US" w:eastAsia="zh-CN" w:bidi="ar-SA"/>
        </w:rPr>
        <w:t>第三十</w:t>
      </w:r>
      <w:r>
        <w:rPr>
          <w:rFonts w:hint="eastAsia" w:ascii="仿宋_GB2312" w:hAnsi="仿宋_GB2312" w:cs="仿宋_GB2312"/>
          <w:b/>
          <w:bCs/>
          <w:color w:val="auto"/>
          <w:kern w:val="2"/>
          <w:sz w:val="32"/>
          <w:szCs w:val="32"/>
          <w:lang w:val="en-US" w:eastAsia="zh-CN" w:bidi="ar-SA"/>
        </w:rPr>
        <w:t>二</w:t>
      </w:r>
      <w:r>
        <w:rPr>
          <w:rFonts w:hint="eastAsia" w:ascii="仿宋_GB2312" w:hAnsi="仿宋_GB2312" w:eastAsia="仿宋_GB2312" w:cs="仿宋_GB2312"/>
          <w:b/>
          <w:bCs/>
          <w:color w:val="auto"/>
          <w:kern w:val="2"/>
          <w:sz w:val="32"/>
          <w:szCs w:val="32"/>
          <w:lang w:val="en-US" w:eastAsia="zh-CN" w:bidi="ar-SA"/>
        </w:rPr>
        <w:t>条</w:t>
      </w:r>
      <w:r>
        <w:rPr>
          <w:rFonts w:hint="eastAsia" w:ascii="仿宋_GB2312" w:hAnsi="仿宋_GB2312" w:eastAsia="仿宋_GB2312" w:cs="仿宋_GB2312"/>
          <w:b w:val="0"/>
          <w:bCs w:val="0"/>
          <w:color w:val="auto"/>
          <w:kern w:val="2"/>
          <w:sz w:val="32"/>
          <w:szCs w:val="32"/>
          <w:lang w:val="en-US" w:eastAsia="zh-CN" w:bidi="ar-SA"/>
        </w:rPr>
        <w:t xml:space="preserve">  【公司违规责任与情形】公司</w:t>
      </w:r>
      <w:r>
        <w:rPr>
          <w:rFonts w:hint="eastAsia" w:ascii="仿宋_GB2312" w:hAnsi="仿宋_GB2312" w:eastAsia="仿宋_GB2312" w:cs="仿宋_GB2312"/>
          <w:b w:val="0"/>
          <w:bCs w:val="0"/>
          <w:color w:val="auto"/>
          <w:kern w:val="2"/>
          <w:sz w:val="32"/>
          <w:szCs w:val="32"/>
          <w:lang w:val="en-US" w:eastAsia="zh-Hans" w:bidi="ar-SA"/>
        </w:rPr>
        <w:t>在采购</w:t>
      </w:r>
      <w:r>
        <w:rPr>
          <w:rFonts w:hint="eastAsia" w:ascii="仿宋_GB2312" w:hAnsi="仿宋_GB2312" w:eastAsia="仿宋_GB2312" w:cs="仿宋_GB2312"/>
          <w:b w:val="0"/>
          <w:bCs w:val="0"/>
          <w:color w:val="auto"/>
          <w:kern w:val="2"/>
          <w:sz w:val="32"/>
          <w:szCs w:val="32"/>
          <w:lang w:val="en-US" w:eastAsia="zh-CN" w:bidi="ar-SA"/>
        </w:rPr>
        <w:t>活动</w:t>
      </w:r>
      <w:r>
        <w:rPr>
          <w:rFonts w:hint="eastAsia" w:ascii="仿宋_GB2312" w:hAnsi="仿宋_GB2312" w:eastAsia="仿宋_GB2312" w:cs="仿宋_GB2312"/>
          <w:b w:val="0"/>
          <w:bCs w:val="0"/>
          <w:color w:val="auto"/>
          <w:kern w:val="2"/>
          <w:sz w:val="32"/>
          <w:szCs w:val="32"/>
          <w:lang w:val="en-US" w:eastAsia="zh-Hans" w:bidi="ar-SA"/>
        </w:rPr>
        <w:t>中有下列情形之一的，应责令改正</w:t>
      </w:r>
      <w:r>
        <w:rPr>
          <w:rFonts w:hint="eastAsia" w:ascii="仿宋_GB2312" w:hAnsi="仿宋_GB2312" w:eastAsia="仿宋_GB2312" w:cs="仿宋_GB2312"/>
          <w:b w:val="0"/>
          <w:bCs w:val="0"/>
          <w:color w:val="auto"/>
          <w:kern w:val="2"/>
          <w:sz w:val="32"/>
          <w:szCs w:val="32"/>
          <w:lang w:val="en-US" w:eastAsia="zh-CN" w:bidi="ar-SA"/>
        </w:rPr>
        <w:t>，</w:t>
      </w:r>
      <w:r>
        <w:rPr>
          <w:rFonts w:hint="eastAsia" w:ascii="仿宋_GB2312" w:hAnsi="仿宋_GB2312" w:eastAsia="仿宋_GB2312" w:cs="仿宋_GB2312"/>
          <w:b w:val="0"/>
          <w:bCs w:val="0"/>
          <w:color w:val="auto"/>
          <w:kern w:val="2"/>
          <w:sz w:val="32"/>
          <w:szCs w:val="32"/>
          <w:lang w:val="en-US" w:eastAsia="zh-Hans" w:bidi="ar-SA"/>
        </w:rPr>
        <w:t>造成经济损失或者产生恶劣影响的，按</w:t>
      </w:r>
      <w:r>
        <w:rPr>
          <w:rFonts w:hint="eastAsia" w:ascii="仿宋_GB2312" w:hAnsi="仿宋_GB2312" w:eastAsia="仿宋_GB2312" w:cs="仿宋_GB2312"/>
          <w:b w:val="0"/>
          <w:bCs w:val="0"/>
          <w:color w:val="auto"/>
          <w:kern w:val="2"/>
          <w:sz w:val="32"/>
          <w:szCs w:val="32"/>
          <w:lang w:val="en-US" w:eastAsia="zh-CN" w:bidi="ar-SA"/>
        </w:rPr>
        <w:t>集团</w:t>
      </w:r>
      <w:r>
        <w:rPr>
          <w:rFonts w:hint="eastAsia" w:ascii="仿宋_GB2312" w:hAnsi="仿宋_GB2312" w:eastAsia="仿宋_GB2312" w:cs="仿宋_GB2312"/>
          <w:b w:val="0"/>
          <w:bCs w:val="0"/>
          <w:color w:val="auto"/>
          <w:kern w:val="2"/>
          <w:sz w:val="32"/>
          <w:szCs w:val="32"/>
          <w:lang w:val="en-US" w:eastAsia="zh-Hans" w:bidi="ar-SA"/>
        </w:rPr>
        <w:t>有关规定，视情节轻重，对有关</w:t>
      </w:r>
      <w:r>
        <w:rPr>
          <w:rFonts w:hint="eastAsia" w:ascii="仿宋_GB2312" w:hAnsi="仿宋_GB2312" w:eastAsia="仿宋_GB2312" w:cs="仿宋_GB2312"/>
          <w:b w:val="0"/>
          <w:bCs w:val="0"/>
          <w:color w:val="auto"/>
          <w:kern w:val="2"/>
          <w:sz w:val="32"/>
          <w:szCs w:val="32"/>
          <w:lang w:val="en-US" w:eastAsia="zh-CN" w:bidi="ar-SA"/>
        </w:rPr>
        <w:t>单位和责任</w:t>
      </w:r>
      <w:r>
        <w:rPr>
          <w:rFonts w:hint="eastAsia" w:ascii="仿宋_GB2312" w:hAnsi="仿宋_GB2312" w:eastAsia="仿宋_GB2312" w:cs="仿宋_GB2312"/>
          <w:b w:val="0"/>
          <w:bCs w:val="0"/>
          <w:color w:val="auto"/>
          <w:kern w:val="2"/>
          <w:sz w:val="32"/>
          <w:szCs w:val="32"/>
          <w:lang w:val="en-US" w:eastAsia="zh-Hans" w:bidi="ar-SA"/>
        </w:rPr>
        <w:t>人员给予处理；违纪违法或涉嫌犯罪的，依法移送纪检监察机关或司法机关处理。</w:t>
      </w:r>
    </w:p>
    <w:p w14:paraId="0F7A69CB">
      <w:pPr>
        <w:pStyle w:val="2"/>
        <w:keepNext w:val="0"/>
        <w:keepLines w:val="0"/>
        <w:pageBreakBefore w:val="0"/>
        <w:kinsoku/>
        <w:wordWrap/>
        <w:overflowPunct/>
        <w:topLinePunct w:val="0"/>
        <w:autoSpaceDE/>
        <w:autoSpaceDN/>
        <w:bidi w:val="0"/>
        <w:snapToGrid/>
        <w:spacing w:line="560" w:lineRule="exact"/>
        <w:ind w:firstLine="640"/>
        <w:textAlignment w:val="auto"/>
        <w:rPr>
          <w:rFonts w:hint="eastAsia" w:ascii="仿宋_GB2312" w:hAnsi="仿宋_GB2312" w:eastAsia="仿宋_GB2312" w:cs="仿宋_GB2312"/>
          <w:b w:val="0"/>
          <w:bCs w:val="0"/>
          <w:color w:val="auto"/>
          <w:kern w:val="2"/>
          <w:sz w:val="32"/>
          <w:szCs w:val="32"/>
          <w:lang w:val="en-US" w:eastAsia="zh-Hans" w:bidi="ar-SA"/>
        </w:rPr>
      </w:pPr>
      <w:r>
        <w:rPr>
          <w:rFonts w:hint="eastAsia" w:ascii="仿宋_GB2312" w:hAnsi="仿宋_GB2312" w:eastAsia="仿宋_GB2312" w:cs="仿宋_GB2312"/>
          <w:b w:val="0"/>
          <w:bCs w:val="0"/>
          <w:color w:val="auto"/>
          <w:kern w:val="2"/>
          <w:sz w:val="32"/>
          <w:szCs w:val="32"/>
          <w:lang w:val="en-US" w:eastAsia="zh-Hans" w:bidi="ar-SA"/>
        </w:rPr>
        <w:t>1.企业采购未按制度规定的有关流程和审批权限办理有关备案、报告、审批等程序的；</w:t>
      </w:r>
    </w:p>
    <w:p w14:paraId="317361B6">
      <w:pPr>
        <w:pStyle w:val="2"/>
        <w:keepNext w:val="0"/>
        <w:keepLines w:val="0"/>
        <w:pageBreakBefore w:val="0"/>
        <w:kinsoku/>
        <w:wordWrap/>
        <w:overflowPunct/>
        <w:topLinePunct w:val="0"/>
        <w:autoSpaceDE/>
        <w:autoSpaceDN/>
        <w:bidi w:val="0"/>
        <w:snapToGrid/>
        <w:spacing w:line="560" w:lineRule="exact"/>
        <w:ind w:firstLine="640"/>
        <w:textAlignment w:val="auto"/>
        <w:rPr>
          <w:rFonts w:hint="eastAsia" w:ascii="仿宋_GB2312" w:hAnsi="仿宋_GB2312" w:eastAsia="仿宋_GB2312" w:cs="仿宋_GB2312"/>
          <w:b w:val="0"/>
          <w:bCs w:val="0"/>
          <w:color w:val="auto"/>
          <w:kern w:val="2"/>
          <w:sz w:val="32"/>
          <w:szCs w:val="32"/>
          <w:lang w:val="en-US" w:eastAsia="zh-Hans" w:bidi="ar-SA"/>
        </w:rPr>
      </w:pPr>
      <w:r>
        <w:rPr>
          <w:rFonts w:hint="eastAsia" w:ascii="仿宋_GB2312" w:hAnsi="仿宋_GB2312" w:eastAsia="仿宋_GB2312" w:cs="仿宋_GB2312"/>
          <w:b w:val="0"/>
          <w:bCs w:val="0"/>
          <w:color w:val="auto"/>
          <w:kern w:val="2"/>
          <w:sz w:val="32"/>
          <w:szCs w:val="32"/>
          <w:lang w:val="en-US" w:eastAsia="zh-Hans" w:bidi="ar-SA"/>
        </w:rPr>
        <w:t>2.应公开采购而未实施，或者应进入公开的交易平台交易而</w:t>
      </w:r>
      <w:r>
        <w:rPr>
          <w:rFonts w:hint="default" w:ascii="仿宋_GB2312" w:hAnsi="仿宋_GB2312" w:eastAsia="仿宋_GB2312" w:cs="仿宋_GB2312"/>
          <w:b w:val="0"/>
          <w:bCs w:val="0"/>
          <w:color w:val="auto"/>
          <w:kern w:val="2"/>
          <w:sz w:val="32"/>
          <w:szCs w:val="32"/>
          <w:lang w:val="en-US" w:eastAsia="zh-Hans" w:bidi="ar-SA"/>
        </w:rPr>
        <w:t>违规</w:t>
      </w:r>
      <w:r>
        <w:rPr>
          <w:rFonts w:hint="eastAsia" w:ascii="仿宋_GB2312" w:hAnsi="仿宋_GB2312" w:eastAsia="仿宋_GB2312" w:cs="仿宋_GB2312"/>
          <w:b w:val="0"/>
          <w:bCs w:val="0"/>
          <w:color w:val="auto"/>
          <w:kern w:val="2"/>
          <w:sz w:val="32"/>
          <w:szCs w:val="32"/>
          <w:lang w:val="en-US" w:eastAsia="zh-Hans" w:bidi="ar-SA"/>
        </w:rPr>
        <w:t>未进入，或者擅自改变采购方式的；</w:t>
      </w:r>
    </w:p>
    <w:p w14:paraId="314169E7">
      <w:pPr>
        <w:pStyle w:val="2"/>
        <w:keepNext w:val="0"/>
        <w:keepLines w:val="0"/>
        <w:pageBreakBefore w:val="0"/>
        <w:kinsoku/>
        <w:wordWrap/>
        <w:overflowPunct/>
        <w:topLinePunct w:val="0"/>
        <w:autoSpaceDE/>
        <w:autoSpaceDN/>
        <w:bidi w:val="0"/>
        <w:snapToGrid/>
        <w:spacing w:line="560" w:lineRule="exact"/>
        <w:ind w:firstLine="640"/>
        <w:textAlignment w:val="auto"/>
        <w:rPr>
          <w:rFonts w:hint="eastAsia" w:ascii="仿宋_GB2312" w:hAnsi="仿宋_GB2312" w:eastAsia="仿宋_GB2312" w:cs="仿宋_GB2312"/>
          <w:b w:val="0"/>
          <w:bCs w:val="0"/>
          <w:color w:val="auto"/>
          <w:kern w:val="2"/>
          <w:sz w:val="32"/>
          <w:szCs w:val="32"/>
          <w:lang w:val="en-US" w:eastAsia="zh-Hans" w:bidi="ar-SA"/>
        </w:rPr>
      </w:pPr>
      <w:r>
        <w:rPr>
          <w:rFonts w:hint="eastAsia" w:ascii="仿宋_GB2312" w:hAnsi="仿宋_GB2312" w:eastAsia="仿宋_GB2312" w:cs="仿宋_GB2312"/>
          <w:b w:val="0"/>
          <w:bCs w:val="0"/>
          <w:color w:val="auto"/>
          <w:kern w:val="2"/>
          <w:sz w:val="32"/>
          <w:szCs w:val="32"/>
          <w:lang w:val="en-US" w:eastAsia="zh-Hans" w:bidi="ar-SA"/>
        </w:rPr>
        <w:t>3.将采购项目拆分、肢解、化整为零或者以其他方式规避招标和公开采购的；</w:t>
      </w:r>
    </w:p>
    <w:p w14:paraId="2996DC1C">
      <w:pPr>
        <w:pStyle w:val="2"/>
        <w:keepNext w:val="0"/>
        <w:keepLines w:val="0"/>
        <w:pageBreakBefore w:val="0"/>
        <w:kinsoku/>
        <w:wordWrap/>
        <w:overflowPunct/>
        <w:topLinePunct w:val="0"/>
        <w:autoSpaceDE/>
        <w:autoSpaceDN/>
        <w:bidi w:val="0"/>
        <w:snapToGrid/>
        <w:spacing w:line="560" w:lineRule="exact"/>
        <w:ind w:firstLine="640"/>
        <w:textAlignment w:val="auto"/>
        <w:rPr>
          <w:rFonts w:hint="eastAsia" w:ascii="仿宋_GB2312" w:hAnsi="仿宋_GB2312" w:eastAsia="仿宋_GB2312" w:cs="仿宋_GB2312"/>
          <w:b w:val="0"/>
          <w:bCs w:val="0"/>
          <w:color w:val="auto"/>
          <w:kern w:val="2"/>
          <w:sz w:val="32"/>
          <w:szCs w:val="32"/>
          <w:lang w:val="en-US" w:eastAsia="zh-Hans" w:bidi="ar-SA"/>
        </w:rPr>
      </w:pPr>
      <w:r>
        <w:rPr>
          <w:rFonts w:hint="eastAsia" w:ascii="仿宋_GB2312" w:hAnsi="仿宋_GB2312" w:eastAsia="仿宋_GB2312" w:cs="仿宋_GB2312"/>
          <w:b w:val="0"/>
          <w:bCs w:val="0"/>
          <w:color w:val="auto"/>
          <w:kern w:val="2"/>
          <w:sz w:val="32"/>
          <w:szCs w:val="32"/>
          <w:lang w:val="en-US" w:eastAsia="zh-Hans" w:bidi="ar-SA"/>
        </w:rPr>
        <w:t>4.违反公开、公正、公平、诚信原则，擅自设立排他性条款的；</w:t>
      </w:r>
    </w:p>
    <w:p w14:paraId="5F38CD88">
      <w:pPr>
        <w:pStyle w:val="2"/>
        <w:keepNext w:val="0"/>
        <w:keepLines w:val="0"/>
        <w:pageBreakBefore w:val="0"/>
        <w:kinsoku/>
        <w:wordWrap/>
        <w:overflowPunct/>
        <w:topLinePunct w:val="0"/>
        <w:autoSpaceDE/>
        <w:autoSpaceDN/>
        <w:bidi w:val="0"/>
        <w:snapToGrid/>
        <w:spacing w:line="560" w:lineRule="exact"/>
        <w:ind w:firstLine="640"/>
        <w:textAlignment w:val="auto"/>
        <w:rPr>
          <w:rFonts w:hint="eastAsia" w:ascii="仿宋_GB2312" w:hAnsi="仿宋_GB2312" w:eastAsia="仿宋_GB2312" w:cs="仿宋_GB2312"/>
          <w:b w:val="0"/>
          <w:bCs w:val="0"/>
          <w:color w:val="auto"/>
          <w:kern w:val="2"/>
          <w:sz w:val="32"/>
          <w:szCs w:val="32"/>
          <w:lang w:val="en-US" w:eastAsia="zh-Hans" w:bidi="ar-SA"/>
        </w:rPr>
      </w:pPr>
      <w:r>
        <w:rPr>
          <w:rFonts w:hint="eastAsia" w:ascii="仿宋_GB2312" w:hAnsi="仿宋_GB2312" w:eastAsia="仿宋_GB2312" w:cs="仿宋_GB2312"/>
          <w:b w:val="0"/>
          <w:bCs w:val="0"/>
          <w:color w:val="auto"/>
          <w:kern w:val="2"/>
          <w:sz w:val="32"/>
          <w:szCs w:val="32"/>
          <w:lang w:val="en-US" w:eastAsia="zh-Hans" w:bidi="ar-SA"/>
        </w:rPr>
        <w:t>5.不按要求公告交易项目或者公示信息的，公告时间不符合相关要求的；</w:t>
      </w:r>
    </w:p>
    <w:p w14:paraId="3C75EAE1">
      <w:pPr>
        <w:pStyle w:val="2"/>
        <w:keepNext w:val="0"/>
        <w:keepLines w:val="0"/>
        <w:pageBreakBefore w:val="0"/>
        <w:kinsoku/>
        <w:wordWrap/>
        <w:overflowPunct/>
        <w:topLinePunct w:val="0"/>
        <w:autoSpaceDE/>
        <w:autoSpaceDN/>
        <w:bidi w:val="0"/>
        <w:snapToGrid/>
        <w:spacing w:line="560" w:lineRule="exact"/>
        <w:ind w:firstLine="640"/>
        <w:textAlignment w:val="auto"/>
        <w:rPr>
          <w:rFonts w:hint="eastAsia" w:ascii="仿宋_GB2312" w:hAnsi="仿宋_GB2312" w:eastAsia="仿宋_GB2312" w:cs="仿宋_GB2312"/>
          <w:b w:val="0"/>
          <w:bCs w:val="0"/>
          <w:color w:val="auto"/>
          <w:kern w:val="2"/>
          <w:sz w:val="32"/>
          <w:szCs w:val="32"/>
          <w:lang w:val="en-US" w:eastAsia="zh-Hans" w:bidi="ar-SA"/>
        </w:rPr>
      </w:pPr>
      <w:r>
        <w:rPr>
          <w:rFonts w:hint="eastAsia" w:ascii="仿宋_GB2312" w:hAnsi="仿宋_GB2312" w:eastAsia="仿宋_GB2312" w:cs="仿宋_GB2312"/>
          <w:b w:val="0"/>
          <w:bCs w:val="0"/>
          <w:color w:val="auto"/>
          <w:kern w:val="2"/>
          <w:sz w:val="32"/>
          <w:szCs w:val="32"/>
          <w:lang w:val="en-US" w:eastAsia="zh-Hans" w:bidi="ar-SA"/>
        </w:rPr>
        <w:t>6.与供应商串通，造成企业合法权益受到损害的；</w:t>
      </w:r>
    </w:p>
    <w:p w14:paraId="57570612">
      <w:pPr>
        <w:pStyle w:val="2"/>
        <w:keepNext w:val="0"/>
        <w:keepLines w:val="0"/>
        <w:pageBreakBefore w:val="0"/>
        <w:kinsoku/>
        <w:wordWrap/>
        <w:overflowPunct/>
        <w:topLinePunct w:val="0"/>
        <w:autoSpaceDE/>
        <w:autoSpaceDN/>
        <w:bidi w:val="0"/>
        <w:snapToGrid/>
        <w:spacing w:line="560" w:lineRule="exact"/>
        <w:ind w:firstLine="640"/>
        <w:textAlignment w:val="auto"/>
        <w:rPr>
          <w:rFonts w:hint="eastAsia" w:ascii="仿宋_GB2312" w:hAnsi="仿宋_GB2312" w:eastAsia="仿宋_GB2312" w:cs="仿宋_GB2312"/>
          <w:b w:val="0"/>
          <w:bCs w:val="0"/>
          <w:color w:val="auto"/>
          <w:kern w:val="2"/>
          <w:sz w:val="32"/>
          <w:szCs w:val="32"/>
          <w:lang w:val="en-US" w:eastAsia="zh-Hans" w:bidi="ar-SA"/>
        </w:rPr>
      </w:pPr>
      <w:r>
        <w:rPr>
          <w:rFonts w:hint="eastAsia" w:ascii="仿宋_GB2312" w:hAnsi="仿宋_GB2312" w:eastAsia="仿宋_GB2312" w:cs="仿宋_GB2312"/>
          <w:b w:val="0"/>
          <w:bCs w:val="0"/>
          <w:color w:val="auto"/>
          <w:kern w:val="2"/>
          <w:sz w:val="32"/>
          <w:szCs w:val="32"/>
          <w:lang w:val="en-US" w:eastAsia="zh-Hans" w:bidi="ar-SA"/>
        </w:rPr>
        <w:t>7.参与采购交易的相关工作人员收受贿赂、私下接触供应商候选人，或者泄露应当保密的采购交易信息的；</w:t>
      </w:r>
    </w:p>
    <w:p w14:paraId="45155FA4">
      <w:pPr>
        <w:pStyle w:val="2"/>
        <w:keepNext w:val="0"/>
        <w:keepLines w:val="0"/>
        <w:pageBreakBefore w:val="0"/>
        <w:kinsoku/>
        <w:wordWrap/>
        <w:overflowPunct/>
        <w:topLinePunct w:val="0"/>
        <w:autoSpaceDE/>
        <w:autoSpaceDN/>
        <w:bidi w:val="0"/>
        <w:snapToGrid/>
        <w:spacing w:line="560" w:lineRule="exact"/>
        <w:ind w:firstLine="640"/>
        <w:textAlignment w:val="auto"/>
        <w:rPr>
          <w:rFonts w:hint="eastAsia" w:ascii="仿宋_GB2312" w:hAnsi="仿宋_GB2312" w:eastAsia="仿宋_GB2312" w:cs="仿宋_GB2312"/>
          <w:b w:val="0"/>
          <w:bCs w:val="0"/>
          <w:color w:val="auto"/>
          <w:kern w:val="2"/>
          <w:sz w:val="32"/>
          <w:szCs w:val="32"/>
          <w:lang w:val="en-US" w:eastAsia="zh-Hans" w:bidi="ar-SA"/>
        </w:rPr>
      </w:pPr>
      <w:r>
        <w:rPr>
          <w:rFonts w:hint="eastAsia" w:ascii="仿宋_GB2312" w:hAnsi="仿宋_GB2312" w:eastAsia="仿宋_GB2312" w:cs="仿宋_GB2312"/>
          <w:b w:val="0"/>
          <w:bCs w:val="0"/>
          <w:color w:val="auto"/>
          <w:kern w:val="2"/>
          <w:sz w:val="32"/>
          <w:szCs w:val="32"/>
          <w:lang w:val="en-US" w:eastAsia="zh-Hans" w:bidi="ar-SA"/>
        </w:rPr>
        <w:t>8.企业监督人员履职不到位，</w:t>
      </w:r>
      <w:r>
        <w:rPr>
          <w:rFonts w:hint="default" w:ascii="仿宋_GB2312" w:hAnsi="仿宋_GB2312" w:eastAsia="仿宋_GB2312" w:cs="仿宋_GB2312"/>
          <w:b w:val="0"/>
          <w:bCs w:val="0"/>
          <w:color w:val="auto"/>
          <w:kern w:val="2"/>
          <w:sz w:val="32"/>
          <w:szCs w:val="32"/>
          <w:lang w:val="en-US" w:eastAsia="zh-Hans" w:bidi="ar-SA"/>
        </w:rPr>
        <w:t>非法</w:t>
      </w:r>
      <w:r>
        <w:rPr>
          <w:rFonts w:hint="eastAsia" w:ascii="仿宋_GB2312" w:hAnsi="仿宋_GB2312" w:eastAsia="仿宋_GB2312" w:cs="仿宋_GB2312"/>
          <w:b w:val="0"/>
          <w:bCs w:val="0"/>
          <w:color w:val="auto"/>
          <w:kern w:val="2"/>
          <w:sz w:val="32"/>
          <w:szCs w:val="32"/>
          <w:lang w:val="en-US" w:eastAsia="zh-Hans" w:bidi="ar-SA"/>
        </w:rPr>
        <w:t>干预或者影响</w:t>
      </w:r>
      <w:r>
        <w:rPr>
          <w:rFonts w:hint="eastAsia" w:ascii="仿宋_GB2312" w:hAnsi="仿宋_GB2312" w:eastAsia="仿宋_GB2312" w:cs="仿宋_GB2312"/>
          <w:b w:val="0"/>
          <w:bCs w:val="0"/>
          <w:color w:val="auto"/>
          <w:kern w:val="2"/>
          <w:sz w:val="32"/>
          <w:szCs w:val="32"/>
          <w:lang w:val="en-US" w:eastAsia="zh-CN" w:bidi="ar-SA"/>
        </w:rPr>
        <w:t>采购</w:t>
      </w:r>
      <w:r>
        <w:rPr>
          <w:rFonts w:hint="eastAsia" w:ascii="仿宋_GB2312" w:hAnsi="仿宋_GB2312" w:eastAsia="仿宋_GB2312" w:cs="仿宋_GB2312"/>
          <w:b w:val="0"/>
          <w:bCs w:val="0"/>
          <w:color w:val="auto"/>
          <w:kern w:val="2"/>
          <w:sz w:val="32"/>
          <w:szCs w:val="32"/>
          <w:lang w:val="en-US" w:eastAsia="zh-Hans" w:bidi="ar-SA"/>
        </w:rPr>
        <w:t>过程和</w:t>
      </w:r>
      <w:r>
        <w:rPr>
          <w:rFonts w:hint="eastAsia" w:ascii="仿宋_GB2312" w:hAnsi="仿宋_GB2312" w:eastAsia="仿宋_GB2312" w:cs="仿宋_GB2312"/>
          <w:b w:val="0"/>
          <w:bCs w:val="0"/>
          <w:color w:val="auto"/>
          <w:kern w:val="2"/>
          <w:sz w:val="32"/>
          <w:szCs w:val="32"/>
          <w:lang w:val="en-US" w:eastAsia="zh-CN" w:bidi="ar-SA"/>
        </w:rPr>
        <w:t>采购</w:t>
      </w:r>
      <w:r>
        <w:rPr>
          <w:rFonts w:hint="eastAsia" w:ascii="仿宋_GB2312" w:hAnsi="仿宋_GB2312" w:eastAsia="仿宋_GB2312" w:cs="仿宋_GB2312"/>
          <w:b w:val="0"/>
          <w:bCs w:val="0"/>
          <w:color w:val="auto"/>
          <w:kern w:val="2"/>
          <w:sz w:val="32"/>
          <w:szCs w:val="32"/>
          <w:lang w:val="en-US" w:eastAsia="zh-Hans" w:bidi="ar-SA"/>
        </w:rPr>
        <w:t>结果的；</w:t>
      </w:r>
    </w:p>
    <w:p w14:paraId="3FBAE8D7">
      <w:pPr>
        <w:pStyle w:val="2"/>
        <w:keepNext w:val="0"/>
        <w:keepLines w:val="0"/>
        <w:pageBreakBefore w:val="0"/>
        <w:kinsoku/>
        <w:wordWrap/>
        <w:overflowPunct/>
        <w:topLinePunct w:val="0"/>
        <w:autoSpaceDE/>
        <w:autoSpaceDN/>
        <w:bidi w:val="0"/>
        <w:snapToGrid/>
        <w:spacing w:line="560" w:lineRule="exact"/>
        <w:ind w:firstLine="640"/>
        <w:textAlignment w:val="auto"/>
        <w:rPr>
          <w:rFonts w:hint="eastAsia" w:ascii="仿宋_GB2312" w:hAnsi="仿宋_GB2312" w:eastAsia="仿宋_GB2312" w:cs="仿宋_GB2312"/>
          <w:b w:val="0"/>
          <w:bCs w:val="0"/>
          <w:color w:val="auto"/>
          <w:kern w:val="2"/>
          <w:sz w:val="32"/>
          <w:szCs w:val="32"/>
          <w:lang w:val="en-US" w:eastAsia="zh-Hans" w:bidi="ar-SA"/>
        </w:rPr>
      </w:pPr>
      <w:r>
        <w:rPr>
          <w:rFonts w:hint="eastAsia" w:ascii="仿宋_GB2312" w:hAnsi="仿宋_GB2312" w:eastAsia="仿宋_GB2312" w:cs="仿宋_GB2312"/>
          <w:b w:val="0"/>
          <w:bCs w:val="0"/>
          <w:color w:val="auto"/>
          <w:kern w:val="2"/>
          <w:sz w:val="32"/>
          <w:szCs w:val="32"/>
          <w:lang w:val="en-US" w:eastAsia="zh-Hans" w:bidi="ar-SA"/>
        </w:rPr>
        <w:t>9.参与采购交易的相关工作人员与供应商有利害关系，应回避未回避的；</w:t>
      </w:r>
    </w:p>
    <w:p w14:paraId="377674CA">
      <w:pPr>
        <w:pStyle w:val="2"/>
        <w:keepNext w:val="0"/>
        <w:keepLines w:val="0"/>
        <w:pageBreakBefore w:val="0"/>
        <w:kinsoku/>
        <w:wordWrap/>
        <w:overflowPunct/>
        <w:topLinePunct w:val="0"/>
        <w:autoSpaceDE/>
        <w:autoSpaceDN/>
        <w:bidi w:val="0"/>
        <w:snapToGrid/>
        <w:spacing w:line="560" w:lineRule="exact"/>
        <w:ind w:firstLine="640"/>
        <w:textAlignment w:val="auto"/>
        <w:rPr>
          <w:rFonts w:hint="eastAsia" w:ascii="仿宋_GB2312" w:hAnsi="仿宋_GB2312" w:eastAsia="仿宋_GB2312" w:cs="仿宋_GB2312"/>
          <w:b w:val="0"/>
          <w:bCs w:val="0"/>
          <w:color w:val="auto"/>
          <w:kern w:val="2"/>
          <w:sz w:val="32"/>
          <w:szCs w:val="32"/>
          <w:lang w:val="en-US" w:eastAsia="zh-Hans" w:bidi="ar-SA"/>
        </w:rPr>
      </w:pPr>
      <w:r>
        <w:rPr>
          <w:rFonts w:hint="eastAsia" w:ascii="仿宋_GB2312" w:hAnsi="仿宋_GB2312" w:eastAsia="仿宋_GB2312" w:cs="仿宋_GB2312"/>
          <w:b w:val="0"/>
          <w:bCs w:val="0"/>
          <w:color w:val="auto"/>
          <w:kern w:val="2"/>
          <w:sz w:val="32"/>
          <w:szCs w:val="32"/>
          <w:lang w:val="en-US" w:eastAsia="zh-Hans" w:bidi="ar-SA"/>
        </w:rPr>
        <w:t>10.合同实质性内容与招标文件</w:t>
      </w:r>
      <w:r>
        <w:rPr>
          <w:rFonts w:hint="default" w:ascii="仿宋_GB2312" w:hAnsi="仿宋_GB2312" w:eastAsia="仿宋_GB2312" w:cs="仿宋_GB2312"/>
          <w:b w:val="0"/>
          <w:bCs w:val="0"/>
          <w:color w:val="auto"/>
          <w:kern w:val="2"/>
          <w:sz w:val="32"/>
          <w:szCs w:val="32"/>
          <w:lang w:val="en-US" w:eastAsia="zh-Hans" w:bidi="ar-SA"/>
        </w:rPr>
        <w:t>约定</w:t>
      </w:r>
      <w:r>
        <w:rPr>
          <w:rFonts w:hint="eastAsia" w:ascii="仿宋_GB2312" w:hAnsi="仿宋_GB2312" w:eastAsia="仿宋_GB2312" w:cs="仿宋_GB2312"/>
          <w:b w:val="0"/>
          <w:bCs w:val="0"/>
          <w:color w:val="auto"/>
          <w:kern w:val="2"/>
          <w:sz w:val="32"/>
          <w:szCs w:val="32"/>
          <w:lang w:val="en-US" w:eastAsia="zh-Hans" w:bidi="ar-SA"/>
        </w:rPr>
        <w:t>及投标文件承诺不一致的；</w:t>
      </w:r>
    </w:p>
    <w:p w14:paraId="029EDA30">
      <w:pPr>
        <w:pStyle w:val="2"/>
        <w:keepNext w:val="0"/>
        <w:keepLines w:val="0"/>
        <w:pageBreakBefore w:val="0"/>
        <w:kinsoku/>
        <w:wordWrap/>
        <w:overflowPunct/>
        <w:topLinePunct w:val="0"/>
        <w:autoSpaceDE/>
        <w:autoSpaceDN/>
        <w:bidi w:val="0"/>
        <w:snapToGrid/>
        <w:spacing w:line="560" w:lineRule="exact"/>
        <w:ind w:firstLine="640"/>
        <w:textAlignment w:val="auto"/>
        <w:rPr>
          <w:rFonts w:hint="eastAsia" w:ascii="仿宋_GB2312" w:hAnsi="仿宋_GB2312" w:eastAsia="仿宋_GB2312" w:cs="仿宋_GB2312"/>
          <w:b w:val="0"/>
          <w:bCs w:val="0"/>
          <w:color w:val="auto"/>
          <w:kern w:val="2"/>
          <w:sz w:val="32"/>
          <w:szCs w:val="32"/>
          <w:lang w:val="en-US" w:eastAsia="zh-Hans" w:bidi="ar-SA"/>
        </w:rPr>
      </w:pPr>
      <w:r>
        <w:rPr>
          <w:rFonts w:hint="eastAsia" w:ascii="仿宋_GB2312" w:hAnsi="仿宋_GB2312" w:eastAsia="仿宋_GB2312" w:cs="仿宋_GB2312"/>
          <w:b w:val="0"/>
          <w:bCs w:val="0"/>
          <w:color w:val="auto"/>
          <w:kern w:val="2"/>
          <w:sz w:val="32"/>
          <w:szCs w:val="32"/>
          <w:lang w:val="en-US" w:eastAsia="zh-Hans" w:bidi="ar-SA"/>
        </w:rPr>
        <w:t>11.合同签订及履行过程中违反法律法规规定或者不履行职责，致使企业合法权益受到损害的；</w:t>
      </w:r>
    </w:p>
    <w:p w14:paraId="2205458A">
      <w:pPr>
        <w:pStyle w:val="2"/>
        <w:keepNext w:val="0"/>
        <w:keepLines w:val="0"/>
        <w:pageBreakBefore w:val="0"/>
        <w:kinsoku/>
        <w:wordWrap/>
        <w:overflowPunct/>
        <w:topLinePunct w:val="0"/>
        <w:autoSpaceDE/>
        <w:autoSpaceDN/>
        <w:bidi w:val="0"/>
        <w:snapToGrid/>
        <w:spacing w:line="560" w:lineRule="exact"/>
        <w:ind w:firstLine="640"/>
        <w:textAlignment w:val="auto"/>
        <w:rPr>
          <w:rFonts w:hint="default" w:ascii="仿宋_GB2312" w:hAnsi="仿宋_GB2312" w:eastAsia="仿宋_GB2312" w:cs="仿宋_GB2312"/>
          <w:b w:val="0"/>
          <w:bCs w:val="0"/>
          <w:color w:val="auto"/>
          <w:kern w:val="2"/>
          <w:sz w:val="32"/>
          <w:szCs w:val="32"/>
          <w:lang w:val="en-US" w:eastAsia="zh-CN" w:bidi="ar-SA"/>
        </w:rPr>
      </w:pPr>
      <w:r>
        <w:rPr>
          <w:rFonts w:hint="eastAsia" w:ascii="仿宋_GB2312" w:hAnsi="仿宋_GB2312" w:eastAsia="仿宋_GB2312" w:cs="仿宋_GB2312"/>
          <w:b w:val="0"/>
          <w:bCs w:val="0"/>
          <w:color w:val="auto"/>
          <w:kern w:val="2"/>
          <w:sz w:val="32"/>
          <w:szCs w:val="32"/>
          <w:lang w:val="en-US" w:eastAsia="zh-CN" w:bidi="ar-SA"/>
        </w:rPr>
        <w:t>12.未妥善保存采购活动的文件资料，或者违法伪造、变造、隐匿、销毁文件资料的；</w:t>
      </w:r>
    </w:p>
    <w:p w14:paraId="3D7AE9F3">
      <w:pPr>
        <w:pStyle w:val="2"/>
        <w:keepNext w:val="0"/>
        <w:keepLines w:val="0"/>
        <w:pageBreakBefore w:val="0"/>
        <w:kinsoku/>
        <w:wordWrap/>
        <w:overflowPunct/>
        <w:topLinePunct w:val="0"/>
        <w:autoSpaceDE/>
        <w:autoSpaceDN/>
        <w:bidi w:val="0"/>
        <w:snapToGrid/>
        <w:spacing w:line="560" w:lineRule="exact"/>
        <w:ind w:firstLine="640"/>
        <w:textAlignment w:val="auto"/>
        <w:rPr>
          <w:rFonts w:hint="eastAsia" w:ascii="仿宋_GB2312" w:hAnsi="仿宋_GB2312" w:eastAsia="仿宋_GB2312" w:cs="仿宋_GB2312"/>
          <w:b w:val="0"/>
          <w:bCs w:val="0"/>
          <w:color w:val="auto"/>
          <w:kern w:val="2"/>
          <w:sz w:val="32"/>
          <w:szCs w:val="32"/>
          <w:lang w:val="en-US" w:eastAsia="zh-CN" w:bidi="ar-SA"/>
        </w:rPr>
      </w:pPr>
      <w:r>
        <w:rPr>
          <w:rFonts w:hint="eastAsia" w:ascii="仿宋_GB2312" w:hAnsi="仿宋_GB2312" w:eastAsia="仿宋_GB2312" w:cs="仿宋_GB2312"/>
          <w:b w:val="0"/>
          <w:bCs w:val="0"/>
          <w:color w:val="auto"/>
          <w:kern w:val="2"/>
          <w:sz w:val="32"/>
          <w:szCs w:val="32"/>
          <w:lang w:val="en-US" w:eastAsia="zh-Hans" w:bidi="ar-SA"/>
        </w:rPr>
        <w:t>1</w:t>
      </w:r>
      <w:r>
        <w:rPr>
          <w:rFonts w:hint="eastAsia" w:ascii="仿宋_GB2312" w:hAnsi="仿宋_GB2312" w:eastAsia="仿宋_GB2312" w:cs="仿宋_GB2312"/>
          <w:b w:val="0"/>
          <w:bCs w:val="0"/>
          <w:color w:val="auto"/>
          <w:kern w:val="2"/>
          <w:sz w:val="32"/>
          <w:szCs w:val="32"/>
          <w:lang w:val="en-US" w:eastAsia="zh-CN" w:bidi="ar-SA"/>
        </w:rPr>
        <w:t>3</w:t>
      </w:r>
      <w:r>
        <w:rPr>
          <w:rFonts w:hint="eastAsia" w:ascii="仿宋_GB2312" w:hAnsi="仿宋_GB2312" w:eastAsia="仿宋_GB2312" w:cs="仿宋_GB2312"/>
          <w:b w:val="0"/>
          <w:bCs w:val="0"/>
          <w:color w:val="auto"/>
          <w:kern w:val="2"/>
          <w:sz w:val="32"/>
          <w:szCs w:val="32"/>
          <w:lang w:val="en-US" w:eastAsia="zh-Hans" w:bidi="ar-SA"/>
        </w:rPr>
        <w:t>.法律法规规定的其他情形。</w:t>
      </w:r>
    </w:p>
    <w:p w14:paraId="43D86F88">
      <w:pPr>
        <w:pStyle w:val="2"/>
        <w:keepNext w:val="0"/>
        <w:keepLines w:val="0"/>
        <w:pageBreakBefore w:val="0"/>
        <w:kinsoku/>
        <w:wordWrap/>
        <w:overflowPunct/>
        <w:topLinePunct w:val="0"/>
        <w:autoSpaceDE/>
        <w:autoSpaceDN/>
        <w:bidi w:val="0"/>
        <w:snapToGrid/>
        <w:spacing w:line="560" w:lineRule="exact"/>
        <w:ind w:firstLine="640"/>
        <w:textAlignment w:val="auto"/>
        <w:rPr>
          <w:rFonts w:hint="default" w:ascii="仿宋_GB2312" w:hAnsi="仿宋_GB2312" w:eastAsia="仿宋_GB2312" w:cs="仿宋_GB2312"/>
          <w:b w:val="0"/>
          <w:bCs w:val="0"/>
          <w:color w:val="auto"/>
          <w:kern w:val="2"/>
          <w:sz w:val="32"/>
          <w:szCs w:val="32"/>
          <w:lang w:val="en-US" w:eastAsia="zh-CN" w:bidi="ar-SA"/>
        </w:rPr>
      </w:pPr>
      <w:r>
        <w:rPr>
          <w:rFonts w:hint="eastAsia" w:ascii="仿宋_GB2312" w:hAnsi="仿宋_GB2312" w:eastAsia="仿宋_GB2312" w:cs="仿宋_GB2312"/>
          <w:b/>
          <w:bCs/>
          <w:color w:val="auto"/>
          <w:kern w:val="2"/>
          <w:sz w:val="32"/>
          <w:szCs w:val="32"/>
          <w:lang w:val="en-US" w:eastAsia="zh-CN" w:bidi="ar-SA"/>
        </w:rPr>
        <w:t>第三十</w:t>
      </w:r>
      <w:r>
        <w:rPr>
          <w:rFonts w:hint="eastAsia" w:ascii="仿宋_GB2312" w:hAnsi="仿宋_GB2312" w:cs="仿宋_GB2312"/>
          <w:b/>
          <w:bCs/>
          <w:color w:val="auto"/>
          <w:kern w:val="2"/>
          <w:sz w:val="32"/>
          <w:szCs w:val="32"/>
          <w:lang w:val="en-US" w:eastAsia="zh-CN" w:bidi="ar-SA"/>
        </w:rPr>
        <w:t>三</w:t>
      </w:r>
      <w:r>
        <w:rPr>
          <w:rFonts w:hint="eastAsia" w:ascii="仿宋_GB2312" w:hAnsi="仿宋_GB2312" w:eastAsia="仿宋_GB2312" w:cs="仿宋_GB2312"/>
          <w:b/>
          <w:bCs/>
          <w:color w:val="auto"/>
          <w:kern w:val="2"/>
          <w:sz w:val="32"/>
          <w:szCs w:val="32"/>
          <w:lang w:val="en-US" w:eastAsia="zh-CN" w:bidi="ar-SA"/>
        </w:rPr>
        <w:t>条</w:t>
      </w:r>
      <w:r>
        <w:rPr>
          <w:rFonts w:hint="eastAsia" w:ascii="仿宋_GB2312" w:hAnsi="仿宋_GB2312" w:eastAsia="仿宋_GB2312" w:cs="仿宋_GB2312"/>
          <w:b w:val="0"/>
          <w:bCs w:val="0"/>
          <w:color w:val="auto"/>
          <w:kern w:val="2"/>
          <w:sz w:val="32"/>
          <w:szCs w:val="32"/>
          <w:lang w:val="en-US" w:eastAsia="zh-CN" w:bidi="ar-SA"/>
        </w:rPr>
        <w:t xml:space="preserve">  【采购代理机构违规责任】</w:t>
      </w:r>
      <w:r>
        <w:rPr>
          <w:rFonts w:hint="eastAsia" w:ascii="仿宋_GB2312" w:hAnsi="仿宋_GB2312" w:cs="仿宋_GB2312"/>
          <w:b w:val="0"/>
          <w:bCs w:val="0"/>
          <w:color w:val="auto"/>
          <w:kern w:val="2"/>
          <w:sz w:val="32"/>
          <w:szCs w:val="32"/>
          <w:lang w:val="en-US" w:eastAsia="zh-CN" w:bidi="ar-SA"/>
        </w:rPr>
        <w:t>需求部室</w:t>
      </w:r>
      <w:r>
        <w:rPr>
          <w:rFonts w:hint="default" w:ascii="仿宋_GB2312" w:hAnsi="仿宋_GB2312" w:eastAsia="仿宋_GB2312" w:cs="仿宋_GB2312"/>
          <w:b w:val="0"/>
          <w:bCs w:val="0"/>
          <w:color w:val="auto"/>
          <w:kern w:val="2"/>
          <w:sz w:val="32"/>
          <w:szCs w:val="32"/>
          <w:lang w:val="en-US" w:eastAsia="zh-Hans" w:bidi="ar-SA"/>
        </w:rPr>
        <w:t>在</w:t>
      </w:r>
      <w:r>
        <w:rPr>
          <w:rFonts w:hint="eastAsia" w:ascii="仿宋_GB2312" w:hAnsi="仿宋_GB2312" w:eastAsia="仿宋_GB2312" w:cs="仿宋_GB2312"/>
          <w:b w:val="0"/>
          <w:bCs w:val="0"/>
          <w:color w:val="auto"/>
          <w:kern w:val="2"/>
          <w:sz w:val="32"/>
          <w:szCs w:val="32"/>
          <w:lang w:val="en-US" w:eastAsia="zh-Hans" w:bidi="ar-SA"/>
        </w:rPr>
        <w:t>选择采购代理机构</w:t>
      </w:r>
      <w:r>
        <w:rPr>
          <w:rFonts w:hint="default" w:ascii="仿宋_GB2312" w:hAnsi="仿宋_GB2312" w:eastAsia="仿宋_GB2312" w:cs="仿宋_GB2312"/>
          <w:b w:val="0"/>
          <w:bCs w:val="0"/>
          <w:color w:val="auto"/>
          <w:kern w:val="2"/>
          <w:sz w:val="32"/>
          <w:szCs w:val="32"/>
          <w:lang w:val="en-US" w:eastAsia="zh-Hans" w:bidi="ar-SA"/>
        </w:rPr>
        <w:t>实施采购</w:t>
      </w:r>
      <w:r>
        <w:rPr>
          <w:rFonts w:hint="eastAsia" w:ascii="仿宋_GB2312" w:hAnsi="仿宋_GB2312" w:eastAsia="仿宋_GB2312" w:cs="仿宋_GB2312"/>
          <w:b w:val="0"/>
          <w:bCs w:val="0"/>
          <w:color w:val="auto"/>
          <w:kern w:val="2"/>
          <w:sz w:val="32"/>
          <w:szCs w:val="32"/>
          <w:lang w:val="en-US" w:eastAsia="zh-CN" w:bidi="ar-SA"/>
        </w:rPr>
        <w:t>时</w:t>
      </w:r>
      <w:r>
        <w:rPr>
          <w:rFonts w:hint="eastAsia" w:ascii="仿宋_GB2312" w:hAnsi="仿宋_GB2312" w:eastAsia="仿宋_GB2312" w:cs="仿宋_GB2312"/>
          <w:b w:val="0"/>
          <w:bCs w:val="0"/>
          <w:color w:val="auto"/>
          <w:kern w:val="2"/>
          <w:sz w:val="32"/>
          <w:szCs w:val="32"/>
          <w:lang w:val="en-US" w:eastAsia="zh-Hans" w:bidi="ar-SA"/>
        </w:rPr>
        <w:t>，如发现采购代理机构违反相关规定的，应取消相关委托协议，记录其失信行为，并在</w:t>
      </w:r>
      <w:r>
        <w:rPr>
          <w:rFonts w:hint="eastAsia" w:ascii="仿宋_GB2312" w:hAnsi="仿宋_GB2312" w:eastAsia="仿宋_GB2312" w:cs="仿宋_GB2312"/>
          <w:b w:val="0"/>
          <w:bCs w:val="0"/>
          <w:color w:val="auto"/>
          <w:kern w:val="2"/>
          <w:sz w:val="32"/>
          <w:szCs w:val="32"/>
          <w:lang w:val="en-US" w:eastAsia="zh-CN" w:bidi="ar-SA"/>
        </w:rPr>
        <w:t>集采平台通报，给企业造成损失的</w:t>
      </w:r>
      <w:r>
        <w:rPr>
          <w:rFonts w:hint="eastAsia" w:ascii="仿宋_GB2312" w:hAnsi="仿宋_GB2312" w:eastAsia="仿宋_GB2312" w:cs="仿宋_GB2312"/>
          <w:b w:val="0"/>
          <w:bCs w:val="0"/>
          <w:color w:val="auto"/>
          <w:kern w:val="2"/>
          <w:sz w:val="32"/>
          <w:szCs w:val="32"/>
          <w:lang w:val="en-US" w:eastAsia="zh-Hans" w:bidi="ar-SA"/>
        </w:rPr>
        <w:t>，</w:t>
      </w:r>
      <w:r>
        <w:rPr>
          <w:rFonts w:hint="eastAsia" w:ascii="仿宋_GB2312" w:hAnsi="仿宋_GB2312" w:cs="仿宋_GB2312"/>
          <w:b w:val="0"/>
          <w:bCs w:val="0"/>
          <w:color w:val="auto"/>
          <w:kern w:val="2"/>
          <w:sz w:val="32"/>
          <w:szCs w:val="32"/>
          <w:lang w:val="en-US" w:eastAsia="zh-CN" w:bidi="ar-SA"/>
        </w:rPr>
        <w:t>需求部室</w:t>
      </w:r>
      <w:r>
        <w:rPr>
          <w:rFonts w:hint="eastAsia" w:ascii="仿宋_GB2312" w:hAnsi="仿宋_GB2312" w:eastAsia="仿宋_GB2312" w:cs="仿宋_GB2312"/>
          <w:b w:val="0"/>
          <w:bCs w:val="0"/>
          <w:color w:val="auto"/>
          <w:kern w:val="2"/>
          <w:sz w:val="32"/>
          <w:szCs w:val="32"/>
          <w:lang w:val="en-US" w:eastAsia="zh-CN" w:bidi="ar-SA"/>
        </w:rPr>
        <w:t>应按照有关规定要</w:t>
      </w:r>
      <w:r>
        <w:rPr>
          <w:rFonts w:hint="eastAsia" w:ascii="仿宋_GB2312" w:hAnsi="仿宋_GB2312" w:eastAsia="仿宋_GB2312" w:cs="仿宋_GB2312"/>
          <w:b w:val="0"/>
          <w:bCs w:val="0"/>
          <w:color w:val="auto"/>
          <w:kern w:val="2"/>
          <w:sz w:val="32"/>
          <w:szCs w:val="32"/>
          <w:lang w:val="en-US" w:eastAsia="zh-Hans" w:bidi="ar-SA"/>
        </w:rPr>
        <w:t>求其予以赔偿；</w:t>
      </w:r>
      <w:r>
        <w:rPr>
          <w:rFonts w:hint="default" w:ascii="仿宋_GB2312" w:hAnsi="仿宋_GB2312" w:eastAsia="仿宋_GB2312" w:cs="仿宋_GB2312"/>
          <w:b w:val="0"/>
          <w:bCs w:val="0"/>
          <w:color w:val="auto"/>
          <w:kern w:val="2"/>
          <w:sz w:val="32"/>
          <w:szCs w:val="32"/>
          <w:lang w:val="en-US" w:eastAsia="zh-Hans" w:bidi="ar-SA"/>
        </w:rPr>
        <w:t>采购代理机构</w:t>
      </w:r>
      <w:r>
        <w:rPr>
          <w:rFonts w:hint="eastAsia" w:ascii="仿宋_GB2312" w:hAnsi="仿宋_GB2312" w:eastAsia="仿宋_GB2312" w:cs="仿宋_GB2312"/>
          <w:b w:val="0"/>
          <w:bCs w:val="0"/>
          <w:color w:val="auto"/>
          <w:kern w:val="2"/>
          <w:sz w:val="32"/>
          <w:szCs w:val="32"/>
          <w:lang w:val="en-US" w:eastAsia="zh-Hans" w:bidi="ar-SA"/>
        </w:rPr>
        <w:t>违纪违法或涉嫌犯罪的，</w:t>
      </w:r>
      <w:r>
        <w:rPr>
          <w:rFonts w:hint="default" w:ascii="仿宋_GB2312" w:hAnsi="仿宋_GB2312" w:eastAsia="仿宋_GB2312" w:cs="仿宋_GB2312"/>
          <w:b w:val="0"/>
          <w:bCs w:val="0"/>
          <w:color w:val="auto"/>
          <w:kern w:val="2"/>
          <w:sz w:val="32"/>
          <w:szCs w:val="32"/>
          <w:lang w:val="en-US" w:eastAsia="zh-Hans" w:bidi="ar-SA"/>
        </w:rPr>
        <w:t>由</w:t>
      </w:r>
      <w:r>
        <w:rPr>
          <w:rFonts w:hint="eastAsia" w:ascii="仿宋_GB2312" w:hAnsi="仿宋_GB2312" w:eastAsia="仿宋_GB2312" w:cs="仿宋_GB2312"/>
          <w:b w:val="0"/>
          <w:bCs w:val="0"/>
          <w:color w:val="auto"/>
          <w:kern w:val="2"/>
          <w:sz w:val="32"/>
          <w:szCs w:val="32"/>
          <w:lang w:val="en-US" w:eastAsia="zh-CN" w:bidi="ar-SA"/>
        </w:rPr>
        <w:t>公司</w:t>
      </w:r>
      <w:r>
        <w:rPr>
          <w:rFonts w:hint="eastAsia" w:ascii="仿宋_GB2312" w:hAnsi="仿宋_GB2312" w:eastAsia="仿宋_GB2312" w:cs="仿宋_GB2312"/>
          <w:b w:val="0"/>
          <w:bCs w:val="0"/>
          <w:color w:val="auto"/>
          <w:kern w:val="2"/>
          <w:sz w:val="32"/>
          <w:szCs w:val="32"/>
          <w:lang w:val="en-US" w:eastAsia="zh-Hans" w:bidi="ar-SA"/>
        </w:rPr>
        <w:t>依法</w:t>
      </w:r>
      <w:r>
        <w:rPr>
          <w:rFonts w:hint="eastAsia" w:ascii="仿宋_GB2312" w:hAnsi="仿宋_GB2312" w:eastAsia="仿宋_GB2312" w:cs="仿宋_GB2312"/>
          <w:b w:val="0"/>
          <w:bCs w:val="0"/>
          <w:color w:val="auto"/>
          <w:kern w:val="2"/>
          <w:sz w:val="32"/>
          <w:szCs w:val="32"/>
          <w:lang w:val="en-US" w:eastAsia="zh-CN" w:bidi="ar-SA"/>
        </w:rPr>
        <w:t>依规报</w:t>
      </w:r>
      <w:r>
        <w:rPr>
          <w:rFonts w:hint="eastAsia" w:ascii="仿宋_GB2312" w:hAnsi="仿宋_GB2312" w:eastAsia="仿宋_GB2312" w:cs="仿宋_GB2312"/>
          <w:b w:val="0"/>
          <w:bCs w:val="0"/>
          <w:color w:val="auto"/>
          <w:kern w:val="2"/>
          <w:sz w:val="32"/>
          <w:szCs w:val="32"/>
          <w:lang w:val="en-US" w:eastAsia="zh-Hans" w:bidi="ar-SA"/>
        </w:rPr>
        <w:t>送纪检监察机关或司法机关处理。</w:t>
      </w:r>
    </w:p>
    <w:p w14:paraId="78B1BBC2">
      <w:pPr>
        <w:pStyle w:val="2"/>
        <w:pageBreakBefore w:val="0"/>
        <w:kinsoku/>
        <w:wordWrap/>
        <w:overflowPunct/>
        <w:topLinePunct w:val="0"/>
        <w:autoSpaceDE/>
        <w:autoSpaceDN/>
        <w:bidi w:val="0"/>
        <w:snapToGrid/>
        <w:spacing w:beforeAutospacing="0" w:afterAutospacing="0" w:line="560" w:lineRule="exact"/>
        <w:ind w:left="0" w:leftChars="0" w:firstLine="643" w:firstLineChars="200"/>
        <w:textAlignment w:val="auto"/>
        <w:rPr>
          <w:rFonts w:hint="default" w:ascii="仿宋_GB2312" w:hAnsi="仿宋_GB2312" w:eastAsia="仿宋_GB2312" w:cs="仿宋_GB2312"/>
          <w:b w:val="0"/>
          <w:bCs w:val="0"/>
          <w:color w:val="auto"/>
          <w:spacing w:val="0"/>
          <w:kern w:val="2"/>
          <w:sz w:val="32"/>
          <w:szCs w:val="32"/>
          <w:lang w:val="en-US" w:eastAsia="zh-CN" w:bidi="ar-SA"/>
        </w:rPr>
      </w:pPr>
      <w:r>
        <w:rPr>
          <w:rFonts w:hint="default" w:ascii="仿宋_GB2312" w:hAnsi="仿宋_GB2312" w:eastAsia="仿宋_GB2312" w:cs="仿宋_GB2312"/>
          <w:b/>
          <w:bCs/>
          <w:color w:val="auto"/>
          <w:spacing w:val="0"/>
          <w:kern w:val="2"/>
          <w:sz w:val="32"/>
          <w:szCs w:val="32"/>
          <w:lang w:val="en-US" w:eastAsia="zh-CN" w:bidi="ar-SA"/>
        </w:rPr>
        <w:t>第三十</w:t>
      </w:r>
      <w:r>
        <w:rPr>
          <w:rFonts w:hint="eastAsia" w:ascii="仿宋_GB2312" w:hAnsi="仿宋_GB2312" w:eastAsia="仿宋_GB2312" w:cs="仿宋_GB2312"/>
          <w:b/>
          <w:bCs/>
          <w:color w:val="auto"/>
          <w:spacing w:val="0"/>
          <w:kern w:val="2"/>
          <w:sz w:val="32"/>
          <w:szCs w:val="32"/>
          <w:lang w:val="en-US" w:eastAsia="zh-CN" w:bidi="ar-SA"/>
        </w:rPr>
        <w:t>四</w:t>
      </w:r>
      <w:r>
        <w:rPr>
          <w:rFonts w:hint="default" w:ascii="仿宋_GB2312" w:hAnsi="仿宋_GB2312" w:eastAsia="仿宋_GB2312" w:cs="仿宋_GB2312"/>
          <w:b/>
          <w:bCs/>
          <w:color w:val="auto"/>
          <w:spacing w:val="0"/>
          <w:kern w:val="2"/>
          <w:sz w:val="32"/>
          <w:szCs w:val="32"/>
          <w:lang w:val="en-US" w:eastAsia="zh-CN" w:bidi="ar-SA"/>
        </w:rPr>
        <w:t xml:space="preserve">条 </w:t>
      </w:r>
      <w:r>
        <w:rPr>
          <w:rFonts w:hint="default" w:ascii="仿宋_GB2312" w:hAnsi="仿宋_GB2312" w:eastAsia="仿宋_GB2312" w:cs="仿宋_GB2312"/>
          <w:b w:val="0"/>
          <w:bCs w:val="0"/>
          <w:color w:val="auto"/>
          <w:spacing w:val="0"/>
          <w:kern w:val="2"/>
          <w:sz w:val="32"/>
          <w:szCs w:val="32"/>
          <w:lang w:val="en-US" w:eastAsia="zh-CN" w:bidi="ar-SA"/>
        </w:rPr>
        <w:t xml:space="preserve"> 【采购代理机构违规责任】</w:t>
      </w:r>
      <w:r>
        <w:rPr>
          <w:rFonts w:hint="eastAsia" w:ascii="仿宋_GB2312" w:hAnsi="仿宋_GB2312" w:eastAsia="仿宋_GB2312" w:cs="仿宋_GB2312"/>
          <w:b w:val="0"/>
          <w:bCs w:val="0"/>
          <w:color w:val="auto"/>
          <w:spacing w:val="0"/>
          <w:kern w:val="2"/>
          <w:sz w:val="32"/>
          <w:szCs w:val="32"/>
          <w:lang w:val="en-US" w:eastAsia="zh-CN" w:bidi="ar-SA"/>
        </w:rPr>
        <w:t>公司</w:t>
      </w:r>
      <w:r>
        <w:rPr>
          <w:rFonts w:hint="default" w:ascii="仿宋_GB2312" w:hAnsi="仿宋_GB2312" w:eastAsia="仿宋_GB2312" w:cs="仿宋_GB2312"/>
          <w:b w:val="0"/>
          <w:bCs w:val="0"/>
          <w:color w:val="auto"/>
          <w:spacing w:val="0"/>
          <w:kern w:val="2"/>
          <w:sz w:val="32"/>
          <w:szCs w:val="32"/>
          <w:lang w:val="en-US" w:eastAsia="zh-Hans" w:bidi="ar-SA"/>
        </w:rPr>
        <w:t>在选择采购代理机构实施采购</w:t>
      </w:r>
      <w:r>
        <w:rPr>
          <w:rFonts w:hint="default" w:ascii="仿宋_GB2312" w:hAnsi="仿宋_GB2312" w:eastAsia="仿宋_GB2312" w:cs="仿宋_GB2312"/>
          <w:b w:val="0"/>
          <w:bCs w:val="0"/>
          <w:color w:val="auto"/>
          <w:spacing w:val="0"/>
          <w:kern w:val="2"/>
          <w:sz w:val="32"/>
          <w:szCs w:val="32"/>
          <w:lang w:val="en-US" w:eastAsia="zh-CN" w:bidi="ar-SA"/>
        </w:rPr>
        <w:t>时</w:t>
      </w:r>
      <w:r>
        <w:rPr>
          <w:rFonts w:hint="default" w:ascii="仿宋_GB2312" w:hAnsi="仿宋_GB2312" w:eastAsia="仿宋_GB2312" w:cs="仿宋_GB2312"/>
          <w:b w:val="0"/>
          <w:bCs w:val="0"/>
          <w:color w:val="auto"/>
          <w:spacing w:val="0"/>
          <w:kern w:val="2"/>
          <w:sz w:val="32"/>
          <w:szCs w:val="32"/>
          <w:lang w:val="en-US" w:eastAsia="zh-Hans" w:bidi="ar-SA"/>
        </w:rPr>
        <w:t>，如发现采购代理机构违反相关规定的，应取消相关委托协议，记录其失信行为，并在</w:t>
      </w:r>
      <w:r>
        <w:rPr>
          <w:rFonts w:hint="default" w:ascii="仿宋_GB2312" w:hAnsi="仿宋_GB2312" w:eastAsia="仿宋_GB2312" w:cs="仿宋_GB2312"/>
          <w:b w:val="0"/>
          <w:bCs w:val="0"/>
          <w:color w:val="auto"/>
          <w:spacing w:val="0"/>
          <w:kern w:val="2"/>
          <w:sz w:val="32"/>
          <w:szCs w:val="32"/>
          <w:lang w:val="en-US" w:eastAsia="zh-CN" w:bidi="ar-SA"/>
        </w:rPr>
        <w:t>集采平台通报，给企业造成损失的</w:t>
      </w:r>
      <w:r>
        <w:rPr>
          <w:rFonts w:hint="default" w:ascii="仿宋_GB2312" w:hAnsi="仿宋_GB2312" w:eastAsia="仿宋_GB2312" w:cs="仿宋_GB2312"/>
          <w:b w:val="0"/>
          <w:bCs w:val="0"/>
          <w:color w:val="auto"/>
          <w:spacing w:val="0"/>
          <w:kern w:val="2"/>
          <w:sz w:val="32"/>
          <w:szCs w:val="32"/>
          <w:lang w:val="en-US" w:eastAsia="zh-Hans" w:bidi="ar-SA"/>
        </w:rPr>
        <w:t>，</w:t>
      </w:r>
      <w:r>
        <w:rPr>
          <w:rFonts w:hint="eastAsia" w:ascii="仿宋_GB2312" w:hAnsi="仿宋_GB2312" w:eastAsia="仿宋_GB2312" w:cs="仿宋_GB2312"/>
          <w:b w:val="0"/>
          <w:bCs w:val="0"/>
          <w:color w:val="auto"/>
          <w:spacing w:val="0"/>
          <w:kern w:val="2"/>
          <w:sz w:val="32"/>
          <w:szCs w:val="32"/>
          <w:lang w:val="en-US" w:eastAsia="zh-CN" w:bidi="ar-SA"/>
        </w:rPr>
        <w:t>公司</w:t>
      </w:r>
      <w:r>
        <w:rPr>
          <w:rFonts w:hint="default" w:ascii="仿宋_GB2312" w:hAnsi="仿宋_GB2312" w:eastAsia="仿宋_GB2312" w:cs="仿宋_GB2312"/>
          <w:b w:val="0"/>
          <w:bCs w:val="0"/>
          <w:color w:val="auto"/>
          <w:spacing w:val="0"/>
          <w:kern w:val="2"/>
          <w:sz w:val="32"/>
          <w:szCs w:val="32"/>
          <w:lang w:val="en-US" w:eastAsia="zh-CN" w:bidi="ar-SA"/>
        </w:rPr>
        <w:t>应按照有关规定要</w:t>
      </w:r>
      <w:r>
        <w:rPr>
          <w:rFonts w:hint="default" w:ascii="仿宋_GB2312" w:hAnsi="仿宋_GB2312" w:eastAsia="仿宋_GB2312" w:cs="仿宋_GB2312"/>
          <w:b w:val="0"/>
          <w:bCs w:val="0"/>
          <w:color w:val="auto"/>
          <w:spacing w:val="0"/>
          <w:kern w:val="2"/>
          <w:sz w:val="32"/>
          <w:szCs w:val="32"/>
          <w:lang w:val="en-US" w:eastAsia="zh-Hans" w:bidi="ar-SA"/>
        </w:rPr>
        <w:t>求其予以赔偿；采购代理机构违纪违法或涉嫌犯罪的，由</w:t>
      </w:r>
      <w:r>
        <w:rPr>
          <w:rFonts w:hint="eastAsia" w:ascii="仿宋_GB2312" w:hAnsi="仿宋_GB2312" w:eastAsia="仿宋_GB2312" w:cs="仿宋_GB2312"/>
          <w:b w:val="0"/>
          <w:bCs w:val="0"/>
          <w:color w:val="auto"/>
          <w:spacing w:val="0"/>
          <w:kern w:val="2"/>
          <w:sz w:val="32"/>
          <w:szCs w:val="32"/>
          <w:lang w:val="en-US" w:eastAsia="zh-CN" w:bidi="ar-SA"/>
        </w:rPr>
        <w:t>公司</w:t>
      </w:r>
      <w:r>
        <w:rPr>
          <w:rFonts w:hint="default" w:ascii="仿宋_GB2312" w:hAnsi="仿宋_GB2312" w:eastAsia="仿宋_GB2312" w:cs="仿宋_GB2312"/>
          <w:b w:val="0"/>
          <w:bCs w:val="0"/>
          <w:color w:val="auto"/>
          <w:spacing w:val="0"/>
          <w:kern w:val="2"/>
          <w:sz w:val="32"/>
          <w:szCs w:val="32"/>
          <w:lang w:val="en-US" w:eastAsia="zh-Hans" w:bidi="ar-SA"/>
        </w:rPr>
        <w:t>依法</w:t>
      </w:r>
      <w:r>
        <w:rPr>
          <w:rFonts w:hint="default" w:ascii="仿宋_GB2312" w:hAnsi="仿宋_GB2312" w:eastAsia="仿宋_GB2312" w:cs="仿宋_GB2312"/>
          <w:b w:val="0"/>
          <w:bCs w:val="0"/>
          <w:color w:val="auto"/>
          <w:spacing w:val="0"/>
          <w:kern w:val="2"/>
          <w:sz w:val="32"/>
          <w:szCs w:val="32"/>
          <w:lang w:val="en-US" w:eastAsia="zh-CN" w:bidi="ar-SA"/>
        </w:rPr>
        <w:t>依规报</w:t>
      </w:r>
      <w:r>
        <w:rPr>
          <w:rFonts w:hint="default" w:ascii="仿宋_GB2312" w:hAnsi="仿宋_GB2312" w:eastAsia="仿宋_GB2312" w:cs="仿宋_GB2312"/>
          <w:b w:val="0"/>
          <w:bCs w:val="0"/>
          <w:color w:val="auto"/>
          <w:spacing w:val="0"/>
          <w:kern w:val="2"/>
          <w:sz w:val="32"/>
          <w:szCs w:val="32"/>
          <w:lang w:val="en-US" w:eastAsia="zh-Hans" w:bidi="ar-SA"/>
        </w:rPr>
        <w:t>送纪检监察机关或司法机关处理。</w:t>
      </w:r>
    </w:p>
    <w:p w14:paraId="0939D15E">
      <w:pPr>
        <w:pStyle w:val="2"/>
        <w:keepNext w:val="0"/>
        <w:keepLines w:val="0"/>
        <w:pageBreakBefore w:val="0"/>
        <w:kinsoku/>
        <w:wordWrap/>
        <w:overflowPunct/>
        <w:topLinePunct w:val="0"/>
        <w:autoSpaceDE/>
        <w:autoSpaceDN/>
        <w:bidi w:val="0"/>
        <w:snapToGrid/>
        <w:spacing w:line="560" w:lineRule="exact"/>
        <w:ind w:firstLine="640"/>
        <w:textAlignment w:val="auto"/>
        <w:rPr>
          <w:rFonts w:hint="eastAsia" w:ascii="仿宋_GB2312" w:hAnsi="仿宋_GB2312" w:eastAsia="仿宋_GB2312" w:cs="仿宋_GB2312"/>
          <w:b w:val="0"/>
          <w:bCs w:val="0"/>
          <w:color w:val="auto"/>
          <w:kern w:val="2"/>
          <w:sz w:val="32"/>
          <w:szCs w:val="32"/>
          <w:lang w:val="en-US" w:eastAsia="zh-Hans" w:bidi="ar-SA"/>
        </w:rPr>
      </w:pPr>
      <w:r>
        <w:rPr>
          <w:rFonts w:hint="eastAsia" w:ascii="仿宋_GB2312" w:hAnsi="仿宋_GB2312" w:eastAsia="仿宋_GB2312" w:cs="仿宋_GB2312"/>
          <w:b/>
          <w:bCs/>
          <w:color w:val="auto"/>
          <w:kern w:val="2"/>
          <w:sz w:val="32"/>
          <w:szCs w:val="32"/>
          <w:lang w:val="en-US" w:eastAsia="zh-CN" w:bidi="ar-SA"/>
        </w:rPr>
        <w:t>第三十</w:t>
      </w:r>
      <w:r>
        <w:rPr>
          <w:rFonts w:hint="eastAsia" w:ascii="仿宋_GB2312" w:hAnsi="仿宋_GB2312" w:cs="仿宋_GB2312"/>
          <w:b/>
          <w:bCs/>
          <w:color w:val="auto"/>
          <w:kern w:val="2"/>
          <w:sz w:val="32"/>
          <w:szCs w:val="32"/>
          <w:lang w:val="en-US" w:eastAsia="zh-CN" w:bidi="ar-SA"/>
        </w:rPr>
        <w:t>五</w:t>
      </w:r>
      <w:r>
        <w:rPr>
          <w:rFonts w:hint="eastAsia" w:ascii="仿宋_GB2312" w:hAnsi="仿宋_GB2312" w:eastAsia="仿宋_GB2312" w:cs="仿宋_GB2312"/>
          <w:b/>
          <w:bCs/>
          <w:color w:val="auto"/>
          <w:kern w:val="2"/>
          <w:sz w:val="32"/>
          <w:szCs w:val="32"/>
          <w:lang w:val="en-US" w:eastAsia="zh-CN" w:bidi="ar-SA"/>
        </w:rPr>
        <w:t>条</w:t>
      </w:r>
      <w:r>
        <w:rPr>
          <w:rFonts w:hint="eastAsia" w:ascii="仿宋_GB2312" w:hAnsi="仿宋_GB2312" w:eastAsia="仿宋_GB2312" w:cs="仿宋_GB2312"/>
          <w:b w:val="0"/>
          <w:bCs w:val="0"/>
          <w:color w:val="auto"/>
          <w:kern w:val="2"/>
          <w:sz w:val="32"/>
          <w:szCs w:val="32"/>
          <w:lang w:val="en-US" w:eastAsia="zh-CN" w:bidi="ar-SA"/>
        </w:rPr>
        <w:t xml:space="preserve">  【其他市场主体违规责任】供应商</w:t>
      </w:r>
      <w:r>
        <w:rPr>
          <w:rFonts w:hint="default" w:ascii="仿宋_GB2312" w:hAnsi="仿宋_GB2312" w:eastAsia="仿宋_GB2312" w:cs="仿宋_GB2312"/>
          <w:b w:val="0"/>
          <w:bCs w:val="0"/>
          <w:color w:val="auto"/>
          <w:kern w:val="2"/>
          <w:sz w:val="32"/>
          <w:szCs w:val="32"/>
          <w:lang w:val="en-US" w:eastAsia="zh-CN" w:bidi="ar-SA"/>
        </w:rPr>
        <w:t>、评审人员等市场主体存在项目交易负面情形的，</w:t>
      </w:r>
      <w:r>
        <w:rPr>
          <w:rFonts w:hint="eastAsia" w:ascii="仿宋_GB2312" w:hAnsi="仿宋_GB2312" w:eastAsia="仿宋_GB2312" w:cs="仿宋_GB2312"/>
          <w:b w:val="0"/>
          <w:bCs w:val="0"/>
          <w:color w:val="auto"/>
          <w:kern w:val="2"/>
          <w:sz w:val="32"/>
          <w:szCs w:val="32"/>
          <w:lang w:val="en-US" w:eastAsia="zh-CN" w:bidi="ar-SA"/>
        </w:rPr>
        <w:t>公司</w:t>
      </w:r>
      <w:r>
        <w:rPr>
          <w:rFonts w:hint="default" w:ascii="仿宋_GB2312" w:hAnsi="仿宋_GB2312" w:eastAsia="仿宋_GB2312" w:cs="仿宋_GB2312"/>
          <w:b w:val="0"/>
          <w:bCs w:val="0"/>
          <w:color w:val="auto"/>
          <w:kern w:val="2"/>
          <w:sz w:val="32"/>
          <w:szCs w:val="32"/>
          <w:lang w:val="en-US" w:eastAsia="zh-CN" w:bidi="ar-SA"/>
        </w:rPr>
        <w:t>可拒绝其参加本单位的</w:t>
      </w:r>
      <w:r>
        <w:rPr>
          <w:rFonts w:hint="eastAsia" w:ascii="仿宋_GB2312" w:hAnsi="仿宋_GB2312" w:eastAsia="仿宋_GB2312" w:cs="仿宋_GB2312"/>
          <w:b w:val="0"/>
          <w:bCs w:val="0"/>
          <w:color w:val="auto"/>
          <w:kern w:val="2"/>
          <w:sz w:val="32"/>
          <w:szCs w:val="32"/>
          <w:lang w:val="en-US" w:eastAsia="zh-CN" w:bidi="ar-SA"/>
        </w:rPr>
        <w:t>项目</w:t>
      </w:r>
      <w:r>
        <w:rPr>
          <w:rFonts w:hint="default" w:ascii="仿宋_GB2312" w:hAnsi="仿宋_GB2312" w:eastAsia="仿宋_GB2312" w:cs="仿宋_GB2312"/>
          <w:b w:val="0"/>
          <w:bCs w:val="0"/>
          <w:color w:val="auto"/>
          <w:kern w:val="2"/>
          <w:sz w:val="32"/>
          <w:szCs w:val="32"/>
          <w:lang w:val="en-US" w:eastAsia="zh-CN" w:bidi="ar-SA"/>
        </w:rPr>
        <w:t>交易活动</w:t>
      </w:r>
      <w:r>
        <w:rPr>
          <w:rFonts w:hint="eastAsia" w:ascii="仿宋_GB2312" w:hAnsi="仿宋_GB2312" w:eastAsia="仿宋_GB2312" w:cs="仿宋_GB2312"/>
          <w:b w:val="0"/>
          <w:bCs w:val="0"/>
          <w:color w:val="auto"/>
          <w:kern w:val="2"/>
          <w:sz w:val="32"/>
          <w:szCs w:val="32"/>
          <w:lang w:val="en-US" w:eastAsia="zh-CN" w:bidi="ar-SA"/>
        </w:rPr>
        <w:t>；造成损失的，依法追究其责任。</w:t>
      </w:r>
    </w:p>
    <w:p w14:paraId="6BDC0D4F">
      <w:pPr>
        <w:pageBreakBefore w:val="0"/>
        <w:kinsoku/>
        <w:wordWrap/>
        <w:overflowPunct/>
        <w:topLinePunct w:val="0"/>
        <w:autoSpaceDE/>
        <w:autoSpaceDN/>
        <w:bidi w:val="0"/>
        <w:snapToGrid/>
        <w:spacing w:beforeAutospacing="0" w:afterAutospacing="0" w:line="560" w:lineRule="exact"/>
        <w:ind w:left="0" w:leftChars="0" w:right="0" w:rightChars="0"/>
        <w:jc w:val="center"/>
        <w:textAlignment w:val="auto"/>
        <w:rPr>
          <w:rFonts w:hint="eastAsia" w:ascii="黑体" w:hAnsi="黑体" w:eastAsia="黑体" w:cs="黑体"/>
          <w:color w:val="auto"/>
          <w:sz w:val="32"/>
          <w:szCs w:val="32"/>
          <w:highlight w:val="none"/>
          <w:u w:val="none"/>
          <w:lang w:val="en-US" w:eastAsia="zh-Hans"/>
        </w:rPr>
      </w:pPr>
      <w:r>
        <w:rPr>
          <w:rFonts w:hint="eastAsia" w:ascii="黑体" w:hAnsi="黑体" w:eastAsia="黑体" w:cs="黑体"/>
          <w:color w:val="auto"/>
          <w:sz w:val="32"/>
          <w:szCs w:val="32"/>
          <w:highlight w:val="none"/>
          <w:u w:val="none"/>
          <w:lang w:val="en-US" w:eastAsia="zh-CN"/>
        </w:rPr>
        <w:t xml:space="preserve">第十章 </w:t>
      </w:r>
      <w:r>
        <w:rPr>
          <w:rFonts w:hint="eastAsia" w:ascii="黑体" w:hAnsi="黑体" w:eastAsia="黑体" w:cs="黑体"/>
          <w:color w:val="auto"/>
          <w:sz w:val="32"/>
          <w:szCs w:val="32"/>
          <w:highlight w:val="none"/>
          <w:u w:val="none"/>
          <w:lang w:val="en-US" w:eastAsia="zh-Hans"/>
        </w:rPr>
        <w:t>附则</w:t>
      </w:r>
    </w:p>
    <w:p w14:paraId="1823EABE">
      <w:pPr>
        <w:pStyle w:val="2"/>
        <w:keepNext w:val="0"/>
        <w:keepLines w:val="0"/>
        <w:pageBreakBefore w:val="0"/>
        <w:kinsoku/>
        <w:wordWrap/>
        <w:overflowPunct/>
        <w:topLinePunct w:val="0"/>
        <w:autoSpaceDE/>
        <w:autoSpaceDN/>
        <w:bidi w:val="0"/>
        <w:snapToGrid/>
        <w:spacing w:line="560" w:lineRule="exact"/>
        <w:ind w:firstLine="640"/>
        <w:textAlignment w:val="auto"/>
        <w:rPr>
          <w:rFonts w:hint="eastAsia" w:ascii="仿宋_GB2312" w:hAnsi="仿宋_GB2312" w:eastAsia="仿宋_GB2312" w:cs="仿宋_GB2312"/>
          <w:b w:val="0"/>
          <w:bCs w:val="0"/>
          <w:color w:val="auto"/>
          <w:kern w:val="2"/>
          <w:sz w:val="32"/>
          <w:szCs w:val="32"/>
          <w:lang w:val="en-US" w:eastAsia="zh-CN" w:bidi="ar-SA"/>
        </w:rPr>
      </w:pPr>
      <w:r>
        <w:rPr>
          <w:rFonts w:hint="eastAsia" w:ascii="仿宋_GB2312" w:hAnsi="仿宋_GB2312" w:eastAsia="仿宋_GB2312" w:cs="仿宋_GB2312"/>
          <w:b/>
          <w:bCs/>
          <w:color w:val="auto"/>
          <w:kern w:val="2"/>
          <w:sz w:val="32"/>
          <w:szCs w:val="32"/>
          <w:lang w:val="en-US" w:eastAsia="zh-CN" w:bidi="ar-SA"/>
        </w:rPr>
        <w:t>第三十</w:t>
      </w:r>
      <w:r>
        <w:rPr>
          <w:rFonts w:hint="eastAsia" w:ascii="仿宋_GB2312" w:hAnsi="仿宋_GB2312" w:cs="仿宋_GB2312"/>
          <w:b/>
          <w:bCs/>
          <w:color w:val="auto"/>
          <w:kern w:val="2"/>
          <w:sz w:val="32"/>
          <w:szCs w:val="32"/>
          <w:lang w:val="en-US" w:eastAsia="zh-CN" w:bidi="ar-SA"/>
        </w:rPr>
        <w:t>六</w:t>
      </w:r>
      <w:r>
        <w:rPr>
          <w:rFonts w:hint="eastAsia" w:ascii="仿宋_GB2312" w:hAnsi="仿宋_GB2312" w:eastAsia="仿宋_GB2312" w:cs="仿宋_GB2312"/>
          <w:b/>
          <w:bCs/>
          <w:color w:val="auto"/>
          <w:kern w:val="2"/>
          <w:sz w:val="32"/>
          <w:szCs w:val="32"/>
          <w:lang w:val="en-US" w:eastAsia="zh-CN" w:bidi="ar-SA"/>
        </w:rPr>
        <w:t>条</w:t>
      </w:r>
      <w:r>
        <w:rPr>
          <w:rFonts w:hint="eastAsia" w:ascii="仿宋_GB2312" w:hAnsi="仿宋_GB2312" w:eastAsia="仿宋_GB2312" w:cs="仿宋_GB2312"/>
          <w:b w:val="0"/>
          <w:bCs w:val="0"/>
          <w:color w:val="auto"/>
          <w:kern w:val="2"/>
          <w:sz w:val="32"/>
          <w:szCs w:val="32"/>
          <w:lang w:val="en-US" w:eastAsia="zh-CN" w:bidi="ar-SA"/>
        </w:rPr>
        <w:t xml:space="preserve">  【名词解释】本办法所称的“以上”，包括本数；所称的“以下”“不满”“超过”，不包括本数。</w:t>
      </w:r>
    </w:p>
    <w:p w14:paraId="7C91811A">
      <w:pPr>
        <w:pStyle w:val="2"/>
        <w:keepNext w:val="0"/>
        <w:keepLines w:val="0"/>
        <w:pageBreakBefore w:val="0"/>
        <w:kinsoku/>
        <w:wordWrap/>
        <w:overflowPunct/>
        <w:topLinePunct w:val="0"/>
        <w:autoSpaceDE/>
        <w:autoSpaceDN/>
        <w:bidi w:val="0"/>
        <w:snapToGrid/>
        <w:spacing w:line="560" w:lineRule="exact"/>
        <w:ind w:firstLine="640"/>
        <w:textAlignment w:val="auto"/>
        <w:rPr>
          <w:rFonts w:hint="eastAsia" w:ascii="仿宋_GB2312" w:hAnsi="仿宋_GB2312" w:eastAsia="仿宋_GB2312" w:cs="仿宋_GB2312"/>
          <w:b w:val="0"/>
          <w:bCs w:val="0"/>
          <w:color w:val="auto"/>
          <w:kern w:val="2"/>
          <w:sz w:val="32"/>
          <w:szCs w:val="32"/>
          <w:lang w:val="en-US" w:eastAsia="zh-CN" w:bidi="ar-SA"/>
        </w:rPr>
      </w:pPr>
      <w:r>
        <w:rPr>
          <w:rFonts w:hint="eastAsia" w:ascii="仿宋_GB2312" w:hAnsi="仿宋_GB2312" w:eastAsia="仿宋_GB2312" w:cs="仿宋_GB2312"/>
          <w:b/>
          <w:bCs/>
          <w:color w:val="auto"/>
          <w:kern w:val="2"/>
          <w:sz w:val="32"/>
          <w:szCs w:val="32"/>
          <w:lang w:val="en-US" w:eastAsia="zh-CN" w:bidi="ar-SA"/>
        </w:rPr>
        <w:t>第三十</w:t>
      </w:r>
      <w:r>
        <w:rPr>
          <w:rFonts w:hint="eastAsia" w:ascii="仿宋_GB2312" w:hAnsi="仿宋_GB2312" w:cs="仿宋_GB2312"/>
          <w:b/>
          <w:bCs/>
          <w:color w:val="auto"/>
          <w:kern w:val="2"/>
          <w:sz w:val="32"/>
          <w:szCs w:val="32"/>
          <w:lang w:val="en-US" w:eastAsia="zh-CN" w:bidi="ar-SA"/>
        </w:rPr>
        <w:t>七</w:t>
      </w:r>
      <w:r>
        <w:rPr>
          <w:rFonts w:hint="eastAsia" w:ascii="仿宋_GB2312" w:hAnsi="仿宋_GB2312" w:eastAsia="仿宋_GB2312" w:cs="仿宋_GB2312"/>
          <w:b/>
          <w:bCs/>
          <w:color w:val="auto"/>
          <w:kern w:val="2"/>
          <w:sz w:val="32"/>
          <w:szCs w:val="32"/>
          <w:lang w:val="en-US" w:eastAsia="zh-CN" w:bidi="ar-SA"/>
        </w:rPr>
        <w:t xml:space="preserve">条 </w:t>
      </w:r>
      <w:r>
        <w:rPr>
          <w:rFonts w:hint="eastAsia" w:ascii="仿宋_GB2312" w:hAnsi="仿宋_GB2312" w:eastAsia="仿宋_GB2312" w:cs="仿宋_GB2312"/>
          <w:b w:val="0"/>
          <w:bCs w:val="0"/>
          <w:color w:val="auto"/>
          <w:kern w:val="2"/>
          <w:sz w:val="32"/>
          <w:szCs w:val="32"/>
          <w:lang w:val="en-US" w:eastAsia="zh-CN" w:bidi="ar-SA"/>
        </w:rPr>
        <w:t xml:space="preserve"> 【货币单位】本办法通用货币单位均为人民币。</w:t>
      </w:r>
    </w:p>
    <w:p w14:paraId="5805D420">
      <w:pPr>
        <w:pStyle w:val="2"/>
        <w:keepNext w:val="0"/>
        <w:keepLines w:val="0"/>
        <w:pageBreakBefore w:val="0"/>
        <w:kinsoku/>
        <w:wordWrap/>
        <w:overflowPunct/>
        <w:topLinePunct w:val="0"/>
        <w:autoSpaceDE/>
        <w:autoSpaceDN/>
        <w:bidi w:val="0"/>
        <w:snapToGrid/>
        <w:spacing w:line="560" w:lineRule="exact"/>
        <w:ind w:firstLine="640"/>
        <w:textAlignment w:val="auto"/>
        <w:rPr>
          <w:rFonts w:hint="eastAsia" w:ascii="仿宋_GB2312" w:hAnsi="仿宋_GB2312" w:eastAsia="仿宋_GB2312" w:cs="仿宋_GB2312"/>
          <w:b w:val="0"/>
          <w:bCs w:val="0"/>
          <w:color w:val="auto"/>
          <w:kern w:val="2"/>
          <w:sz w:val="32"/>
          <w:szCs w:val="32"/>
          <w:lang w:val="en-US" w:eastAsia="zh-CN" w:bidi="ar-SA"/>
        </w:rPr>
      </w:pPr>
      <w:r>
        <w:rPr>
          <w:rFonts w:hint="eastAsia" w:ascii="仿宋_GB2312" w:hAnsi="仿宋_GB2312" w:eastAsia="仿宋_GB2312" w:cs="仿宋_GB2312"/>
          <w:b/>
          <w:bCs/>
          <w:color w:val="auto"/>
          <w:kern w:val="2"/>
          <w:sz w:val="32"/>
          <w:szCs w:val="32"/>
          <w:lang w:val="en-US" w:eastAsia="zh-CN" w:bidi="ar-SA"/>
        </w:rPr>
        <w:t>第三十</w:t>
      </w:r>
      <w:r>
        <w:rPr>
          <w:rFonts w:hint="eastAsia" w:ascii="仿宋_GB2312" w:hAnsi="仿宋_GB2312" w:cs="仿宋_GB2312"/>
          <w:b/>
          <w:bCs/>
          <w:color w:val="auto"/>
          <w:kern w:val="2"/>
          <w:sz w:val="32"/>
          <w:szCs w:val="32"/>
          <w:lang w:val="en-US" w:eastAsia="zh-CN" w:bidi="ar-SA"/>
        </w:rPr>
        <w:t>八</w:t>
      </w:r>
      <w:r>
        <w:rPr>
          <w:rFonts w:hint="eastAsia" w:ascii="仿宋_GB2312" w:hAnsi="仿宋_GB2312" w:eastAsia="仿宋_GB2312" w:cs="仿宋_GB2312"/>
          <w:b/>
          <w:bCs/>
          <w:color w:val="auto"/>
          <w:kern w:val="2"/>
          <w:sz w:val="32"/>
          <w:szCs w:val="32"/>
          <w:lang w:val="en-US" w:eastAsia="zh-CN" w:bidi="ar-SA"/>
        </w:rPr>
        <w:t xml:space="preserve">条 </w:t>
      </w:r>
      <w:r>
        <w:rPr>
          <w:rFonts w:hint="eastAsia" w:ascii="仿宋_GB2312" w:hAnsi="仿宋_GB2312" w:eastAsia="仿宋_GB2312" w:cs="仿宋_GB2312"/>
          <w:b w:val="0"/>
          <w:bCs w:val="0"/>
          <w:color w:val="auto"/>
          <w:kern w:val="2"/>
          <w:sz w:val="32"/>
          <w:szCs w:val="32"/>
          <w:lang w:val="en-US" w:eastAsia="zh-CN" w:bidi="ar-SA"/>
        </w:rPr>
        <w:t xml:space="preserve"> </w:t>
      </w:r>
      <w:bookmarkStart w:id="2" w:name="OLE_LINK1"/>
      <w:r>
        <w:rPr>
          <w:rFonts w:hint="eastAsia" w:ascii="仿宋_GB2312" w:hAnsi="仿宋_GB2312" w:eastAsia="仿宋_GB2312" w:cs="仿宋_GB2312"/>
          <w:b w:val="0"/>
          <w:bCs w:val="0"/>
          <w:color w:val="auto"/>
          <w:kern w:val="2"/>
          <w:sz w:val="32"/>
          <w:szCs w:val="32"/>
          <w:lang w:val="en-US" w:eastAsia="zh-CN" w:bidi="ar-SA"/>
        </w:rPr>
        <w:t>【时间规定】有关公告（公示）等期间按日计算的，开始的当日不计入，自次日开始计算；最后一日如遇国家法定休假日的，应顺延至法定休假日结束后第１个工作日。</w:t>
      </w:r>
      <w:bookmarkEnd w:id="2"/>
    </w:p>
    <w:p w14:paraId="6BA4BBBA">
      <w:pPr>
        <w:pStyle w:val="2"/>
        <w:keepNext w:val="0"/>
        <w:keepLines w:val="0"/>
        <w:pageBreakBefore w:val="0"/>
        <w:kinsoku/>
        <w:wordWrap/>
        <w:overflowPunct/>
        <w:topLinePunct w:val="0"/>
        <w:autoSpaceDE/>
        <w:autoSpaceDN/>
        <w:bidi w:val="0"/>
        <w:snapToGrid/>
        <w:spacing w:line="560" w:lineRule="exact"/>
        <w:ind w:firstLine="640"/>
        <w:textAlignment w:val="auto"/>
        <w:rPr>
          <w:rFonts w:hint="eastAsia" w:ascii="仿宋_GB2312" w:hAnsi="仿宋_GB2312" w:eastAsia="仿宋_GB2312" w:cs="仿宋_GB2312"/>
          <w:b w:val="0"/>
          <w:bCs w:val="0"/>
          <w:color w:val="auto"/>
          <w:kern w:val="2"/>
          <w:sz w:val="32"/>
          <w:szCs w:val="32"/>
          <w:lang w:val="en-US" w:eastAsia="zh-CN" w:bidi="ar-SA"/>
        </w:rPr>
      </w:pPr>
      <w:r>
        <w:rPr>
          <w:rFonts w:hint="eastAsia" w:ascii="仿宋_GB2312" w:hAnsi="仿宋_GB2312" w:eastAsia="仿宋_GB2312" w:cs="仿宋_GB2312"/>
          <w:b/>
          <w:bCs/>
          <w:color w:val="auto"/>
          <w:kern w:val="2"/>
          <w:sz w:val="32"/>
          <w:szCs w:val="32"/>
          <w:lang w:val="en-US" w:eastAsia="zh-CN" w:bidi="ar-SA"/>
        </w:rPr>
        <w:t>第三十</w:t>
      </w:r>
      <w:r>
        <w:rPr>
          <w:rFonts w:hint="eastAsia" w:ascii="仿宋_GB2312" w:hAnsi="仿宋_GB2312" w:cs="仿宋_GB2312"/>
          <w:b/>
          <w:bCs/>
          <w:color w:val="auto"/>
          <w:kern w:val="2"/>
          <w:sz w:val="32"/>
          <w:szCs w:val="32"/>
          <w:lang w:val="en-US" w:eastAsia="zh-CN" w:bidi="ar-SA"/>
        </w:rPr>
        <w:t>九</w:t>
      </w:r>
      <w:r>
        <w:rPr>
          <w:rFonts w:hint="eastAsia" w:ascii="仿宋_GB2312" w:hAnsi="仿宋_GB2312" w:eastAsia="仿宋_GB2312" w:cs="仿宋_GB2312"/>
          <w:b/>
          <w:bCs/>
          <w:color w:val="auto"/>
          <w:kern w:val="2"/>
          <w:sz w:val="32"/>
          <w:szCs w:val="32"/>
          <w:lang w:val="en-US" w:eastAsia="zh-CN" w:bidi="ar-SA"/>
        </w:rPr>
        <w:t xml:space="preserve">条 </w:t>
      </w:r>
      <w:r>
        <w:rPr>
          <w:rFonts w:hint="eastAsia" w:ascii="仿宋_GB2312" w:hAnsi="仿宋_GB2312" w:eastAsia="仿宋_GB2312" w:cs="仿宋_GB2312"/>
          <w:b w:val="0"/>
          <w:bCs w:val="0"/>
          <w:color w:val="auto"/>
          <w:kern w:val="2"/>
          <w:sz w:val="32"/>
          <w:szCs w:val="32"/>
          <w:lang w:val="en-US" w:eastAsia="zh-CN" w:bidi="ar-SA"/>
        </w:rPr>
        <w:t xml:space="preserve"> 【政策调整和变化】</w:t>
      </w:r>
      <w:r>
        <w:rPr>
          <w:rFonts w:hint="default" w:ascii="仿宋_GB2312" w:hAnsi="仿宋_GB2312" w:eastAsia="仿宋_GB2312" w:cs="仿宋_GB2312"/>
          <w:b w:val="0"/>
          <w:bCs w:val="0"/>
          <w:color w:val="auto"/>
          <w:spacing w:val="0"/>
          <w:kern w:val="2"/>
          <w:sz w:val="32"/>
          <w:szCs w:val="32"/>
          <w:lang w:val="en-US" w:eastAsia="zh-CN" w:bidi="ar-SA"/>
        </w:rPr>
        <w:t>本办法未尽事宜或本办法与相关法律、政策或行业规范相冲突的，按照法律、政策、行业规范的规定执行。</w:t>
      </w:r>
    </w:p>
    <w:p w14:paraId="59056E65">
      <w:pPr>
        <w:pStyle w:val="2"/>
        <w:keepNext w:val="0"/>
        <w:keepLines w:val="0"/>
        <w:pageBreakBefore w:val="0"/>
        <w:kinsoku/>
        <w:wordWrap/>
        <w:overflowPunct/>
        <w:topLinePunct w:val="0"/>
        <w:autoSpaceDE/>
        <w:autoSpaceDN/>
        <w:bidi w:val="0"/>
        <w:snapToGrid/>
        <w:spacing w:line="560" w:lineRule="exact"/>
        <w:ind w:firstLine="640"/>
        <w:textAlignment w:val="auto"/>
        <w:rPr>
          <w:rFonts w:hint="eastAsia" w:ascii="仿宋_GB2312" w:hAnsi="仿宋_GB2312" w:eastAsia="仿宋_GB2312" w:cs="仿宋_GB2312"/>
          <w:b w:val="0"/>
          <w:bCs w:val="0"/>
          <w:color w:val="auto"/>
          <w:kern w:val="2"/>
          <w:sz w:val="32"/>
          <w:szCs w:val="32"/>
          <w:lang w:val="en-US" w:eastAsia="zh-CN" w:bidi="ar-SA"/>
        </w:rPr>
      </w:pPr>
      <w:r>
        <w:rPr>
          <w:rFonts w:hint="eastAsia" w:ascii="仿宋_GB2312" w:hAnsi="仿宋_GB2312" w:eastAsia="仿宋_GB2312" w:cs="仿宋_GB2312"/>
          <w:b/>
          <w:bCs/>
          <w:color w:val="auto"/>
          <w:kern w:val="2"/>
          <w:sz w:val="32"/>
          <w:szCs w:val="32"/>
          <w:lang w:val="en-US" w:eastAsia="zh-CN" w:bidi="ar-SA"/>
        </w:rPr>
        <w:t xml:space="preserve">第四十条 </w:t>
      </w:r>
      <w:r>
        <w:rPr>
          <w:rFonts w:hint="eastAsia" w:ascii="仿宋_GB2312" w:hAnsi="仿宋_GB2312" w:eastAsia="仿宋_GB2312" w:cs="仿宋_GB2312"/>
          <w:b w:val="0"/>
          <w:bCs w:val="0"/>
          <w:color w:val="auto"/>
          <w:kern w:val="2"/>
          <w:sz w:val="32"/>
          <w:szCs w:val="32"/>
          <w:lang w:val="en-US" w:eastAsia="zh-CN" w:bidi="ar-SA"/>
        </w:rPr>
        <w:t xml:space="preserve"> 【解释权】本办法自发文之日起施行，由公司采购办负责解释，原《杭州交投智慧交通产业发展有限公司采购管理办法（试行）》同时废止。</w:t>
      </w:r>
    </w:p>
    <w:p w14:paraId="7EE4788D">
      <w:pPr>
        <w:pStyle w:val="9"/>
        <w:pageBreakBefore w:val="0"/>
        <w:widowControl/>
        <w:kinsoku/>
        <w:wordWrap/>
        <w:overflowPunct/>
        <w:topLinePunct w:val="0"/>
        <w:autoSpaceDE/>
        <w:autoSpaceDN/>
        <w:bidi w:val="0"/>
        <w:snapToGrid/>
        <w:spacing w:beforeAutospacing="0" w:afterAutospacing="0" w:line="560" w:lineRule="exact"/>
        <w:ind w:left="0" w:leftChars="0" w:right="0" w:rightChars="0" w:firstLine="720" w:firstLineChars="225"/>
        <w:jc w:val="both"/>
        <w:textAlignment w:val="auto"/>
        <w:rPr>
          <w:rFonts w:hint="eastAsia" w:ascii="仿宋_GB2312" w:hAnsi="仿宋_GB2312" w:cs="仿宋_GB2312"/>
          <w:b w:val="0"/>
          <w:bCs w:val="0"/>
          <w:color w:val="auto"/>
          <w:szCs w:val="32"/>
        </w:rPr>
      </w:pPr>
    </w:p>
    <w:p w14:paraId="614684E1">
      <w:pPr>
        <w:pStyle w:val="9"/>
        <w:pageBreakBefore w:val="0"/>
        <w:widowControl/>
        <w:kinsoku/>
        <w:wordWrap/>
        <w:overflowPunct/>
        <w:topLinePunct w:val="0"/>
        <w:autoSpaceDE/>
        <w:autoSpaceDN/>
        <w:bidi w:val="0"/>
        <w:snapToGrid/>
        <w:spacing w:beforeAutospacing="0" w:afterAutospacing="0" w:line="560" w:lineRule="exact"/>
        <w:ind w:left="0" w:leftChars="0" w:right="0" w:rightChars="0" w:firstLine="720" w:firstLineChars="225"/>
        <w:jc w:val="both"/>
        <w:textAlignment w:val="auto"/>
        <w:rPr>
          <w:rFonts w:hint="eastAsia" w:ascii="仿宋_GB2312" w:hAnsi="仿宋_GB2312" w:cs="仿宋_GB2312"/>
          <w:b w:val="0"/>
          <w:bCs w:val="0"/>
          <w:color w:val="auto"/>
          <w:szCs w:val="32"/>
        </w:rPr>
      </w:pPr>
    </w:p>
    <w:p w14:paraId="6F88AC00">
      <w:pPr>
        <w:pStyle w:val="9"/>
        <w:pageBreakBefore w:val="0"/>
        <w:widowControl/>
        <w:kinsoku/>
        <w:wordWrap/>
        <w:overflowPunct/>
        <w:topLinePunct w:val="0"/>
        <w:autoSpaceDE/>
        <w:autoSpaceDN/>
        <w:bidi w:val="0"/>
        <w:snapToGrid/>
        <w:spacing w:beforeAutospacing="0" w:afterAutospacing="0" w:line="560" w:lineRule="exact"/>
        <w:ind w:left="0" w:leftChars="0" w:right="0" w:rightChars="0" w:firstLine="720" w:firstLineChars="225"/>
        <w:jc w:val="both"/>
        <w:textAlignment w:val="auto"/>
        <w:rPr>
          <w:rFonts w:hint="eastAsia" w:ascii="仿宋_GB2312" w:hAnsi="仿宋_GB2312" w:cs="仿宋_GB2312"/>
          <w:b w:val="0"/>
          <w:bCs w:val="0"/>
          <w:color w:val="auto"/>
          <w:szCs w:val="32"/>
        </w:rPr>
      </w:pPr>
    </w:p>
    <w:p w14:paraId="5D067F15">
      <w:pPr>
        <w:pStyle w:val="4"/>
        <w:pageBreakBefore w:val="0"/>
        <w:wordWrap/>
        <w:overflowPunct/>
        <w:topLinePunct w:val="0"/>
        <w:bidi w:val="0"/>
        <w:spacing w:beforeAutospacing="0" w:afterAutospacing="0" w:line="560" w:lineRule="exact"/>
        <w:ind w:left="0" w:leftChars="0" w:right="0" w:rightChars="0"/>
        <w:rPr>
          <w:rStyle w:val="26"/>
          <w:rFonts w:hint="eastAsia"/>
          <w:bCs/>
          <w:color w:val="auto"/>
        </w:rPr>
      </w:pPr>
      <w:r>
        <w:rPr>
          <w:rStyle w:val="26"/>
          <w:rFonts w:hint="eastAsia"/>
          <w:bCs/>
          <w:color w:val="auto"/>
        </w:rPr>
        <w:t>简易采购管理办法</w:t>
      </w:r>
    </w:p>
    <w:p w14:paraId="729D43FC">
      <w:pPr>
        <w:spacing w:line="560" w:lineRule="exact"/>
        <w:rPr>
          <w:rFonts w:hint="eastAsia"/>
        </w:rPr>
      </w:pPr>
    </w:p>
    <w:p w14:paraId="6CBC2B74">
      <w:pPr>
        <w:pageBreakBefore w:val="0"/>
        <w:numPr>
          <w:ilvl w:val="0"/>
          <w:numId w:val="0"/>
        </w:numPr>
        <w:kinsoku/>
        <w:wordWrap/>
        <w:overflowPunct/>
        <w:topLinePunct w:val="0"/>
        <w:autoSpaceDE/>
        <w:autoSpaceDN/>
        <w:bidi w:val="0"/>
        <w:snapToGrid/>
        <w:spacing w:beforeAutospacing="0" w:afterAutospacing="0" w:line="560" w:lineRule="exact"/>
        <w:ind w:leftChars="0" w:right="0" w:rightChars="0"/>
        <w:jc w:val="center"/>
        <w:textAlignment w:val="auto"/>
        <w:rPr>
          <w:rFonts w:hint="eastAsia" w:ascii="黑体" w:hAnsi="黑体" w:eastAsia="黑体" w:cs="黑体"/>
          <w:color w:val="auto"/>
          <w:sz w:val="32"/>
          <w:szCs w:val="32"/>
          <w:highlight w:val="none"/>
          <w:u w:val="none"/>
          <w:lang w:val="en-US" w:eastAsia="zh-Hans"/>
        </w:rPr>
      </w:pPr>
      <w:r>
        <w:rPr>
          <w:rFonts w:hint="eastAsia" w:ascii="黑体" w:hAnsi="黑体" w:eastAsia="黑体" w:cs="黑体"/>
          <w:color w:val="auto"/>
          <w:sz w:val="32"/>
          <w:szCs w:val="32"/>
          <w:highlight w:val="none"/>
          <w:u w:val="none"/>
          <w:lang w:val="en-US" w:eastAsia="zh-Hans"/>
        </w:rPr>
        <w:t>第一章</w:t>
      </w:r>
      <w:r>
        <w:rPr>
          <w:rFonts w:hint="eastAsia" w:ascii="黑体" w:hAnsi="黑体" w:eastAsia="黑体" w:cs="黑体"/>
          <w:color w:val="auto"/>
          <w:sz w:val="32"/>
          <w:szCs w:val="32"/>
          <w:highlight w:val="none"/>
          <w:u w:val="none"/>
          <w:lang w:val="en-US" w:eastAsia="zh-CN"/>
        </w:rPr>
        <w:t xml:space="preserve"> </w:t>
      </w:r>
      <w:r>
        <w:rPr>
          <w:rFonts w:hint="eastAsia" w:ascii="黑体" w:hAnsi="黑体" w:eastAsia="黑体" w:cs="黑体"/>
          <w:color w:val="auto"/>
          <w:sz w:val="32"/>
          <w:szCs w:val="32"/>
          <w:highlight w:val="none"/>
          <w:u w:val="none"/>
          <w:lang w:val="en-US" w:eastAsia="zh-Hans"/>
        </w:rPr>
        <w:t>总则</w:t>
      </w:r>
    </w:p>
    <w:p w14:paraId="622D9EE3">
      <w:pPr>
        <w:pStyle w:val="9"/>
        <w:pageBreakBefore w:val="0"/>
        <w:widowControl/>
        <w:kinsoku/>
        <w:wordWrap/>
        <w:overflowPunct/>
        <w:topLinePunct w:val="0"/>
        <w:autoSpaceDE/>
        <w:autoSpaceDN/>
        <w:bidi w:val="0"/>
        <w:snapToGrid/>
        <w:spacing w:beforeAutospacing="0" w:afterAutospacing="0" w:line="560" w:lineRule="exact"/>
        <w:ind w:left="0" w:leftChars="0" w:right="0" w:rightChars="0" w:firstLine="723" w:firstLineChars="225"/>
        <w:jc w:val="both"/>
        <w:textAlignment w:val="auto"/>
        <w:rPr>
          <w:rFonts w:hint="eastAsia" w:ascii="仿宋_GB2312" w:hAnsi="仿宋_GB2312" w:eastAsia="仿宋_GB2312" w:cs="仿宋_GB2312"/>
          <w:b w:val="0"/>
          <w:bCs w:val="0"/>
          <w:color w:val="auto"/>
          <w:sz w:val="32"/>
          <w:szCs w:val="32"/>
        </w:rPr>
      </w:pPr>
      <w:r>
        <w:rPr>
          <w:rFonts w:hint="eastAsia" w:ascii="仿宋_GB2312" w:hAnsi="仿宋_GB2312" w:eastAsia="仿宋_GB2312" w:cs="仿宋_GB2312"/>
          <w:b/>
          <w:bCs/>
          <w:color w:val="auto"/>
          <w:sz w:val="32"/>
          <w:szCs w:val="32"/>
        </w:rPr>
        <w:t>第一条</w:t>
      </w:r>
      <w:r>
        <w:rPr>
          <w:rFonts w:hint="eastAsia" w:ascii="仿宋_GB2312" w:hAnsi="仿宋_GB2312" w:eastAsia="仿宋_GB2312" w:cs="仿宋_GB2312"/>
          <w:b/>
          <w:bCs/>
          <w:color w:val="auto"/>
          <w:sz w:val="32"/>
          <w:szCs w:val="32"/>
          <w:lang w:val="en-US" w:eastAsia="zh-CN"/>
        </w:rPr>
        <w:t xml:space="preserve"> </w:t>
      </w:r>
      <w:r>
        <w:rPr>
          <w:rFonts w:hint="eastAsia" w:ascii="仿宋_GB2312" w:hAnsi="仿宋_GB2312" w:eastAsia="仿宋_GB2312" w:cs="仿宋_GB2312"/>
          <w:b w:val="0"/>
          <w:bCs w:val="0"/>
          <w:color w:val="auto"/>
          <w:sz w:val="32"/>
          <w:szCs w:val="32"/>
        </w:rPr>
        <w:t>为规范</w:t>
      </w:r>
      <w:r>
        <w:rPr>
          <w:rFonts w:hint="eastAsia" w:ascii="仿宋_GB2312" w:hAnsi="仿宋_GB2312" w:eastAsia="仿宋_GB2312" w:cs="仿宋_GB2312"/>
          <w:b w:val="0"/>
          <w:bCs w:val="0"/>
          <w:color w:val="auto"/>
          <w:sz w:val="32"/>
          <w:szCs w:val="32"/>
          <w:lang w:val="en-US" w:eastAsia="zh-CN"/>
        </w:rPr>
        <w:t>杭州交投智慧交通产业发展有限公司</w:t>
      </w:r>
      <w:r>
        <w:rPr>
          <w:rFonts w:hint="eastAsia" w:ascii="仿宋_GB2312" w:hAnsi="仿宋_GB2312" w:eastAsia="仿宋_GB2312" w:cs="仿宋_GB2312"/>
          <w:b w:val="0"/>
          <w:bCs w:val="0"/>
          <w:color w:val="auto"/>
          <w:sz w:val="32"/>
          <w:szCs w:val="32"/>
        </w:rPr>
        <w:t>（以下简称“</w:t>
      </w:r>
      <w:r>
        <w:rPr>
          <w:rFonts w:hint="eastAsia" w:ascii="仿宋_GB2312" w:hAnsi="仿宋_GB2312" w:eastAsia="仿宋_GB2312" w:cs="仿宋_GB2312"/>
          <w:b w:val="0"/>
          <w:bCs w:val="0"/>
          <w:color w:val="auto"/>
          <w:sz w:val="32"/>
          <w:szCs w:val="32"/>
          <w:lang w:eastAsia="zh-CN"/>
        </w:rPr>
        <w:t>公司</w:t>
      </w:r>
      <w:r>
        <w:rPr>
          <w:rFonts w:hint="eastAsia" w:ascii="仿宋_GB2312" w:hAnsi="仿宋_GB2312" w:eastAsia="仿宋_GB2312" w:cs="仿宋_GB2312"/>
          <w:b w:val="0"/>
          <w:bCs w:val="0"/>
          <w:color w:val="auto"/>
          <w:sz w:val="32"/>
          <w:szCs w:val="32"/>
        </w:rPr>
        <w:t>”）简易采购行为，创新采购模式，提升采购效率，根据《关于加强市属国有企业采购管理的指导意见》（杭国资发〔2024〕5号）《杭州市交通投资集团有限</w:t>
      </w:r>
      <w:r>
        <w:rPr>
          <w:rFonts w:hint="eastAsia" w:ascii="仿宋_GB2312" w:hAnsi="仿宋_GB2312" w:eastAsia="仿宋_GB2312" w:cs="仿宋_GB2312"/>
          <w:b w:val="0"/>
          <w:bCs w:val="0"/>
          <w:color w:val="auto"/>
          <w:sz w:val="32"/>
          <w:szCs w:val="32"/>
          <w:lang w:eastAsia="zh-CN"/>
        </w:rPr>
        <w:t>公司</w:t>
      </w:r>
      <w:r>
        <w:rPr>
          <w:rFonts w:hint="eastAsia" w:ascii="仿宋_GB2312" w:hAnsi="仿宋_GB2312" w:eastAsia="仿宋_GB2312" w:cs="仿宋_GB2312"/>
          <w:b w:val="0"/>
          <w:bCs w:val="0"/>
          <w:color w:val="auto"/>
          <w:sz w:val="32"/>
          <w:szCs w:val="32"/>
        </w:rPr>
        <w:t>简易采购管理办法》和《杭州交通资产管理有限</w:t>
      </w:r>
      <w:r>
        <w:rPr>
          <w:rFonts w:hint="eastAsia" w:ascii="仿宋_GB2312" w:hAnsi="仿宋_GB2312" w:eastAsia="仿宋_GB2312" w:cs="仿宋_GB2312"/>
          <w:b w:val="0"/>
          <w:bCs w:val="0"/>
          <w:color w:val="auto"/>
          <w:sz w:val="32"/>
          <w:szCs w:val="32"/>
          <w:lang w:eastAsia="zh-CN"/>
        </w:rPr>
        <w:t>公司</w:t>
      </w:r>
      <w:r>
        <w:rPr>
          <w:rFonts w:hint="eastAsia" w:ascii="仿宋_GB2312" w:hAnsi="仿宋_GB2312" w:eastAsia="仿宋_GB2312" w:cs="仿宋_GB2312"/>
          <w:b w:val="0"/>
          <w:bCs w:val="0"/>
          <w:color w:val="auto"/>
          <w:sz w:val="32"/>
          <w:szCs w:val="32"/>
        </w:rPr>
        <w:t>采购管理办法》等有关规定，特制定本办法。</w:t>
      </w:r>
    </w:p>
    <w:p w14:paraId="15166B3C">
      <w:pPr>
        <w:pStyle w:val="9"/>
        <w:pageBreakBefore w:val="0"/>
        <w:widowControl/>
        <w:kinsoku/>
        <w:wordWrap/>
        <w:overflowPunct/>
        <w:topLinePunct w:val="0"/>
        <w:autoSpaceDE/>
        <w:autoSpaceDN/>
        <w:bidi w:val="0"/>
        <w:snapToGrid/>
        <w:spacing w:beforeAutospacing="0" w:afterAutospacing="0" w:line="560" w:lineRule="exact"/>
        <w:ind w:left="0" w:leftChars="0" w:right="0" w:rightChars="0" w:firstLine="723" w:firstLineChars="225"/>
        <w:jc w:val="both"/>
        <w:textAlignment w:val="auto"/>
        <w:rPr>
          <w:rFonts w:hint="eastAsia" w:ascii="仿宋_GB2312" w:hAnsi="仿宋_GB2312" w:eastAsia="仿宋_GB2312" w:cs="仿宋_GB2312"/>
          <w:b w:val="0"/>
          <w:bCs w:val="0"/>
          <w:color w:val="auto"/>
          <w:sz w:val="32"/>
          <w:szCs w:val="32"/>
        </w:rPr>
      </w:pPr>
      <w:r>
        <w:rPr>
          <w:rFonts w:hint="eastAsia" w:ascii="仿宋_GB2312" w:hAnsi="仿宋_GB2312" w:eastAsia="仿宋_GB2312" w:cs="仿宋_GB2312"/>
          <w:b/>
          <w:bCs/>
          <w:color w:val="auto"/>
          <w:sz w:val="32"/>
          <w:szCs w:val="32"/>
        </w:rPr>
        <w:t>第二条</w:t>
      </w:r>
      <w:r>
        <w:rPr>
          <w:rFonts w:hint="eastAsia" w:ascii="仿宋_GB2312" w:hAnsi="仿宋_GB2312" w:eastAsia="仿宋_GB2312" w:cs="仿宋_GB2312"/>
          <w:b w:val="0"/>
          <w:bCs w:val="0"/>
          <w:color w:val="auto"/>
          <w:sz w:val="32"/>
          <w:szCs w:val="32"/>
          <w:lang w:val="en-US" w:eastAsia="zh-CN"/>
        </w:rPr>
        <w:t xml:space="preserve"> </w:t>
      </w:r>
      <w:r>
        <w:rPr>
          <w:rFonts w:hint="eastAsia" w:ascii="仿宋_GB2312" w:hAnsi="仿宋_GB2312" w:eastAsia="仿宋_GB2312" w:cs="仿宋_GB2312"/>
          <w:b w:val="0"/>
          <w:bCs w:val="0"/>
          <w:color w:val="auto"/>
          <w:sz w:val="32"/>
          <w:szCs w:val="32"/>
        </w:rPr>
        <w:t>本办法所称简易采购，是指限额以下的标准商品、小额工程和服务，在集采平台廉易商城板块的廉易超市专区、零星采购专区、协议直购专区、寻源采购专区实施的采购活动。</w:t>
      </w:r>
    </w:p>
    <w:p w14:paraId="361CC186">
      <w:pPr>
        <w:pStyle w:val="9"/>
        <w:pageBreakBefore w:val="0"/>
        <w:widowControl/>
        <w:kinsoku/>
        <w:wordWrap/>
        <w:overflowPunct/>
        <w:topLinePunct w:val="0"/>
        <w:autoSpaceDE/>
        <w:autoSpaceDN/>
        <w:bidi w:val="0"/>
        <w:snapToGrid/>
        <w:spacing w:beforeAutospacing="0" w:afterAutospacing="0" w:line="560" w:lineRule="exact"/>
        <w:ind w:left="0" w:leftChars="0" w:right="0" w:rightChars="0" w:firstLine="723" w:firstLineChars="225"/>
        <w:jc w:val="both"/>
        <w:textAlignment w:val="auto"/>
        <w:rPr>
          <w:rFonts w:hint="eastAsia" w:ascii="仿宋_GB2312" w:hAnsi="仿宋_GB2312" w:eastAsia="仿宋_GB2312" w:cs="仿宋_GB2312"/>
          <w:b w:val="0"/>
          <w:bCs w:val="0"/>
          <w:color w:val="auto"/>
          <w:sz w:val="32"/>
          <w:szCs w:val="32"/>
        </w:rPr>
      </w:pPr>
      <w:r>
        <w:rPr>
          <w:rFonts w:hint="eastAsia" w:ascii="仿宋_GB2312" w:hAnsi="仿宋_GB2312" w:eastAsia="仿宋_GB2312" w:cs="仿宋_GB2312"/>
          <w:b/>
          <w:bCs/>
          <w:color w:val="auto"/>
          <w:sz w:val="32"/>
          <w:szCs w:val="32"/>
        </w:rPr>
        <w:t>第三条</w:t>
      </w:r>
      <w:r>
        <w:rPr>
          <w:rFonts w:hint="eastAsia" w:ascii="仿宋_GB2312" w:hAnsi="仿宋_GB2312" w:eastAsia="仿宋_GB2312" w:cs="仿宋_GB2312"/>
          <w:b/>
          <w:bCs/>
          <w:color w:val="auto"/>
          <w:sz w:val="32"/>
          <w:szCs w:val="32"/>
          <w:lang w:val="en-US" w:eastAsia="zh-CN"/>
        </w:rPr>
        <w:t xml:space="preserve"> </w:t>
      </w:r>
      <w:r>
        <w:rPr>
          <w:rFonts w:hint="eastAsia" w:ascii="仿宋_GB2312" w:hAnsi="仿宋_GB2312" w:eastAsia="仿宋_GB2312" w:cs="仿宋_GB2312"/>
          <w:b w:val="0"/>
          <w:bCs w:val="0"/>
          <w:color w:val="auto"/>
          <w:sz w:val="32"/>
          <w:szCs w:val="32"/>
          <w:lang w:eastAsia="zh-CN"/>
        </w:rPr>
        <w:t>公司</w:t>
      </w:r>
      <w:r>
        <w:rPr>
          <w:rFonts w:hint="eastAsia" w:ascii="仿宋_GB2312" w:hAnsi="仿宋_GB2312" w:eastAsia="仿宋_GB2312" w:cs="仿宋_GB2312"/>
          <w:b w:val="0"/>
          <w:bCs w:val="0"/>
          <w:color w:val="auto"/>
          <w:sz w:val="32"/>
          <w:szCs w:val="32"/>
        </w:rPr>
        <w:t>结合实际情况，依据采购涉及种类、品目和金额大小等因素，廉易超市专区、零星采购专区、寻源采购专区采购限额10万元以下；协议直购专区限额根据集团各入围项目要求确定。采购遵循简易采购流程（见附件7），并在交易完成后对供应商进行评价。</w:t>
      </w:r>
    </w:p>
    <w:p w14:paraId="12452A6E">
      <w:pPr>
        <w:pageBreakBefore w:val="0"/>
        <w:numPr>
          <w:ilvl w:val="0"/>
          <w:numId w:val="0"/>
        </w:numPr>
        <w:kinsoku/>
        <w:wordWrap/>
        <w:overflowPunct/>
        <w:topLinePunct w:val="0"/>
        <w:autoSpaceDE/>
        <w:autoSpaceDN/>
        <w:bidi w:val="0"/>
        <w:snapToGrid/>
        <w:spacing w:beforeAutospacing="0" w:afterAutospacing="0" w:line="560" w:lineRule="exact"/>
        <w:ind w:leftChars="0" w:right="0" w:rightChars="0"/>
        <w:jc w:val="center"/>
        <w:textAlignment w:val="auto"/>
        <w:rPr>
          <w:rFonts w:hint="eastAsia" w:ascii="黑体" w:hAnsi="黑体" w:eastAsia="黑体" w:cs="黑体"/>
          <w:color w:val="auto"/>
          <w:sz w:val="32"/>
          <w:szCs w:val="32"/>
          <w:highlight w:val="none"/>
          <w:u w:val="none"/>
          <w:lang w:val="en-US" w:eastAsia="zh-Hans"/>
        </w:rPr>
      </w:pPr>
      <w:r>
        <w:rPr>
          <w:rFonts w:hint="eastAsia" w:ascii="黑体" w:hAnsi="黑体" w:eastAsia="黑体" w:cs="黑体"/>
          <w:color w:val="auto"/>
          <w:sz w:val="32"/>
          <w:szCs w:val="32"/>
          <w:highlight w:val="none"/>
          <w:u w:val="none"/>
          <w:lang w:val="en-US" w:eastAsia="zh-Hans"/>
        </w:rPr>
        <w:t>第二章</w:t>
      </w:r>
      <w:r>
        <w:rPr>
          <w:rFonts w:hint="eastAsia" w:ascii="黑体" w:hAnsi="黑体" w:eastAsia="黑体" w:cs="黑体"/>
          <w:color w:val="auto"/>
          <w:sz w:val="32"/>
          <w:szCs w:val="32"/>
          <w:highlight w:val="none"/>
          <w:u w:val="none"/>
          <w:lang w:val="en-US" w:eastAsia="zh-CN"/>
        </w:rPr>
        <w:t xml:space="preserve"> </w:t>
      </w:r>
      <w:r>
        <w:rPr>
          <w:rFonts w:hint="eastAsia" w:ascii="黑体" w:hAnsi="黑体" w:eastAsia="黑体" w:cs="黑体"/>
          <w:color w:val="auto"/>
          <w:sz w:val="32"/>
          <w:szCs w:val="32"/>
          <w:highlight w:val="none"/>
          <w:u w:val="none"/>
          <w:lang w:val="en-US" w:eastAsia="zh-Hans"/>
        </w:rPr>
        <w:t>采购方式及适用情形</w:t>
      </w:r>
    </w:p>
    <w:p w14:paraId="761C6AEE">
      <w:pPr>
        <w:pStyle w:val="9"/>
        <w:pageBreakBefore w:val="0"/>
        <w:widowControl/>
        <w:kinsoku/>
        <w:wordWrap/>
        <w:overflowPunct/>
        <w:topLinePunct w:val="0"/>
        <w:autoSpaceDE/>
        <w:autoSpaceDN/>
        <w:bidi w:val="0"/>
        <w:snapToGrid/>
        <w:spacing w:beforeAutospacing="0" w:afterAutospacing="0" w:line="560" w:lineRule="exact"/>
        <w:ind w:left="0" w:leftChars="0" w:right="0" w:rightChars="0" w:firstLine="723" w:firstLineChars="225"/>
        <w:jc w:val="both"/>
        <w:textAlignment w:val="auto"/>
        <w:rPr>
          <w:rFonts w:hint="eastAsia" w:ascii="仿宋_GB2312" w:hAnsi="仿宋_GB2312" w:eastAsia="仿宋_GB2312" w:cs="仿宋_GB2312"/>
          <w:b w:val="0"/>
          <w:bCs w:val="0"/>
          <w:color w:val="auto"/>
          <w:sz w:val="32"/>
          <w:szCs w:val="32"/>
        </w:rPr>
      </w:pPr>
      <w:r>
        <w:rPr>
          <w:rFonts w:hint="eastAsia" w:ascii="仿宋_GB2312" w:hAnsi="仿宋_GB2312" w:eastAsia="仿宋_GB2312" w:cs="仿宋_GB2312"/>
          <w:b/>
          <w:bCs/>
          <w:color w:val="auto"/>
          <w:sz w:val="32"/>
          <w:szCs w:val="32"/>
        </w:rPr>
        <w:t>第四条</w:t>
      </w:r>
      <w:r>
        <w:rPr>
          <w:rFonts w:hint="eastAsia" w:ascii="仿宋_GB2312" w:hAnsi="仿宋_GB2312" w:eastAsia="仿宋_GB2312" w:cs="仿宋_GB2312"/>
          <w:b/>
          <w:bCs/>
          <w:color w:val="auto"/>
          <w:sz w:val="32"/>
          <w:szCs w:val="32"/>
          <w:lang w:val="en-US" w:eastAsia="zh-CN"/>
        </w:rPr>
        <w:t xml:space="preserve"> </w:t>
      </w:r>
      <w:r>
        <w:rPr>
          <w:rFonts w:hint="eastAsia" w:ascii="仿宋_GB2312" w:hAnsi="仿宋_GB2312" w:eastAsia="仿宋_GB2312" w:cs="仿宋_GB2312"/>
          <w:b w:val="0"/>
          <w:bCs w:val="0"/>
          <w:color w:val="auto"/>
          <w:sz w:val="32"/>
          <w:szCs w:val="32"/>
        </w:rPr>
        <w:t>简易采购分为直购和竞价。</w:t>
      </w:r>
    </w:p>
    <w:p w14:paraId="6D9DC0E3">
      <w:pPr>
        <w:pStyle w:val="9"/>
        <w:pageBreakBefore w:val="0"/>
        <w:widowControl/>
        <w:kinsoku/>
        <w:wordWrap/>
        <w:overflowPunct/>
        <w:topLinePunct w:val="0"/>
        <w:autoSpaceDE/>
        <w:autoSpaceDN/>
        <w:bidi w:val="0"/>
        <w:snapToGrid/>
        <w:spacing w:beforeAutospacing="0" w:afterAutospacing="0" w:line="560" w:lineRule="exact"/>
        <w:ind w:left="0" w:leftChars="0" w:right="0" w:rightChars="0" w:firstLine="723" w:firstLineChars="225"/>
        <w:jc w:val="both"/>
        <w:textAlignment w:val="auto"/>
        <w:rPr>
          <w:rFonts w:hint="eastAsia" w:ascii="仿宋_GB2312" w:hAnsi="仿宋_GB2312" w:eastAsia="仿宋_GB2312" w:cs="仿宋_GB2312"/>
          <w:b/>
          <w:bCs/>
          <w:color w:val="auto"/>
          <w:sz w:val="32"/>
          <w:szCs w:val="32"/>
        </w:rPr>
      </w:pPr>
      <w:r>
        <w:rPr>
          <w:rFonts w:hint="eastAsia" w:ascii="仿宋_GB2312" w:hAnsi="仿宋_GB2312" w:eastAsia="仿宋_GB2312" w:cs="仿宋_GB2312"/>
          <w:b/>
          <w:bCs/>
          <w:color w:val="auto"/>
          <w:sz w:val="32"/>
          <w:szCs w:val="32"/>
        </w:rPr>
        <w:t>第五条</w:t>
      </w:r>
      <w:r>
        <w:rPr>
          <w:rFonts w:hint="eastAsia" w:ascii="仿宋_GB2312" w:hAnsi="仿宋_GB2312" w:eastAsia="仿宋_GB2312" w:cs="仿宋_GB2312"/>
          <w:b/>
          <w:bCs/>
          <w:color w:val="auto"/>
          <w:sz w:val="32"/>
          <w:szCs w:val="32"/>
          <w:lang w:val="en-US" w:eastAsia="zh-CN"/>
        </w:rPr>
        <w:t xml:space="preserve"> </w:t>
      </w:r>
      <w:r>
        <w:rPr>
          <w:rFonts w:hint="eastAsia" w:ascii="仿宋_GB2312" w:hAnsi="仿宋_GB2312" w:eastAsia="仿宋_GB2312" w:cs="仿宋_GB2312"/>
          <w:b w:val="0"/>
          <w:bCs w:val="0"/>
          <w:color w:val="auto"/>
          <w:sz w:val="32"/>
          <w:szCs w:val="32"/>
        </w:rPr>
        <w:t>直购是指</w:t>
      </w:r>
      <w:r>
        <w:rPr>
          <w:rFonts w:hint="eastAsia" w:ascii="仿宋_GB2312" w:hAnsi="仿宋_GB2312" w:eastAsia="仿宋_GB2312" w:cs="仿宋_GB2312"/>
          <w:b w:val="0"/>
          <w:bCs w:val="0"/>
          <w:color w:val="auto"/>
          <w:sz w:val="32"/>
          <w:szCs w:val="32"/>
          <w:lang w:eastAsia="zh-CN"/>
        </w:rPr>
        <w:t>公司</w:t>
      </w:r>
      <w:r>
        <w:rPr>
          <w:rFonts w:hint="eastAsia" w:ascii="仿宋_GB2312" w:hAnsi="仿宋_GB2312" w:eastAsia="仿宋_GB2312" w:cs="仿宋_GB2312"/>
          <w:b w:val="0"/>
          <w:bCs w:val="0"/>
          <w:color w:val="auto"/>
          <w:sz w:val="32"/>
          <w:szCs w:val="32"/>
        </w:rPr>
        <w:t>直接优选商品、工程或服务，供应商在约定时间内确认订单并供货的交易方式。</w:t>
      </w:r>
    </w:p>
    <w:p w14:paraId="6FB7AD9F">
      <w:pPr>
        <w:pStyle w:val="9"/>
        <w:pageBreakBefore w:val="0"/>
        <w:widowControl/>
        <w:kinsoku/>
        <w:wordWrap/>
        <w:overflowPunct/>
        <w:topLinePunct w:val="0"/>
        <w:autoSpaceDE/>
        <w:autoSpaceDN/>
        <w:bidi w:val="0"/>
        <w:snapToGrid/>
        <w:spacing w:beforeAutospacing="0" w:afterAutospacing="0" w:line="560" w:lineRule="exact"/>
        <w:ind w:left="0" w:leftChars="0" w:right="0" w:rightChars="0" w:firstLine="723" w:firstLineChars="225"/>
        <w:jc w:val="both"/>
        <w:textAlignment w:val="auto"/>
        <w:rPr>
          <w:rFonts w:hint="eastAsia" w:ascii="仿宋_GB2312" w:hAnsi="仿宋_GB2312" w:eastAsia="仿宋_GB2312" w:cs="仿宋_GB2312"/>
          <w:b w:val="0"/>
          <w:bCs w:val="0"/>
          <w:color w:val="auto"/>
          <w:sz w:val="32"/>
          <w:szCs w:val="32"/>
        </w:rPr>
      </w:pPr>
      <w:r>
        <w:rPr>
          <w:rFonts w:hint="eastAsia" w:ascii="仿宋_GB2312" w:hAnsi="仿宋_GB2312" w:eastAsia="仿宋_GB2312" w:cs="仿宋_GB2312"/>
          <w:b/>
          <w:bCs/>
          <w:color w:val="auto"/>
          <w:sz w:val="32"/>
          <w:szCs w:val="32"/>
        </w:rPr>
        <w:t>第六条</w:t>
      </w:r>
      <w:r>
        <w:rPr>
          <w:rFonts w:hint="eastAsia" w:ascii="仿宋_GB2312" w:hAnsi="仿宋_GB2312" w:eastAsia="仿宋_GB2312" w:cs="仿宋_GB2312"/>
          <w:b w:val="0"/>
          <w:bCs w:val="0"/>
          <w:color w:val="auto"/>
          <w:sz w:val="32"/>
          <w:szCs w:val="32"/>
        </w:rPr>
        <w:t>竞价是指</w:t>
      </w:r>
      <w:r>
        <w:rPr>
          <w:rFonts w:hint="eastAsia" w:ascii="仿宋_GB2312" w:hAnsi="仿宋_GB2312" w:eastAsia="仿宋_GB2312" w:cs="仿宋_GB2312"/>
          <w:b w:val="0"/>
          <w:bCs w:val="0"/>
          <w:color w:val="auto"/>
          <w:sz w:val="32"/>
          <w:szCs w:val="32"/>
          <w:lang w:eastAsia="zh-CN"/>
        </w:rPr>
        <w:t>公司</w:t>
      </w:r>
      <w:r>
        <w:rPr>
          <w:rFonts w:hint="eastAsia" w:ascii="仿宋_GB2312" w:hAnsi="仿宋_GB2312" w:eastAsia="仿宋_GB2312" w:cs="仿宋_GB2312"/>
          <w:b w:val="0"/>
          <w:bCs w:val="0"/>
          <w:color w:val="auto"/>
          <w:sz w:val="32"/>
          <w:szCs w:val="32"/>
        </w:rPr>
        <w:t>提出采购需求清单，供应商参与竞价，</w:t>
      </w:r>
      <w:r>
        <w:rPr>
          <w:rFonts w:hint="eastAsia" w:ascii="仿宋_GB2312" w:hAnsi="仿宋_GB2312" w:eastAsia="仿宋_GB2312" w:cs="仿宋_GB2312"/>
          <w:b w:val="0"/>
          <w:bCs w:val="0"/>
          <w:color w:val="auto"/>
          <w:sz w:val="32"/>
          <w:szCs w:val="32"/>
          <w:lang w:eastAsia="zh-CN"/>
        </w:rPr>
        <w:t>公司</w:t>
      </w:r>
      <w:r>
        <w:rPr>
          <w:rFonts w:hint="eastAsia" w:ascii="仿宋_GB2312" w:hAnsi="仿宋_GB2312" w:eastAsia="仿宋_GB2312" w:cs="仿宋_GB2312"/>
          <w:b w:val="0"/>
          <w:bCs w:val="0"/>
          <w:color w:val="auto"/>
          <w:sz w:val="32"/>
          <w:szCs w:val="32"/>
        </w:rPr>
        <w:t>选择响应供应商的采购方式。有明确商品品目、参数规格或服务要求、数量的，可采用竞价方式。竞价分为在线询价、反向竞价和库内询比。</w:t>
      </w:r>
    </w:p>
    <w:p w14:paraId="4C950A01">
      <w:pPr>
        <w:pStyle w:val="9"/>
        <w:pageBreakBefore w:val="0"/>
        <w:widowControl/>
        <w:kinsoku/>
        <w:wordWrap/>
        <w:overflowPunct/>
        <w:topLinePunct w:val="0"/>
        <w:autoSpaceDE/>
        <w:autoSpaceDN/>
        <w:bidi w:val="0"/>
        <w:snapToGrid/>
        <w:spacing w:beforeAutospacing="0" w:afterAutospacing="0" w:line="560" w:lineRule="exact"/>
        <w:ind w:left="0" w:leftChars="0" w:right="0" w:rightChars="0" w:firstLine="723" w:firstLineChars="225"/>
        <w:jc w:val="both"/>
        <w:textAlignment w:val="auto"/>
        <w:rPr>
          <w:rFonts w:hint="eastAsia" w:ascii="仿宋_GB2312" w:hAnsi="仿宋_GB2312" w:eastAsia="仿宋_GB2312" w:cs="仿宋_GB2312"/>
          <w:b w:val="0"/>
          <w:bCs w:val="0"/>
          <w:color w:val="auto"/>
          <w:sz w:val="32"/>
          <w:szCs w:val="32"/>
        </w:rPr>
      </w:pPr>
      <w:r>
        <w:rPr>
          <w:rFonts w:hint="eastAsia" w:ascii="仿宋_GB2312" w:hAnsi="仿宋_GB2312" w:eastAsia="仿宋_GB2312" w:cs="仿宋_GB2312"/>
          <w:b/>
          <w:bCs/>
          <w:color w:val="auto"/>
          <w:sz w:val="32"/>
          <w:szCs w:val="32"/>
        </w:rPr>
        <w:t>第七条</w:t>
      </w:r>
      <w:r>
        <w:rPr>
          <w:rFonts w:hint="eastAsia" w:ascii="仿宋_GB2312" w:hAnsi="仿宋_GB2312" w:eastAsia="仿宋_GB2312" w:cs="仿宋_GB2312"/>
          <w:b/>
          <w:bCs/>
          <w:color w:val="auto"/>
          <w:sz w:val="32"/>
          <w:szCs w:val="32"/>
          <w:lang w:val="en-US" w:eastAsia="zh-CN"/>
        </w:rPr>
        <w:t xml:space="preserve"> </w:t>
      </w:r>
      <w:r>
        <w:rPr>
          <w:rFonts w:hint="eastAsia" w:ascii="仿宋_GB2312" w:hAnsi="仿宋_GB2312" w:eastAsia="仿宋_GB2312" w:cs="仿宋_GB2312"/>
          <w:b w:val="0"/>
          <w:bCs w:val="0"/>
          <w:color w:val="auto"/>
          <w:sz w:val="32"/>
          <w:szCs w:val="32"/>
        </w:rPr>
        <w:t>在线询价。原则上不指定品牌、型号，如确需指定的，应推荐不少于3个（含），响应供应商原则上不少于3家。</w:t>
      </w:r>
    </w:p>
    <w:p w14:paraId="3E87B6F0">
      <w:pPr>
        <w:pStyle w:val="9"/>
        <w:pageBreakBefore w:val="0"/>
        <w:widowControl/>
        <w:kinsoku/>
        <w:wordWrap/>
        <w:overflowPunct/>
        <w:topLinePunct w:val="0"/>
        <w:autoSpaceDE/>
        <w:autoSpaceDN/>
        <w:bidi w:val="0"/>
        <w:snapToGrid/>
        <w:spacing w:beforeAutospacing="0" w:afterAutospacing="0" w:line="560" w:lineRule="exact"/>
        <w:ind w:left="0" w:leftChars="0" w:right="0" w:rightChars="0" w:firstLine="723" w:firstLineChars="225"/>
        <w:jc w:val="both"/>
        <w:textAlignment w:val="auto"/>
        <w:rPr>
          <w:rFonts w:hint="eastAsia" w:ascii="仿宋_GB2312" w:hAnsi="仿宋_GB2312" w:eastAsia="仿宋_GB2312" w:cs="仿宋_GB2312"/>
          <w:b w:val="0"/>
          <w:bCs w:val="0"/>
          <w:i w:val="0"/>
          <w:iCs w:val="0"/>
          <w:color w:val="auto"/>
          <w:sz w:val="32"/>
          <w:szCs w:val="32"/>
        </w:rPr>
      </w:pPr>
      <w:r>
        <w:rPr>
          <w:rFonts w:hint="eastAsia" w:ascii="仿宋_GB2312" w:hAnsi="仿宋_GB2312" w:eastAsia="仿宋_GB2312" w:cs="仿宋_GB2312"/>
          <w:b/>
          <w:bCs/>
          <w:color w:val="auto"/>
          <w:sz w:val="32"/>
          <w:szCs w:val="32"/>
        </w:rPr>
        <w:t>第八条</w:t>
      </w:r>
      <w:r>
        <w:rPr>
          <w:rFonts w:hint="eastAsia" w:ascii="仿宋_GB2312" w:hAnsi="仿宋_GB2312" w:eastAsia="仿宋_GB2312" w:cs="仿宋_GB2312"/>
          <w:b/>
          <w:bCs/>
          <w:color w:val="auto"/>
          <w:sz w:val="32"/>
          <w:szCs w:val="32"/>
          <w:lang w:val="en-US" w:eastAsia="zh-CN"/>
        </w:rPr>
        <w:t xml:space="preserve"> </w:t>
      </w:r>
      <w:r>
        <w:rPr>
          <w:rFonts w:hint="eastAsia" w:ascii="仿宋_GB2312" w:hAnsi="仿宋_GB2312" w:eastAsia="仿宋_GB2312" w:cs="仿宋_GB2312"/>
          <w:b w:val="0"/>
          <w:bCs w:val="0"/>
          <w:i w:val="0"/>
          <w:iCs w:val="0"/>
          <w:color w:val="auto"/>
          <w:sz w:val="32"/>
          <w:szCs w:val="32"/>
        </w:rPr>
        <w:t>反向竞价。只有特定品牌和型号满足采购需求的，可采用反向竞价采购方式，响应供应商原则上应不少于3家。</w:t>
      </w:r>
    </w:p>
    <w:p w14:paraId="382C3CB8">
      <w:pPr>
        <w:pStyle w:val="9"/>
        <w:pageBreakBefore w:val="0"/>
        <w:widowControl/>
        <w:kinsoku/>
        <w:wordWrap/>
        <w:overflowPunct/>
        <w:topLinePunct w:val="0"/>
        <w:autoSpaceDE/>
        <w:autoSpaceDN/>
        <w:bidi w:val="0"/>
        <w:snapToGrid/>
        <w:spacing w:beforeAutospacing="0" w:afterAutospacing="0" w:line="560" w:lineRule="exact"/>
        <w:ind w:left="0" w:leftChars="0" w:right="0" w:rightChars="0" w:firstLine="723" w:firstLineChars="225"/>
        <w:jc w:val="both"/>
        <w:textAlignment w:val="auto"/>
        <w:rPr>
          <w:rFonts w:hint="eastAsia" w:ascii="仿宋_GB2312" w:hAnsi="仿宋_GB2312" w:eastAsia="仿宋_GB2312" w:cs="仿宋_GB2312"/>
          <w:b w:val="0"/>
          <w:bCs w:val="0"/>
          <w:color w:val="auto"/>
          <w:sz w:val="32"/>
          <w:szCs w:val="32"/>
        </w:rPr>
      </w:pPr>
      <w:r>
        <w:rPr>
          <w:rFonts w:hint="eastAsia" w:ascii="仿宋_GB2312" w:hAnsi="仿宋_GB2312" w:eastAsia="仿宋_GB2312" w:cs="仿宋_GB2312"/>
          <w:b/>
          <w:bCs/>
          <w:color w:val="auto"/>
          <w:sz w:val="32"/>
          <w:szCs w:val="32"/>
        </w:rPr>
        <w:t>第九条</w:t>
      </w:r>
      <w:r>
        <w:rPr>
          <w:rFonts w:hint="eastAsia" w:ascii="仿宋_GB2312" w:hAnsi="仿宋_GB2312" w:eastAsia="仿宋_GB2312" w:cs="仿宋_GB2312"/>
          <w:b/>
          <w:bCs/>
          <w:color w:val="auto"/>
          <w:sz w:val="32"/>
          <w:szCs w:val="32"/>
          <w:lang w:val="en-US" w:eastAsia="zh-CN"/>
        </w:rPr>
        <w:t xml:space="preserve"> </w:t>
      </w:r>
      <w:r>
        <w:rPr>
          <w:rFonts w:hint="eastAsia" w:ascii="仿宋_GB2312" w:hAnsi="仿宋_GB2312" w:eastAsia="仿宋_GB2312" w:cs="仿宋_GB2312"/>
          <w:b w:val="0"/>
          <w:bCs w:val="0"/>
          <w:color w:val="auto"/>
          <w:sz w:val="32"/>
          <w:szCs w:val="32"/>
        </w:rPr>
        <w:t>库内询比。已通过协议直购专区建立入围供应商目录，且入围供应商上架商品或服务满足采购需求的，可采用库内询比，响应供应商原则上应不少于2家。</w:t>
      </w:r>
    </w:p>
    <w:p w14:paraId="25E572BE">
      <w:pPr>
        <w:pageBreakBefore w:val="0"/>
        <w:numPr>
          <w:ilvl w:val="0"/>
          <w:numId w:val="0"/>
        </w:numPr>
        <w:kinsoku/>
        <w:wordWrap/>
        <w:overflowPunct/>
        <w:topLinePunct w:val="0"/>
        <w:autoSpaceDE/>
        <w:autoSpaceDN/>
        <w:bidi w:val="0"/>
        <w:snapToGrid/>
        <w:spacing w:beforeAutospacing="0" w:afterAutospacing="0" w:line="560" w:lineRule="exact"/>
        <w:ind w:leftChars="0" w:right="0" w:rightChars="0"/>
        <w:jc w:val="center"/>
        <w:textAlignment w:val="auto"/>
        <w:rPr>
          <w:rFonts w:hint="eastAsia" w:ascii="黑体" w:hAnsi="黑体" w:eastAsia="黑体" w:cs="黑体"/>
          <w:color w:val="auto"/>
          <w:sz w:val="32"/>
          <w:szCs w:val="32"/>
          <w:highlight w:val="none"/>
          <w:u w:val="none"/>
          <w:lang w:val="en-US" w:eastAsia="zh-Hans"/>
        </w:rPr>
      </w:pPr>
      <w:r>
        <w:rPr>
          <w:rFonts w:hint="eastAsia" w:ascii="黑体" w:hAnsi="黑体" w:eastAsia="黑体" w:cs="黑体"/>
          <w:color w:val="auto"/>
          <w:sz w:val="32"/>
          <w:szCs w:val="32"/>
          <w:highlight w:val="none"/>
          <w:u w:val="none"/>
          <w:lang w:val="en-US" w:eastAsia="zh-Hans"/>
        </w:rPr>
        <w:t>第三章</w:t>
      </w:r>
      <w:r>
        <w:rPr>
          <w:rFonts w:hint="eastAsia" w:ascii="黑体" w:hAnsi="黑体" w:eastAsia="黑体" w:cs="黑体"/>
          <w:color w:val="auto"/>
          <w:sz w:val="32"/>
          <w:szCs w:val="32"/>
          <w:highlight w:val="none"/>
          <w:u w:val="none"/>
          <w:lang w:val="en-US" w:eastAsia="zh-CN"/>
        </w:rPr>
        <w:t xml:space="preserve"> </w:t>
      </w:r>
      <w:r>
        <w:rPr>
          <w:rFonts w:hint="eastAsia" w:ascii="黑体" w:hAnsi="黑体" w:eastAsia="黑体" w:cs="黑体"/>
          <w:color w:val="auto"/>
          <w:sz w:val="32"/>
          <w:szCs w:val="32"/>
          <w:highlight w:val="none"/>
          <w:u w:val="none"/>
          <w:lang w:val="en-US" w:eastAsia="zh-Hans"/>
        </w:rPr>
        <w:t>采购实施</w:t>
      </w:r>
    </w:p>
    <w:p w14:paraId="2982CDD6">
      <w:pPr>
        <w:pStyle w:val="9"/>
        <w:pageBreakBefore w:val="0"/>
        <w:widowControl/>
        <w:kinsoku/>
        <w:wordWrap/>
        <w:overflowPunct/>
        <w:topLinePunct w:val="0"/>
        <w:autoSpaceDE/>
        <w:autoSpaceDN/>
        <w:bidi w:val="0"/>
        <w:snapToGrid/>
        <w:spacing w:beforeAutospacing="0" w:afterAutospacing="0" w:line="560" w:lineRule="exact"/>
        <w:ind w:left="0" w:leftChars="0" w:right="0" w:rightChars="0" w:firstLine="723" w:firstLineChars="225"/>
        <w:jc w:val="both"/>
        <w:textAlignment w:val="auto"/>
        <w:rPr>
          <w:rFonts w:hint="eastAsia" w:ascii="仿宋_GB2312" w:hAnsi="仿宋_GB2312" w:eastAsia="仿宋_GB2312" w:cs="仿宋_GB2312"/>
          <w:b w:val="0"/>
          <w:bCs w:val="0"/>
          <w:color w:val="auto"/>
          <w:sz w:val="32"/>
          <w:szCs w:val="32"/>
        </w:rPr>
      </w:pPr>
      <w:r>
        <w:rPr>
          <w:rFonts w:hint="eastAsia" w:ascii="仿宋_GB2312" w:hAnsi="仿宋_GB2312" w:eastAsia="仿宋_GB2312" w:cs="仿宋_GB2312"/>
          <w:b/>
          <w:bCs/>
          <w:color w:val="auto"/>
          <w:sz w:val="32"/>
          <w:szCs w:val="32"/>
        </w:rPr>
        <w:t>第十条</w:t>
      </w:r>
      <w:r>
        <w:rPr>
          <w:rFonts w:hint="eastAsia" w:ascii="仿宋_GB2312" w:hAnsi="仿宋_GB2312" w:eastAsia="仿宋_GB2312" w:cs="仿宋_GB2312"/>
          <w:b/>
          <w:bCs/>
          <w:color w:val="auto"/>
          <w:sz w:val="32"/>
          <w:szCs w:val="32"/>
          <w:lang w:val="en-US" w:eastAsia="zh-CN"/>
        </w:rPr>
        <w:t xml:space="preserve"> </w:t>
      </w:r>
      <w:r>
        <w:rPr>
          <w:rFonts w:hint="eastAsia" w:ascii="仿宋_GB2312" w:hAnsi="仿宋_GB2312" w:eastAsia="仿宋_GB2312" w:cs="仿宋_GB2312"/>
          <w:b w:val="0"/>
          <w:bCs w:val="0"/>
          <w:color w:val="auto"/>
          <w:sz w:val="32"/>
          <w:szCs w:val="32"/>
          <w:lang w:eastAsia="zh-CN"/>
        </w:rPr>
        <w:t>公司</w:t>
      </w:r>
      <w:r>
        <w:rPr>
          <w:rFonts w:hint="eastAsia" w:ascii="仿宋_GB2312" w:hAnsi="仿宋_GB2312" w:eastAsia="仿宋_GB2312" w:cs="仿宋_GB2312"/>
          <w:b w:val="0"/>
          <w:bCs w:val="0"/>
          <w:color w:val="auto"/>
          <w:sz w:val="32"/>
          <w:szCs w:val="32"/>
        </w:rPr>
        <w:t>应根据采购项目特点、需求内容及适用情形，选择合适的采购方式并完成内部决策（见附件7），根据交易规则在集采平台全程自助式完成采购活动。</w:t>
      </w:r>
    </w:p>
    <w:p w14:paraId="6FE11075">
      <w:pPr>
        <w:pStyle w:val="9"/>
        <w:pageBreakBefore w:val="0"/>
        <w:widowControl/>
        <w:kinsoku/>
        <w:wordWrap/>
        <w:overflowPunct/>
        <w:topLinePunct w:val="0"/>
        <w:autoSpaceDE/>
        <w:autoSpaceDN/>
        <w:bidi w:val="0"/>
        <w:snapToGrid/>
        <w:spacing w:beforeAutospacing="0" w:afterAutospacing="0" w:line="560" w:lineRule="exact"/>
        <w:ind w:left="0" w:leftChars="0" w:right="0" w:rightChars="0" w:firstLine="723" w:firstLineChars="225"/>
        <w:jc w:val="both"/>
        <w:textAlignment w:val="auto"/>
        <w:rPr>
          <w:rFonts w:hint="eastAsia" w:ascii="仿宋_GB2312" w:hAnsi="仿宋_GB2312" w:eastAsia="仿宋_GB2312" w:cs="仿宋_GB2312"/>
          <w:b w:val="0"/>
          <w:bCs w:val="0"/>
          <w:color w:val="auto"/>
          <w:sz w:val="32"/>
          <w:szCs w:val="32"/>
        </w:rPr>
      </w:pPr>
      <w:r>
        <w:rPr>
          <w:rFonts w:hint="eastAsia" w:ascii="仿宋_GB2312" w:hAnsi="仿宋_GB2312" w:eastAsia="仿宋_GB2312" w:cs="仿宋_GB2312"/>
          <w:b/>
          <w:bCs/>
          <w:color w:val="auto"/>
          <w:sz w:val="32"/>
          <w:szCs w:val="32"/>
        </w:rPr>
        <w:t>第十一条</w:t>
      </w:r>
      <w:r>
        <w:rPr>
          <w:rFonts w:hint="eastAsia" w:ascii="仿宋_GB2312" w:hAnsi="仿宋_GB2312" w:eastAsia="仿宋_GB2312" w:cs="仿宋_GB2312"/>
          <w:b/>
          <w:bCs/>
          <w:color w:val="auto"/>
          <w:sz w:val="32"/>
          <w:szCs w:val="32"/>
          <w:lang w:val="en-US" w:eastAsia="zh-CN"/>
        </w:rPr>
        <w:t xml:space="preserve"> </w:t>
      </w:r>
      <w:r>
        <w:rPr>
          <w:rFonts w:hint="eastAsia" w:ascii="仿宋_GB2312" w:hAnsi="仿宋_GB2312" w:eastAsia="仿宋_GB2312" w:cs="仿宋_GB2312"/>
          <w:b w:val="0"/>
          <w:bCs w:val="0"/>
          <w:color w:val="auto"/>
          <w:sz w:val="32"/>
          <w:szCs w:val="32"/>
        </w:rPr>
        <w:t>在协议直购专区和寻源采购专区发起采购项目前，须在集采平台完成采购计划和采购方案备案。</w:t>
      </w:r>
    </w:p>
    <w:p w14:paraId="7CED28CA">
      <w:pPr>
        <w:pStyle w:val="9"/>
        <w:pageBreakBefore w:val="0"/>
        <w:widowControl/>
        <w:kinsoku/>
        <w:wordWrap/>
        <w:overflowPunct/>
        <w:topLinePunct w:val="0"/>
        <w:autoSpaceDE/>
        <w:autoSpaceDN/>
        <w:bidi w:val="0"/>
        <w:snapToGrid/>
        <w:spacing w:beforeAutospacing="0" w:afterAutospacing="0" w:line="560" w:lineRule="exact"/>
        <w:ind w:left="0" w:leftChars="0" w:right="0" w:rightChars="0" w:firstLine="723" w:firstLineChars="225"/>
        <w:jc w:val="both"/>
        <w:textAlignment w:val="auto"/>
        <w:rPr>
          <w:rFonts w:hint="eastAsia" w:ascii="仿宋_GB2312" w:hAnsi="仿宋_GB2312" w:eastAsia="仿宋_GB2312" w:cs="仿宋_GB2312"/>
          <w:b w:val="0"/>
          <w:bCs w:val="0"/>
          <w:i w:val="0"/>
          <w:iCs w:val="0"/>
          <w:color w:val="auto"/>
          <w:sz w:val="32"/>
          <w:szCs w:val="32"/>
        </w:rPr>
      </w:pPr>
      <w:r>
        <w:rPr>
          <w:rFonts w:hint="eastAsia" w:ascii="仿宋_GB2312" w:hAnsi="仿宋_GB2312" w:eastAsia="仿宋_GB2312" w:cs="仿宋_GB2312"/>
          <w:b/>
          <w:bCs/>
          <w:color w:val="auto"/>
          <w:sz w:val="32"/>
          <w:szCs w:val="32"/>
        </w:rPr>
        <w:t>第十二条</w:t>
      </w:r>
      <w:r>
        <w:rPr>
          <w:rFonts w:hint="eastAsia" w:ascii="仿宋_GB2312" w:hAnsi="仿宋_GB2312" w:eastAsia="仿宋_GB2312" w:cs="仿宋_GB2312"/>
          <w:b/>
          <w:bCs/>
          <w:color w:val="auto"/>
          <w:sz w:val="32"/>
          <w:szCs w:val="32"/>
          <w:lang w:val="en-US" w:eastAsia="zh-CN"/>
        </w:rPr>
        <w:t xml:space="preserve"> </w:t>
      </w:r>
      <w:r>
        <w:rPr>
          <w:rFonts w:hint="eastAsia" w:ascii="仿宋_GB2312" w:hAnsi="仿宋_GB2312" w:eastAsia="仿宋_GB2312" w:cs="仿宋_GB2312"/>
          <w:b w:val="0"/>
          <w:bCs w:val="0"/>
          <w:i w:val="0"/>
          <w:iCs w:val="0"/>
          <w:color w:val="auto"/>
          <w:sz w:val="32"/>
          <w:szCs w:val="32"/>
        </w:rPr>
        <w:t>直购，在廉易超市专区、零星采购专区、协议直购专区实施。</w:t>
      </w:r>
    </w:p>
    <w:p w14:paraId="0A9A2459">
      <w:pPr>
        <w:pStyle w:val="9"/>
        <w:pageBreakBefore w:val="0"/>
        <w:widowControl/>
        <w:kinsoku/>
        <w:wordWrap/>
        <w:overflowPunct/>
        <w:topLinePunct w:val="0"/>
        <w:autoSpaceDE/>
        <w:autoSpaceDN/>
        <w:bidi w:val="0"/>
        <w:snapToGrid/>
        <w:spacing w:beforeAutospacing="0" w:afterAutospacing="0" w:line="560" w:lineRule="exact"/>
        <w:ind w:left="0" w:leftChars="0" w:right="0" w:rightChars="0" w:firstLine="720" w:firstLineChars="225"/>
        <w:jc w:val="both"/>
        <w:textAlignment w:val="auto"/>
        <w:rPr>
          <w:rFonts w:hint="eastAsia" w:ascii="仿宋_GB2312" w:hAnsi="仿宋_GB2312" w:eastAsia="仿宋_GB2312" w:cs="仿宋_GB2312"/>
          <w:b w:val="0"/>
          <w:bCs w:val="0"/>
          <w:color w:val="auto"/>
          <w:sz w:val="32"/>
          <w:szCs w:val="32"/>
        </w:rPr>
      </w:pPr>
      <w:r>
        <w:rPr>
          <w:rFonts w:hint="eastAsia" w:ascii="仿宋_GB2312" w:hAnsi="仿宋_GB2312" w:eastAsia="仿宋_GB2312" w:cs="仿宋_GB2312"/>
          <w:b w:val="0"/>
          <w:bCs w:val="0"/>
          <w:color w:val="auto"/>
          <w:sz w:val="32"/>
          <w:szCs w:val="32"/>
        </w:rPr>
        <w:t>（一）选品。</w:t>
      </w:r>
      <w:r>
        <w:rPr>
          <w:rFonts w:hint="eastAsia" w:ascii="仿宋_GB2312" w:hAnsi="仿宋_GB2312" w:eastAsia="仿宋_GB2312" w:cs="仿宋_GB2312"/>
          <w:b w:val="0"/>
          <w:bCs w:val="0"/>
          <w:color w:val="auto"/>
          <w:sz w:val="32"/>
          <w:szCs w:val="32"/>
          <w:lang w:eastAsia="zh-CN"/>
        </w:rPr>
        <w:t>公司</w:t>
      </w:r>
      <w:r>
        <w:rPr>
          <w:rFonts w:hint="eastAsia" w:ascii="仿宋_GB2312" w:hAnsi="仿宋_GB2312" w:eastAsia="仿宋_GB2312" w:cs="仿宋_GB2312"/>
          <w:b w:val="0"/>
          <w:bCs w:val="0"/>
          <w:color w:val="auto"/>
          <w:sz w:val="32"/>
          <w:szCs w:val="32"/>
        </w:rPr>
        <w:t>根据采购需求，进入廉易超市专区、零星采购专区、协议直购专区，结合公司内控制度，选择符合需求的商品。</w:t>
      </w:r>
    </w:p>
    <w:p w14:paraId="2957DE1D">
      <w:pPr>
        <w:pStyle w:val="9"/>
        <w:pageBreakBefore w:val="0"/>
        <w:widowControl/>
        <w:kinsoku/>
        <w:wordWrap/>
        <w:overflowPunct/>
        <w:topLinePunct w:val="0"/>
        <w:autoSpaceDE/>
        <w:autoSpaceDN/>
        <w:bidi w:val="0"/>
        <w:snapToGrid/>
        <w:spacing w:beforeAutospacing="0" w:afterAutospacing="0" w:line="560" w:lineRule="exact"/>
        <w:ind w:left="0" w:leftChars="0" w:right="0" w:rightChars="0" w:firstLine="720" w:firstLineChars="225"/>
        <w:jc w:val="both"/>
        <w:textAlignment w:val="auto"/>
        <w:rPr>
          <w:rFonts w:hint="eastAsia" w:ascii="仿宋_GB2312" w:hAnsi="仿宋_GB2312" w:eastAsia="仿宋_GB2312" w:cs="仿宋_GB2312"/>
          <w:b w:val="0"/>
          <w:bCs w:val="0"/>
          <w:color w:val="auto"/>
          <w:sz w:val="32"/>
          <w:szCs w:val="32"/>
        </w:rPr>
      </w:pPr>
      <w:r>
        <w:rPr>
          <w:rFonts w:hint="eastAsia" w:ascii="仿宋_GB2312" w:hAnsi="仿宋_GB2312" w:eastAsia="仿宋_GB2312" w:cs="仿宋_GB2312"/>
          <w:b w:val="0"/>
          <w:bCs w:val="0"/>
          <w:color w:val="auto"/>
          <w:sz w:val="32"/>
          <w:szCs w:val="32"/>
        </w:rPr>
        <w:t>（二）下单。公司选择好商品后，进行下单，平台自动生成订单并将订单推送给供应商。</w:t>
      </w:r>
    </w:p>
    <w:p w14:paraId="572BE97B">
      <w:pPr>
        <w:pStyle w:val="9"/>
        <w:pageBreakBefore w:val="0"/>
        <w:widowControl/>
        <w:kinsoku/>
        <w:wordWrap/>
        <w:overflowPunct/>
        <w:topLinePunct w:val="0"/>
        <w:autoSpaceDE/>
        <w:autoSpaceDN/>
        <w:bidi w:val="0"/>
        <w:snapToGrid/>
        <w:spacing w:beforeAutospacing="0" w:afterAutospacing="0" w:line="560" w:lineRule="exact"/>
        <w:ind w:left="0" w:leftChars="0" w:right="0" w:rightChars="0" w:firstLine="723" w:firstLineChars="225"/>
        <w:jc w:val="both"/>
        <w:textAlignment w:val="auto"/>
        <w:rPr>
          <w:rFonts w:hint="eastAsia" w:ascii="仿宋_GB2312" w:hAnsi="仿宋_GB2312" w:eastAsia="仿宋_GB2312" w:cs="仿宋_GB2312"/>
          <w:b w:val="0"/>
          <w:bCs w:val="0"/>
          <w:color w:val="auto"/>
          <w:sz w:val="32"/>
          <w:szCs w:val="32"/>
        </w:rPr>
      </w:pPr>
      <w:r>
        <w:rPr>
          <w:rFonts w:hint="eastAsia" w:ascii="仿宋_GB2312" w:hAnsi="仿宋_GB2312" w:eastAsia="仿宋_GB2312" w:cs="仿宋_GB2312"/>
          <w:b/>
          <w:bCs/>
          <w:color w:val="auto"/>
          <w:sz w:val="32"/>
          <w:szCs w:val="32"/>
        </w:rPr>
        <w:t>第十三条</w:t>
      </w:r>
      <w:r>
        <w:rPr>
          <w:rFonts w:hint="eastAsia" w:ascii="仿宋_GB2312" w:hAnsi="仿宋_GB2312" w:eastAsia="仿宋_GB2312" w:cs="仿宋_GB2312"/>
          <w:b/>
          <w:bCs/>
          <w:color w:val="auto"/>
          <w:sz w:val="32"/>
          <w:szCs w:val="32"/>
          <w:lang w:val="en-US" w:eastAsia="zh-CN"/>
        </w:rPr>
        <w:t xml:space="preserve"> </w:t>
      </w:r>
      <w:r>
        <w:rPr>
          <w:rFonts w:hint="eastAsia" w:ascii="仿宋_GB2312" w:hAnsi="仿宋_GB2312" w:eastAsia="仿宋_GB2312" w:cs="仿宋_GB2312"/>
          <w:b w:val="0"/>
          <w:bCs w:val="0"/>
          <w:color w:val="auto"/>
          <w:sz w:val="32"/>
          <w:szCs w:val="32"/>
        </w:rPr>
        <w:t>在线询价，在寻源采购专区实施。</w:t>
      </w:r>
    </w:p>
    <w:p w14:paraId="3F59E1BC">
      <w:pPr>
        <w:pStyle w:val="9"/>
        <w:pageBreakBefore w:val="0"/>
        <w:widowControl/>
        <w:kinsoku/>
        <w:wordWrap/>
        <w:overflowPunct/>
        <w:topLinePunct w:val="0"/>
        <w:autoSpaceDE/>
        <w:autoSpaceDN/>
        <w:bidi w:val="0"/>
        <w:snapToGrid/>
        <w:spacing w:beforeAutospacing="0" w:afterAutospacing="0" w:line="560" w:lineRule="exact"/>
        <w:ind w:left="0" w:leftChars="0" w:right="0" w:rightChars="0" w:firstLine="720" w:firstLineChars="225"/>
        <w:jc w:val="both"/>
        <w:textAlignment w:val="auto"/>
        <w:rPr>
          <w:rFonts w:hint="eastAsia" w:ascii="仿宋_GB2312" w:hAnsi="仿宋_GB2312" w:eastAsia="仿宋_GB2312" w:cs="仿宋_GB2312"/>
          <w:b w:val="0"/>
          <w:bCs w:val="0"/>
          <w:color w:val="auto"/>
          <w:sz w:val="32"/>
          <w:szCs w:val="32"/>
        </w:rPr>
      </w:pPr>
      <w:r>
        <w:rPr>
          <w:rFonts w:hint="eastAsia" w:ascii="仿宋_GB2312" w:hAnsi="仿宋_GB2312" w:eastAsia="仿宋_GB2312" w:cs="仿宋_GB2312"/>
          <w:b w:val="0"/>
          <w:bCs w:val="0"/>
          <w:color w:val="auto"/>
          <w:sz w:val="32"/>
          <w:szCs w:val="32"/>
        </w:rPr>
        <w:t>发起询价：公司在寻源采购专区发布在线询价单，等待供应商参与至报价结束。在线询价单发出之日至响应供应商报价截止之日，应不少于3日。</w:t>
      </w:r>
    </w:p>
    <w:p w14:paraId="552B6F27">
      <w:pPr>
        <w:pStyle w:val="9"/>
        <w:pageBreakBefore w:val="0"/>
        <w:widowControl/>
        <w:kinsoku/>
        <w:wordWrap/>
        <w:overflowPunct/>
        <w:topLinePunct w:val="0"/>
        <w:autoSpaceDE/>
        <w:autoSpaceDN/>
        <w:bidi w:val="0"/>
        <w:snapToGrid/>
        <w:spacing w:beforeAutospacing="0" w:afterAutospacing="0" w:line="560" w:lineRule="exact"/>
        <w:ind w:left="0" w:leftChars="0" w:right="0" w:rightChars="0" w:firstLine="720" w:firstLineChars="225"/>
        <w:jc w:val="both"/>
        <w:textAlignment w:val="auto"/>
        <w:rPr>
          <w:rFonts w:hint="eastAsia" w:ascii="仿宋_GB2312" w:hAnsi="仿宋_GB2312" w:eastAsia="仿宋_GB2312" w:cs="仿宋_GB2312"/>
          <w:b w:val="0"/>
          <w:bCs w:val="0"/>
          <w:color w:val="auto"/>
          <w:sz w:val="32"/>
          <w:szCs w:val="32"/>
        </w:rPr>
      </w:pPr>
      <w:r>
        <w:rPr>
          <w:rFonts w:hint="eastAsia" w:ascii="仿宋_GB2312" w:hAnsi="仿宋_GB2312" w:eastAsia="仿宋_GB2312" w:cs="仿宋_GB2312"/>
          <w:b w:val="0"/>
          <w:bCs w:val="0"/>
          <w:color w:val="auto"/>
          <w:sz w:val="32"/>
          <w:szCs w:val="32"/>
        </w:rPr>
        <w:t>在线询价单发起类型分自定义需求、指定参数模版、推荐品牌及型号三种类型。</w:t>
      </w:r>
    </w:p>
    <w:p w14:paraId="5B593557">
      <w:pPr>
        <w:pStyle w:val="9"/>
        <w:pageBreakBefore w:val="0"/>
        <w:widowControl/>
        <w:kinsoku/>
        <w:wordWrap/>
        <w:overflowPunct/>
        <w:topLinePunct w:val="0"/>
        <w:autoSpaceDE/>
        <w:autoSpaceDN/>
        <w:bidi w:val="0"/>
        <w:snapToGrid/>
        <w:spacing w:beforeAutospacing="0" w:afterAutospacing="0" w:line="560" w:lineRule="exact"/>
        <w:ind w:left="0" w:leftChars="0" w:right="0" w:rightChars="0" w:firstLine="720" w:firstLineChars="225"/>
        <w:jc w:val="both"/>
        <w:textAlignment w:val="auto"/>
        <w:rPr>
          <w:rFonts w:hint="eastAsia" w:ascii="仿宋_GB2312" w:hAnsi="仿宋_GB2312" w:eastAsia="仿宋_GB2312" w:cs="仿宋_GB2312"/>
          <w:b w:val="0"/>
          <w:bCs w:val="0"/>
          <w:color w:val="auto"/>
          <w:sz w:val="32"/>
          <w:szCs w:val="32"/>
        </w:rPr>
      </w:pPr>
      <w:r>
        <w:rPr>
          <w:rFonts w:hint="eastAsia" w:ascii="仿宋_GB2312" w:hAnsi="仿宋_GB2312" w:eastAsia="仿宋_GB2312" w:cs="仿宋_GB2312"/>
          <w:b w:val="0"/>
          <w:bCs w:val="0"/>
          <w:color w:val="auto"/>
          <w:sz w:val="32"/>
          <w:szCs w:val="32"/>
        </w:rPr>
        <w:t>集成类或服务类项目，可采用自定义需求方式，即采购人根据采购需要，自行制定商品的功能要求、技术参数、服务内容等采购需求，并发起询价。</w:t>
      </w:r>
    </w:p>
    <w:p w14:paraId="1CABD030">
      <w:pPr>
        <w:pStyle w:val="9"/>
        <w:pageBreakBefore w:val="0"/>
        <w:widowControl/>
        <w:kinsoku/>
        <w:wordWrap/>
        <w:overflowPunct/>
        <w:topLinePunct w:val="0"/>
        <w:autoSpaceDE/>
        <w:autoSpaceDN/>
        <w:bidi w:val="0"/>
        <w:snapToGrid/>
        <w:spacing w:beforeAutospacing="0" w:afterAutospacing="0" w:line="560" w:lineRule="exact"/>
        <w:ind w:left="0" w:leftChars="0" w:right="0" w:rightChars="0" w:firstLine="720" w:firstLineChars="225"/>
        <w:jc w:val="both"/>
        <w:textAlignment w:val="auto"/>
        <w:rPr>
          <w:rFonts w:hint="eastAsia" w:ascii="仿宋_GB2312" w:hAnsi="仿宋_GB2312" w:eastAsia="仿宋_GB2312" w:cs="仿宋_GB2312"/>
          <w:b w:val="0"/>
          <w:bCs w:val="0"/>
          <w:color w:val="auto"/>
          <w:sz w:val="32"/>
          <w:szCs w:val="32"/>
        </w:rPr>
      </w:pPr>
      <w:r>
        <w:rPr>
          <w:rFonts w:hint="eastAsia" w:ascii="仿宋_GB2312" w:hAnsi="仿宋_GB2312" w:eastAsia="仿宋_GB2312" w:cs="仿宋_GB2312"/>
          <w:b w:val="0"/>
          <w:bCs w:val="0"/>
          <w:color w:val="auto"/>
          <w:sz w:val="32"/>
          <w:szCs w:val="32"/>
        </w:rPr>
        <w:t>商品的技术参数精细化要求较高的项目，可采用指定参数模版方式，即采购人根据商品类目对应的属性及参数模版制定采购需求，并发起询价。</w:t>
      </w:r>
    </w:p>
    <w:p w14:paraId="7631F02A">
      <w:pPr>
        <w:pStyle w:val="9"/>
        <w:pageBreakBefore w:val="0"/>
        <w:widowControl/>
        <w:kinsoku/>
        <w:wordWrap/>
        <w:overflowPunct/>
        <w:topLinePunct w:val="0"/>
        <w:autoSpaceDE/>
        <w:autoSpaceDN/>
        <w:bidi w:val="0"/>
        <w:snapToGrid/>
        <w:spacing w:beforeAutospacing="0" w:afterAutospacing="0" w:line="560" w:lineRule="exact"/>
        <w:ind w:left="0" w:leftChars="0" w:right="0" w:rightChars="0" w:firstLine="720" w:firstLineChars="225"/>
        <w:jc w:val="both"/>
        <w:textAlignment w:val="auto"/>
        <w:rPr>
          <w:rFonts w:hint="eastAsia" w:ascii="仿宋_GB2312" w:hAnsi="仿宋_GB2312" w:eastAsia="仿宋_GB2312" w:cs="仿宋_GB2312"/>
          <w:b w:val="0"/>
          <w:bCs w:val="0"/>
          <w:color w:val="auto"/>
          <w:sz w:val="32"/>
          <w:szCs w:val="32"/>
        </w:rPr>
      </w:pPr>
      <w:r>
        <w:rPr>
          <w:rFonts w:hint="eastAsia" w:ascii="仿宋_GB2312" w:hAnsi="仿宋_GB2312" w:eastAsia="仿宋_GB2312" w:cs="仿宋_GB2312"/>
          <w:b w:val="0"/>
          <w:bCs w:val="0"/>
          <w:color w:val="auto"/>
          <w:sz w:val="32"/>
          <w:szCs w:val="32"/>
        </w:rPr>
        <w:t>以上两种方式均不适合的，公司可采用推荐品牌及型号方式，但推荐商品品牌数量应不少于3个，并将商品品牌、型号以及属性值、数量等作为采购需求发起询价，供应商应仅就推荐品牌进行报价。</w:t>
      </w:r>
    </w:p>
    <w:p w14:paraId="5B84A277">
      <w:pPr>
        <w:pStyle w:val="9"/>
        <w:pageBreakBefore w:val="0"/>
        <w:widowControl/>
        <w:kinsoku/>
        <w:wordWrap/>
        <w:overflowPunct/>
        <w:topLinePunct w:val="0"/>
        <w:autoSpaceDE/>
        <w:autoSpaceDN/>
        <w:bidi w:val="0"/>
        <w:snapToGrid/>
        <w:spacing w:beforeAutospacing="0" w:afterAutospacing="0" w:line="560" w:lineRule="exact"/>
        <w:ind w:left="0" w:leftChars="0" w:right="0" w:rightChars="0" w:firstLine="720" w:firstLineChars="225"/>
        <w:jc w:val="both"/>
        <w:textAlignment w:val="auto"/>
        <w:rPr>
          <w:rFonts w:hint="eastAsia" w:ascii="仿宋_GB2312" w:hAnsi="仿宋_GB2312" w:eastAsia="仿宋_GB2312" w:cs="仿宋_GB2312"/>
          <w:b w:val="0"/>
          <w:bCs w:val="0"/>
          <w:color w:val="auto"/>
          <w:sz w:val="32"/>
          <w:szCs w:val="32"/>
        </w:rPr>
      </w:pPr>
      <w:r>
        <w:rPr>
          <w:rFonts w:hint="eastAsia" w:ascii="仿宋_GB2312" w:hAnsi="仿宋_GB2312" w:eastAsia="仿宋_GB2312" w:cs="仿宋_GB2312"/>
          <w:b w:val="0"/>
          <w:bCs w:val="0"/>
          <w:color w:val="auto"/>
          <w:sz w:val="32"/>
          <w:szCs w:val="32"/>
        </w:rPr>
        <w:t>结果预确认：在线询价结束后，采用最低价成交方式，即询价响应时间截止后，按照报价由低到高的顺序，确定最低报价供应商为预成交供应商。报价相同的，报价时间较早者为预成交供应商。公司应对供应商进行资格符合性审查。原则上应选择排名第一的供应商为预成交供应商。</w:t>
      </w:r>
    </w:p>
    <w:p w14:paraId="05702604">
      <w:pPr>
        <w:pStyle w:val="9"/>
        <w:pageBreakBefore w:val="0"/>
        <w:widowControl/>
        <w:kinsoku/>
        <w:wordWrap/>
        <w:overflowPunct/>
        <w:topLinePunct w:val="0"/>
        <w:autoSpaceDE/>
        <w:autoSpaceDN/>
        <w:bidi w:val="0"/>
        <w:snapToGrid/>
        <w:spacing w:beforeAutospacing="0" w:afterAutospacing="0" w:line="560" w:lineRule="exact"/>
        <w:ind w:left="0" w:leftChars="0" w:right="0" w:rightChars="0" w:firstLine="720" w:firstLineChars="225"/>
        <w:jc w:val="both"/>
        <w:textAlignment w:val="auto"/>
        <w:rPr>
          <w:rFonts w:hint="eastAsia" w:ascii="仿宋_GB2312" w:hAnsi="仿宋_GB2312" w:eastAsia="仿宋_GB2312" w:cs="仿宋_GB2312"/>
          <w:b w:val="0"/>
          <w:bCs w:val="0"/>
          <w:color w:val="auto"/>
          <w:sz w:val="32"/>
          <w:szCs w:val="32"/>
        </w:rPr>
      </w:pPr>
      <w:r>
        <w:rPr>
          <w:rFonts w:hint="eastAsia" w:ascii="仿宋_GB2312" w:hAnsi="仿宋_GB2312" w:eastAsia="仿宋_GB2312" w:cs="仿宋_GB2312"/>
          <w:b w:val="0"/>
          <w:bCs w:val="0"/>
          <w:color w:val="auto"/>
          <w:sz w:val="32"/>
          <w:szCs w:val="32"/>
        </w:rPr>
        <w:t>（三）成交结果确认及公告：预成交供应商经公司确认后，成交结果公告1个工作日。公告结束，平台自动创建订单。</w:t>
      </w:r>
    </w:p>
    <w:p w14:paraId="3F02C3D1">
      <w:pPr>
        <w:pStyle w:val="9"/>
        <w:pageBreakBefore w:val="0"/>
        <w:widowControl/>
        <w:kinsoku/>
        <w:wordWrap/>
        <w:overflowPunct/>
        <w:topLinePunct w:val="0"/>
        <w:autoSpaceDE/>
        <w:autoSpaceDN/>
        <w:bidi w:val="0"/>
        <w:snapToGrid/>
        <w:spacing w:beforeAutospacing="0" w:afterAutospacing="0" w:line="560" w:lineRule="exact"/>
        <w:ind w:left="0" w:leftChars="0" w:right="0" w:rightChars="0" w:firstLine="723" w:firstLineChars="225"/>
        <w:jc w:val="both"/>
        <w:textAlignment w:val="auto"/>
        <w:rPr>
          <w:rFonts w:hint="eastAsia" w:ascii="仿宋_GB2312" w:hAnsi="仿宋_GB2312" w:eastAsia="仿宋_GB2312" w:cs="仿宋_GB2312"/>
          <w:b w:val="0"/>
          <w:bCs w:val="0"/>
          <w:color w:val="auto"/>
          <w:sz w:val="32"/>
          <w:szCs w:val="32"/>
        </w:rPr>
      </w:pPr>
      <w:r>
        <w:rPr>
          <w:rFonts w:hint="eastAsia" w:ascii="仿宋_GB2312" w:hAnsi="仿宋_GB2312" w:eastAsia="仿宋_GB2312" w:cs="仿宋_GB2312"/>
          <w:b/>
          <w:bCs/>
          <w:color w:val="auto"/>
          <w:sz w:val="32"/>
          <w:szCs w:val="32"/>
        </w:rPr>
        <w:t>第十四条</w:t>
      </w:r>
      <w:r>
        <w:rPr>
          <w:rFonts w:hint="eastAsia" w:ascii="仿宋_GB2312" w:hAnsi="仿宋_GB2312" w:eastAsia="仿宋_GB2312" w:cs="仿宋_GB2312"/>
          <w:b/>
          <w:bCs/>
          <w:color w:val="auto"/>
          <w:sz w:val="32"/>
          <w:szCs w:val="32"/>
          <w:lang w:val="en-US" w:eastAsia="zh-CN"/>
        </w:rPr>
        <w:t xml:space="preserve"> </w:t>
      </w:r>
      <w:r>
        <w:rPr>
          <w:rFonts w:hint="eastAsia" w:ascii="仿宋_GB2312" w:hAnsi="仿宋_GB2312" w:eastAsia="仿宋_GB2312" w:cs="仿宋_GB2312"/>
          <w:b w:val="0"/>
          <w:bCs w:val="0"/>
          <w:color w:val="auto"/>
          <w:sz w:val="32"/>
          <w:szCs w:val="32"/>
        </w:rPr>
        <w:t>反向竞价，在寻源采购专区实施。</w:t>
      </w:r>
    </w:p>
    <w:p w14:paraId="1EDA88F3">
      <w:pPr>
        <w:pStyle w:val="9"/>
        <w:pageBreakBefore w:val="0"/>
        <w:widowControl/>
        <w:kinsoku/>
        <w:wordWrap/>
        <w:overflowPunct/>
        <w:topLinePunct w:val="0"/>
        <w:autoSpaceDE/>
        <w:autoSpaceDN/>
        <w:bidi w:val="0"/>
        <w:snapToGrid/>
        <w:spacing w:beforeAutospacing="0" w:afterAutospacing="0" w:line="560" w:lineRule="exact"/>
        <w:ind w:left="0" w:leftChars="0" w:right="0" w:rightChars="0" w:firstLine="720" w:firstLineChars="225"/>
        <w:jc w:val="both"/>
        <w:textAlignment w:val="auto"/>
        <w:rPr>
          <w:rFonts w:hint="eastAsia" w:ascii="仿宋_GB2312" w:hAnsi="仿宋_GB2312" w:eastAsia="仿宋_GB2312" w:cs="仿宋_GB2312"/>
          <w:b w:val="0"/>
          <w:bCs w:val="0"/>
          <w:color w:val="auto"/>
          <w:sz w:val="32"/>
          <w:szCs w:val="32"/>
        </w:rPr>
      </w:pPr>
      <w:r>
        <w:rPr>
          <w:rFonts w:hint="eastAsia" w:ascii="仿宋_GB2312" w:hAnsi="仿宋_GB2312" w:eastAsia="仿宋_GB2312" w:cs="仿宋_GB2312"/>
          <w:b w:val="0"/>
          <w:bCs w:val="0"/>
          <w:color w:val="auto"/>
          <w:sz w:val="32"/>
          <w:szCs w:val="32"/>
        </w:rPr>
        <w:t>（一）发起竞价：公司在寻源采购专区发布反向竞价单，等待供应商参与至多轮报价结束。反向竞价单发出之日至响应供应商报价截止之日，应不少于3日。</w:t>
      </w:r>
    </w:p>
    <w:p w14:paraId="65EC2DE7">
      <w:pPr>
        <w:pStyle w:val="9"/>
        <w:pageBreakBefore w:val="0"/>
        <w:widowControl/>
        <w:kinsoku/>
        <w:wordWrap/>
        <w:overflowPunct/>
        <w:topLinePunct w:val="0"/>
        <w:autoSpaceDE/>
        <w:autoSpaceDN/>
        <w:bidi w:val="0"/>
        <w:snapToGrid/>
        <w:spacing w:beforeAutospacing="0" w:afterAutospacing="0" w:line="560" w:lineRule="exact"/>
        <w:ind w:left="0" w:leftChars="0" w:right="0" w:rightChars="0" w:firstLine="720" w:firstLineChars="225"/>
        <w:jc w:val="both"/>
        <w:textAlignment w:val="auto"/>
        <w:rPr>
          <w:rFonts w:hint="eastAsia" w:ascii="仿宋_GB2312" w:hAnsi="仿宋_GB2312" w:eastAsia="仿宋_GB2312" w:cs="仿宋_GB2312"/>
          <w:b w:val="0"/>
          <w:bCs w:val="0"/>
          <w:color w:val="auto"/>
          <w:sz w:val="32"/>
          <w:szCs w:val="32"/>
        </w:rPr>
      </w:pPr>
      <w:r>
        <w:rPr>
          <w:rFonts w:hint="eastAsia" w:ascii="仿宋_GB2312" w:hAnsi="仿宋_GB2312" w:eastAsia="仿宋_GB2312" w:cs="仿宋_GB2312"/>
          <w:b w:val="0"/>
          <w:bCs w:val="0"/>
          <w:color w:val="auto"/>
          <w:sz w:val="32"/>
          <w:szCs w:val="32"/>
        </w:rPr>
        <w:t>（二）结果预确认：反向竞价结束后，采用最低价成交方式，即终轮竞价响应时间截止后，按照报价由低到高的顺序，确定最低报价供应商为预成交供应商。公司应对供应商进行资格符合性审查。原则上应选择排名第一的供应商为预成交供应商。</w:t>
      </w:r>
    </w:p>
    <w:p w14:paraId="09681B60">
      <w:pPr>
        <w:pStyle w:val="9"/>
        <w:pageBreakBefore w:val="0"/>
        <w:widowControl/>
        <w:kinsoku/>
        <w:wordWrap/>
        <w:overflowPunct/>
        <w:topLinePunct w:val="0"/>
        <w:autoSpaceDE/>
        <w:autoSpaceDN/>
        <w:bidi w:val="0"/>
        <w:snapToGrid/>
        <w:spacing w:beforeAutospacing="0" w:afterAutospacing="0" w:line="560" w:lineRule="exact"/>
        <w:ind w:left="0" w:leftChars="0" w:right="0" w:rightChars="0" w:firstLine="720" w:firstLineChars="225"/>
        <w:jc w:val="both"/>
        <w:textAlignment w:val="auto"/>
        <w:rPr>
          <w:rFonts w:hint="eastAsia" w:ascii="仿宋_GB2312" w:hAnsi="仿宋_GB2312" w:eastAsia="仿宋_GB2312" w:cs="仿宋_GB2312"/>
          <w:b w:val="0"/>
          <w:bCs w:val="0"/>
          <w:color w:val="auto"/>
          <w:sz w:val="32"/>
          <w:szCs w:val="32"/>
        </w:rPr>
      </w:pPr>
      <w:r>
        <w:rPr>
          <w:rFonts w:hint="eastAsia" w:ascii="仿宋_GB2312" w:hAnsi="仿宋_GB2312" w:eastAsia="仿宋_GB2312" w:cs="仿宋_GB2312"/>
          <w:b w:val="0"/>
          <w:bCs w:val="0"/>
          <w:color w:val="auto"/>
          <w:sz w:val="32"/>
          <w:szCs w:val="32"/>
        </w:rPr>
        <w:t>（三）成交结果确认及公告：预成交供应商经公司确认后，成交结果公告1个工作日。公告结束，平台自动创建订单。</w:t>
      </w:r>
    </w:p>
    <w:p w14:paraId="4FE03748">
      <w:pPr>
        <w:pStyle w:val="9"/>
        <w:pageBreakBefore w:val="0"/>
        <w:widowControl/>
        <w:kinsoku/>
        <w:wordWrap/>
        <w:overflowPunct/>
        <w:topLinePunct w:val="0"/>
        <w:autoSpaceDE/>
        <w:autoSpaceDN/>
        <w:bidi w:val="0"/>
        <w:snapToGrid/>
        <w:spacing w:beforeAutospacing="0" w:afterAutospacing="0" w:line="560" w:lineRule="exact"/>
        <w:ind w:left="0" w:leftChars="0" w:right="0" w:rightChars="0" w:firstLine="723" w:firstLineChars="225"/>
        <w:jc w:val="both"/>
        <w:textAlignment w:val="auto"/>
        <w:rPr>
          <w:rFonts w:hint="eastAsia" w:ascii="仿宋_GB2312" w:hAnsi="仿宋_GB2312" w:eastAsia="仿宋_GB2312" w:cs="仿宋_GB2312"/>
          <w:b w:val="0"/>
          <w:bCs w:val="0"/>
          <w:color w:val="auto"/>
          <w:sz w:val="32"/>
          <w:szCs w:val="32"/>
        </w:rPr>
      </w:pPr>
      <w:r>
        <w:rPr>
          <w:rFonts w:hint="eastAsia" w:ascii="仿宋_GB2312" w:hAnsi="仿宋_GB2312" w:eastAsia="仿宋_GB2312" w:cs="仿宋_GB2312"/>
          <w:b/>
          <w:bCs/>
          <w:color w:val="auto"/>
          <w:sz w:val="32"/>
          <w:szCs w:val="32"/>
        </w:rPr>
        <w:t>第十五条</w:t>
      </w:r>
      <w:r>
        <w:rPr>
          <w:rFonts w:hint="eastAsia" w:ascii="仿宋_GB2312" w:hAnsi="仿宋_GB2312" w:eastAsia="仿宋_GB2312" w:cs="仿宋_GB2312"/>
          <w:b/>
          <w:bCs/>
          <w:color w:val="auto"/>
          <w:sz w:val="32"/>
          <w:szCs w:val="32"/>
          <w:lang w:val="en-US" w:eastAsia="zh-CN"/>
        </w:rPr>
        <w:t xml:space="preserve"> </w:t>
      </w:r>
      <w:r>
        <w:rPr>
          <w:rFonts w:hint="eastAsia" w:ascii="仿宋_GB2312" w:hAnsi="仿宋_GB2312" w:eastAsia="仿宋_GB2312" w:cs="仿宋_GB2312"/>
          <w:b w:val="0"/>
          <w:bCs w:val="0"/>
          <w:color w:val="auto"/>
          <w:sz w:val="32"/>
          <w:szCs w:val="32"/>
        </w:rPr>
        <w:t>库内询比，在协议直购专区实施。</w:t>
      </w:r>
    </w:p>
    <w:p w14:paraId="75080666">
      <w:pPr>
        <w:pStyle w:val="9"/>
        <w:pageBreakBefore w:val="0"/>
        <w:widowControl/>
        <w:kinsoku/>
        <w:wordWrap/>
        <w:overflowPunct/>
        <w:topLinePunct w:val="0"/>
        <w:autoSpaceDE/>
        <w:autoSpaceDN/>
        <w:bidi w:val="0"/>
        <w:snapToGrid/>
        <w:spacing w:beforeAutospacing="0" w:afterAutospacing="0" w:line="560" w:lineRule="exact"/>
        <w:ind w:left="0" w:leftChars="0" w:right="0" w:rightChars="0" w:firstLine="720" w:firstLineChars="225"/>
        <w:jc w:val="both"/>
        <w:textAlignment w:val="auto"/>
        <w:rPr>
          <w:rFonts w:hint="eastAsia" w:ascii="仿宋_GB2312" w:hAnsi="仿宋_GB2312" w:eastAsia="仿宋_GB2312" w:cs="仿宋_GB2312"/>
          <w:b w:val="0"/>
          <w:bCs w:val="0"/>
          <w:color w:val="auto"/>
          <w:sz w:val="32"/>
          <w:szCs w:val="32"/>
        </w:rPr>
      </w:pPr>
      <w:r>
        <w:rPr>
          <w:rFonts w:hint="eastAsia" w:ascii="仿宋_GB2312" w:hAnsi="仿宋_GB2312" w:eastAsia="仿宋_GB2312" w:cs="仿宋_GB2312"/>
          <w:b w:val="0"/>
          <w:bCs w:val="0"/>
          <w:color w:val="auto"/>
          <w:sz w:val="32"/>
          <w:szCs w:val="32"/>
        </w:rPr>
        <w:t>（一）发起询比：公司在协议直购专区向已入围且符合采购需求的供应商发起库内询比函，等待供应商参与至报价结束。库内询比函发出之日至供应商报价截止之日，应不少于1日。</w:t>
      </w:r>
    </w:p>
    <w:p w14:paraId="66EE5F3E">
      <w:pPr>
        <w:pStyle w:val="9"/>
        <w:pageBreakBefore w:val="0"/>
        <w:widowControl/>
        <w:kinsoku/>
        <w:wordWrap/>
        <w:overflowPunct/>
        <w:topLinePunct w:val="0"/>
        <w:autoSpaceDE/>
        <w:autoSpaceDN/>
        <w:bidi w:val="0"/>
        <w:snapToGrid/>
        <w:spacing w:beforeAutospacing="0" w:afterAutospacing="0" w:line="560" w:lineRule="exact"/>
        <w:ind w:left="0" w:leftChars="0" w:right="0" w:rightChars="0" w:firstLine="720" w:firstLineChars="225"/>
        <w:jc w:val="both"/>
        <w:textAlignment w:val="auto"/>
        <w:rPr>
          <w:rFonts w:hint="eastAsia" w:ascii="仿宋_GB2312" w:hAnsi="仿宋_GB2312" w:eastAsia="仿宋_GB2312" w:cs="仿宋_GB2312"/>
          <w:b w:val="0"/>
          <w:bCs w:val="0"/>
          <w:color w:val="auto"/>
          <w:sz w:val="32"/>
          <w:szCs w:val="32"/>
        </w:rPr>
      </w:pPr>
      <w:r>
        <w:rPr>
          <w:rFonts w:hint="eastAsia" w:ascii="仿宋_GB2312" w:hAnsi="仿宋_GB2312" w:eastAsia="仿宋_GB2312" w:cs="仿宋_GB2312"/>
          <w:b w:val="0"/>
          <w:bCs w:val="0"/>
          <w:color w:val="auto"/>
          <w:sz w:val="32"/>
          <w:szCs w:val="32"/>
        </w:rPr>
        <w:t>（二）结果预确认：库内询比结束后，采用最低价成交方式，即竞价响应时间截止后，按照报价由低到高的顺序，确定最低报价供应商为预成交供应商。报价相同的，报价时间较早者为预成交供应商。原则上应选择排名第一的供应商为预成交供应商。</w:t>
      </w:r>
    </w:p>
    <w:p w14:paraId="0DF75629">
      <w:pPr>
        <w:pStyle w:val="9"/>
        <w:pageBreakBefore w:val="0"/>
        <w:widowControl/>
        <w:kinsoku/>
        <w:wordWrap/>
        <w:overflowPunct/>
        <w:topLinePunct w:val="0"/>
        <w:autoSpaceDE/>
        <w:autoSpaceDN/>
        <w:bidi w:val="0"/>
        <w:snapToGrid/>
        <w:spacing w:beforeAutospacing="0" w:afterAutospacing="0" w:line="560" w:lineRule="exact"/>
        <w:ind w:left="0" w:leftChars="0" w:right="0" w:rightChars="0" w:firstLine="720" w:firstLineChars="225"/>
        <w:jc w:val="both"/>
        <w:textAlignment w:val="auto"/>
        <w:rPr>
          <w:rFonts w:hint="eastAsia" w:ascii="仿宋_GB2312" w:hAnsi="仿宋_GB2312" w:eastAsia="仿宋_GB2312" w:cs="仿宋_GB2312"/>
          <w:b w:val="0"/>
          <w:bCs w:val="0"/>
          <w:color w:val="auto"/>
          <w:sz w:val="32"/>
          <w:szCs w:val="32"/>
        </w:rPr>
      </w:pPr>
      <w:r>
        <w:rPr>
          <w:rFonts w:hint="eastAsia" w:ascii="仿宋_GB2312" w:hAnsi="仿宋_GB2312" w:eastAsia="仿宋_GB2312" w:cs="仿宋_GB2312"/>
          <w:b w:val="0"/>
          <w:bCs w:val="0"/>
          <w:color w:val="auto"/>
          <w:sz w:val="32"/>
          <w:szCs w:val="32"/>
        </w:rPr>
        <w:t>（三）成交结果确认：预成交供应商经公司确认后，平台自动创建订单。</w:t>
      </w:r>
    </w:p>
    <w:p w14:paraId="757B88FD">
      <w:pPr>
        <w:pStyle w:val="9"/>
        <w:pageBreakBefore w:val="0"/>
        <w:widowControl/>
        <w:kinsoku/>
        <w:wordWrap/>
        <w:overflowPunct/>
        <w:topLinePunct w:val="0"/>
        <w:autoSpaceDE/>
        <w:autoSpaceDN/>
        <w:bidi w:val="0"/>
        <w:snapToGrid/>
        <w:spacing w:beforeAutospacing="0" w:afterAutospacing="0" w:line="560" w:lineRule="exact"/>
        <w:ind w:left="0" w:leftChars="0" w:right="0" w:rightChars="0" w:firstLine="723" w:firstLineChars="225"/>
        <w:jc w:val="both"/>
        <w:textAlignment w:val="auto"/>
        <w:rPr>
          <w:rFonts w:hint="eastAsia" w:ascii="仿宋_GB2312" w:hAnsi="仿宋_GB2312" w:eastAsia="仿宋_GB2312" w:cs="仿宋_GB2312"/>
          <w:b w:val="0"/>
          <w:bCs w:val="0"/>
          <w:color w:val="auto"/>
          <w:sz w:val="32"/>
          <w:szCs w:val="32"/>
        </w:rPr>
      </w:pPr>
      <w:r>
        <w:rPr>
          <w:rFonts w:hint="eastAsia" w:ascii="仿宋_GB2312" w:hAnsi="仿宋_GB2312" w:eastAsia="仿宋_GB2312" w:cs="仿宋_GB2312"/>
          <w:b/>
          <w:bCs/>
          <w:color w:val="auto"/>
          <w:sz w:val="32"/>
          <w:szCs w:val="32"/>
        </w:rPr>
        <w:t>第十六条</w:t>
      </w:r>
      <w:r>
        <w:rPr>
          <w:rFonts w:hint="eastAsia" w:ascii="仿宋_GB2312" w:hAnsi="仿宋_GB2312" w:eastAsia="仿宋_GB2312" w:cs="仿宋_GB2312"/>
          <w:b w:val="0"/>
          <w:bCs w:val="0"/>
          <w:color w:val="auto"/>
          <w:sz w:val="32"/>
          <w:szCs w:val="32"/>
          <w:lang w:val="en-US" w:eastAsia="zh-CN"/>
        </w:rPr>
        <w:t xml:space="preserve"> </w:t>
      </w:r>
      <w:r>
        <w:rPr>
          <w:rFonts w:hint="eastAsia" w:ascii="仿宋_GB2312" w:hAnsi="仿宋_GB2312" w:eastAsia="仿宋_GB2312" w:cs="仿宋_GB2312"/>
          <w:b w:val="0"/>
          <w:bCs w:val="0"/>
          <w:color w:val="auto"/>
          <w:sz w:val="32"/>
          <w:szCs w:val="32"/>
        </w:rPr>
        <w:t>采购订单或合同生效后，供应商应按订单、协议或合同约定提供服务内容，并在平台录入相关信息，公司应及时予以确认。</w:t>
      </w:r>
    </w:p>
    <w:p w14:paraId="488323E5">
      <w:pPr>
        <w:pStyle w:val="9"/>
        <w:pageBreakBefore w:val="0"/>
        <w:widowControl/>
        <w:kinsoku/>
        <w:wordWrap/>
        <w:overflowPunct/>
        <w:topLinePunct w:val="0"/>
        <w:autoSpaceDE/>
        <w:autoSpaceDN/>
        <w:bidi w:val="0"/>
        <w:snapToGrid/>
        <w:spacing w:beforeAutospacing="0" w:afterAutospacing="0" w:line="560" w:lineRule="exact"/>
        <w:ind w:left="0" w:leftChars="0" w:right="0" w:rightChars="0" w:firstLine="723" w:firstLineChars="225"/>
        <w:jc w:val="both"/>
        <w:textAlignment w:val="auto"/>
        <w:rPr>
          <w:rFonts w:hint="eastAsia" w:ascii="仿宋_GB2312" w:hAnsi="仿宋_GB2312" w:eastAsia="仿宋_GB2312" w:cs="仿宋_GB2312"/>
          <w:b w:val="0"/>
          <w:bCs w:val="0"/>
          <w:color w:val="auto"/>
          <w:sz w:val="32"/>
          <w:szCs w:val="32"/>
        </w:rPr>
      </w:pPr>
      <w:r>
        <w:rPr>
          <w:rFonts w:hint="eastAsia" w:ascii="仿宋_GB2312" w:hAnsi="仿宋_GB2312" w:eastAsia="仿宋_GB2312" w:cs="仿宋_GB2312"/>
          <w:b/>
          <w:bCs/>
          <w:color w:val="auto"/>
          <w:sz w:val="32"/>
          <w:szCs w:val="32"/>
        </w:rPr>
        <w:t>第十七条</w:t>
      </w:r>
      <w:r>
        <w:rPr>
          <w:rFonts w:hint="eastAsia" w:ascii="仿宋_GB2312" w:hAnsi="仿宋_GB2312" w:eastAsia="仿宋_GB2312" w:cs="仿宋_GB2312"/>
          <w:b/>
          <w:bCs/>
          <w:color w:val="auto"/>
          <w:sz w:val="32"/>
          <w:szCs w:val="32"/>
          <w:lang w:val="en-US" w:eastAsia="zh-CN"/>
        </w:rPr>
        <w:t xml:space="preserve"> </w:t>
      </w:r>
      <w:r>
        <w:rPr>
          <w:rFonts w:hint="eastAsia" w:ascii="仿宋_GB2312" w:hAnsi="仿宋_GB2312" w:eastAsia="仿宋_GB2312" w:cs="仿宋_GB2312"/>
          <w:b w:val="0"/>
          <w:bCs w:val="0"/>
          <w:color w:val="auto"/>
          <w:sz w:val="32"/>
          <w:szCs w:val="32"/>
        </w:rPr>
        <w:t>公司收货或接受服务后，应在7个工作日内，按照订单、协议或合同规定的技术、服务等要求，对供应商履约情况予以确认，并在平台录入相关信息。</w:t>
      </w:r>
    </w:p>
    <w:p w14:paraId="6CF97779">
      <w:pPr>
        <w:pStyle w:val="9"/>
        <w:pageBreakBefore w:val="0"/>
        <w:widowControl/>
        <w:kinsoku/>
        <w:wordWrap/>
        <w:overflowPunct/>
        <w:topLinePunct w:val="0"/>
        <w:autoSpaceDE/>
        <w:autoSpaceDN/>
        <w:bidi w:val="0"/>
        <w:snapToGrid/>
        <w:spacing w:beforeAutospacing="0" w:afterAutospacing="0" w:line="560" w:lineRule="exact"/>
        <w:ind w:left="0" w:leftChars="0" w:right="0" w:rightChars="0" w:firstLine="723" w:firstLineChars="225"/>
        <w:jc w:val="both"/>
        <w:textAlignment w:val="auto"/>
        <w:rPr>
          <w:rFonts w:hint="eastAsia" w:ascii="仿宋_GB2312" w:hAnsi="仿宋_GB2312" w:eastAsia="仿宋_GB2312" w:cs="仿宋_GB2312"/>
          <w:b w:val="0"/>
          <w:bCs w:val="0"/>
          <w:color w:val="auto"/>
          <w:sz w:val="32"/>
          <w:szCs w:val="32"/>
        </w:rPr>
      </w:pPr>
      <w:r>
        <w:rPr>
          <w:rFonts w:hint="eastAsia" w:ascii="仿宋_GB2312" w:hAnsi="仿宋_GB2312" w:eastAsia="仿宋_GB2312" w:cs="仿宋_GB2312"/>
          <w:b/>
          <w:bCs/>
          <w:color w:val="auto"/>
          <w:sz w:val="32"/>
          <w:szCs w:val="32"/>
        </w:rPr>
        <w:t>第十八条</w:t>
      </w:r>
      <w:r>
        <w:rPr>
          <w:rFonts w:hint="eastAsia" w:ascii="仿宋_GB2312" w:hAnsi="仿宋_GB2312" w:eastAsia="仿宋_GB2312" w:cs="仿宋_GB2312"/>
          <w:b/>
          <w:bCs/>
          <w:color w:val="auto"/>
          <w:sz w:val="32"/>
          <w:szCs w:val="32"/>
          <w:lang w:val="en-US" w:eastAsia="zh-CN"/>
        </w:rPr>
        <w:t xml:space="preserve"> </w:t>
      </w:r>
      <w:r>
        <w:rPr>
          <w:rFonts w:hint="eastAsia" w:ascii="仿宋_GB2312" w:hAnsi="仿宋_GB2312" w:eastAsia="仿宋_GB2312" w:cs="仿宋_GB2312"/>
          <w:b w:val="0"/>
          <w:bCs w:val="0"/>
          <w:color w:val="auto"/>
          <w:sz w:val="32"/>
          <w:szCs w:val="32"/>
        </w:rPr>
        <w:t>验收通过后，公司应及时发起结算，向供应商支付货款。</w:t>
      </w:r>
    </w:p>
    <w:p w14:paraId="43356605">
      <w:pPr>
        <w:pStyle w:val="9"/>
        <w:pageBreakBefore w:val="0"/>
        <w:widowControl/>
        <w:kinsoku/>
        <w:wordWrap/>
        <w:overflowPunct/>
        <w:topLinePunct w:val="0"/>
        <w:autoSpaceDE/>
        <w:autoSpaceDN/>
        <w:bidi w:val="0"/>
        <w:snapToGrid/>
        <w:spacing w:beforeAutospacing="0" w:afterAutospacing="0" w:line="560" w:lineRule="exact"/>
        <w:ind w:left="0" w:leftChars="0" w:right="0" w:rightChars="0" w:firstLine="723" w:firstLineChars="225"/>
        <w:jc w:val="both"/>
        <w:textAlignment w:val="auto"/>
        <w:rPr>
          <w:rFonts w:hint="eastAsia" w:ascii="仿宋_GB2312" w:hAnsi="仿宋_GB2312" w:eastAsia="仿宋_GB2312" w:cs="仿宋_GB2312"/>
          <w:b w:val="0"/>
          <w:bCs w:val="0"/>
          <w:color w:val="auto"/>
          <w:sz w:val="32"/>
          <w:szCs w:val="32"/>
        </w:rPr>
      </w:pPr>
      <w:r>
        <w:rPr>
          <w:rFonts w:hint="eastAsia" w:ascii="仿宋_GB2312" w:hAnsi="仿宋_GB2312" w:eastAsia="仿宋_GB2312" w:cs="仿宋_GB2312"/>
          <w:b/>
          <w:bCs/>
          <w:color w:val="auto"/>
          <w:sz w:val="32"/>
          <w:szCs w:val="32"/>
        </w:rPr>
        <w:t>第十九条</w:t>
      </w:r>
      <w:r>
        <w:rPr>
          <w:rFonts w:hint="eastAsia" w:ascii="仿宋_GB2312" w:hAnsi="仿宋_GB2312" w:eastAsia="仿宋_GB2312" w:cs="仿宋_GB2312"/>
          <w:b/>
          <w:bCs/>
          <w:color w:val="auto"/>
          <w:sz w:val="32"/>
          <w:szCs w:val="32"/>
          <w:lang w:val="en-US" w:eastAsia="zh-CN"/>
        </w:rPr>
        <w:t xml:space="preserve"> </w:t>
      </w:r>
      <w:r>
        <w:rPr>
          <w:rFonts w:hint="eastAsia" w:ascii="仿宋_GB2312" w:hAnsi="仿宋_GB2312" w:eastAsia="仿宋_GB2312" w:cs="仿宋_GB2312"/>
          <w:b w:val="0"/>
          <w:bCs w:val="0"/>
          <w:color w:val="auto"/>
          <w:sz w:val="32"/>
          <w:szCs w:val="32"/>
        </w:rPr>
        <w:t>公司应当在验收通过后15日内对供应商履约情况进行评价，平台将依据评价规则，更新供应商信用评价信息。公司完成采购评价45日内，可对供应商进行追加评价。验收通过后60日未进行评价的，按系统默认满意度自动记录评价。</w:t>
      </w:r>
    </w:p>
    <w:p w14:paraId="55532F5D">
      <w:pPr>
        <w:pStyle w:val="9"/>
        <w:pageBreakBefore w:val="0"/>
        <w:widowControl/>
        <w:kinsoku/>
        <w:wordWrap/>
        <w:overflowPunct/>
        <w:topLinePunct w:val="0"/>
        <w:autoSpaceDE/>
        <w:autoSpaceDN/>
        <w:bidi w:val="0"/>
        <w:snapToGrid/>
        <w:spacing w:beforeAutospacing="0" w:afterAutospacing="0" w:line="560" w:lineRule="exact"/>
        <w:ind w:left="0" w:leftChars="0" w:right="0" w:rightChars="0" w:firstLine="720" w:firstLineChars="225"/>
        <w:jc w:val="both"/>
        <w:textAlignment w:val="auto"/>
        <w:rPr>
          <w:rFonts w:hint="eastAsia" w:ascii="仿宋_GB2312" w:hAnsi="仿宋_GB2312" w:cs="仿宋_GB2312"/>
          <w:b w:val="0"/>
          <w:bCs w:val="0"/>
          <w:color w:val="auto"/>
          <w:szCs w:val="32"/>
        </w:rPr>
      </w:pPr>
    </w:p>
    <w:p w14:paraId="3C448B2F">
      <w:pPr>
        <w:pageBreakBefore w:val="0"/>
        <w:numPr>
          <w:ilvl w:val="0"/>
          <w:numId w:val="0"/>
        </w:numPr>
        <w:kinsoku/>
        <w:wordWrap/>
        <w:overflowPunct/>
        <w:topLinePunct w:val="0"/>
        <w:autoSpaceDE/>
        <w:autoSpaceDN/>
        <w:bidi w:val="0"/>
        <w:snapToGrid/>
        <w:spacing w:beforeAutospacing="0" w:afterAutospacing="0" w:line="560" w:lineRule="exact"/>
        <w:ind w:leftChars="0" w:right="0" w:rightChars="0"/>
        <w:jc w:val="center"/>
        <w:textAlignment w:val="auto"/>
        <w:rPr>
          <w:rFonts w:hint="eastAsia" w:ascii="黑体" w:hAnsi="黑体" w:eastAsia="黑体" w:cs="黑体"/>
          <w:color w:val="auto"/>
          <w:sz w:val="32"/>
          <w:szCs w:val="32"/>
          <w:highlight w:val="none"/>
          <w:u w:val="none"/>
          <w:lang w:val="en-US" w:eastAsia="zh-Hans"/>
        </w:rPr>
      </w:pPr>
      <w:r>
        <w:rPr>
          <w:rFonts w:hint="eastAsia" w:ascii="黑体" w:hAnsi="黑体" w:eastAsia="黑体" w:cs="黑体"/>
          <w:color w:val="auto"/>
          <w:sz w:val="32"/>
          <w:szCs w:val="32"/>
          <w:highlight w:val="none"/>
          <w:u w:val="none"/>
          <w:lang w:val="en-US" w:eastAsia="zh-Hans"/>
        </w:rPr>
        <w:t>第四章附则</w:t>
      </w:r>
    </w:p>
    <w:p w14:paraId="41D574C3">
      <w:pPr>
        <w:pStyle w:val="9"/>
        <w:pageBreakBefore w:val="0"/>
        <w:widowControl/>
        <w:kinsoku/>
        <w:wordWrap/>
        <w:overflowPunct/>
        <w:topLinePunct w:val="0"/>
        <w:autoSpaceDE/>
        <w:autoSpaceDN/>
        <w:bidi w:val="0"/>
        <w:snapToGrid/>
        <w:spacing w:beforeAutospacing="0" w:afterAutospacing="0" w:line="560" w:lineRule="exact"/>
        <w:ind w:left="0" w:leftChars="0" w:right="0" w:rightChars="0" w:firstLine="723" w:firstLineChars="225"/>
        <w:jc w:val="both"/>
        <w:textAlignment w:val="auto"/>
        <w:rPr>
          <w:rFonts w:hint="eastAsia" w:ascii="仿宋_GB2312" w:hAnsi="仿宋_GB2312" w:eastAsia="仿宋_GB2312" w:cs="仿宋_GB2312"/>
          <w:b w:val="0"/>
          <w:bCs w:val="0"/>
          <w:color w:val="auto"/>
          <w:sz w:val="32"/>
          <w:szCs w:val="32"/>
        </w:rPr>
      </w:pPr>
      <w:r>
        <w:rPr>
          <w:rFonts w:hint="eastAsia" w:ascii="仿宋_GB2312" w:hAnsi="仿宋_GB2312" w:eastAsia="仿宋_GB2312" w:cs="仿宋_GB2312"/>
          <w:b/>
          <w:bCs/>
          <w:color w:val="auto"/>
          <w:sz w:val="32"/>
          <w:szCs w:val="32"/>
        </w:rPr>
        <w:t>第二十条</w:t>
      </w:r>
      <w:r>
        <w:rPr>
          <w:rFonts w:hint="eastAsia" w:ascii="仿宋_GB2312" w:hAnsi="仿宋_GB2312" w:eastAsia="仿宋_GB2312" w:cs="仿宋_GB2312"/>
          <w:b/>
          <w:bCs/>
          <w:color w:val="auto"/>
          <w:sz w:val="32"/>
          <w:szCs w:val="32"/>
          <w:lang w:val="en-US" w:eastAsia="zh-CN"/>
        </w:rPr>
        <w:t xml:space="preserve"> </w:t>
      </w:r>
      <w:r>
        <w:rPr>
          <w:rFonts w:hint="eastAsia" w:ascii="仿宋_GB2312" w:hAnsi="仿宋_GB2312" w:eastAsia="仿宋_GB2312" w:cs="仿宋_GB2312"/>
          <w:b w:val="0"/>
          <w:bCs w:val="0"/>
          <w:color w:val="auto"/>
          <w:sz w:val="32"/>
          <w:szCs w:val="32"/>
        </w:rPr>
        <w:t>本办法自发文之日起施行，由公司采购办负责解释。</w:t>
      </w:r>
    </w:p>
    <w:p w14:paraId="2C5F4449">
      <w:pPr>
        <w:spacing w:line="240" w:lineRule="auto"/>
        <w:ind w:firstLine="0" w:firstLineChars="0"/>
        <w:jc w:val="center"/>
        <w:rPr>
          <w:rFonts w:hint="eastAsia" w:ascii="仿宋_GB2312" w:hAnsi="仿宋_GB2312" w:cs="仿宋_GB2312"/>
          <w:b/>
          <w:bCs/>
          <w:color w:val="auto"/>
          <w:szCs w:val="32"/>
        </w:rPr>
      </w:pPr>
    </w:p>
    <w:p w14:paraId="76343F55">
      <w:pPr>
        <w:spacing w:line="240" w:lineRule="auto"/>
        <w:ind w:firstLine="0" w:firstLineChars="0"/>
        <w:jc w:val="center"/>
        <w:rPr>
          <w:rFonts w:hint="eastAsia" w:ascii="仿宋_GB2312" w:hAnsi="仿宋_GB2312" w:cs="仿宋_GB2312"/>
          <w:b/>
          <w:bCs/>
          <w:color w:val="auto"/>
          <w:szCs w:val="32"/>
          <w:highlight w:val="none"/>
          <w:lang w:val="en-US" w:eastAsia="zh-CN"/>
        </w:rPr>
      </w:pPr>
    </w:p>
    <w:p w14:paraId="4C5AEF63">
      <w:pPr>
        <w:spacing w:line="240" w:lineRule="auto"/>
        <w:ind w:firstLine="0" w:firstLineChars="0"/>
        <w:jc w:val="center"/>
        <w:rPr>
          <w:rFonts w:hint="eastAsia" w:ascii="仿宋_GB2312" w:hAnsi="仿宋_GB2312" w:cs="仿宋_GB2312"/>
          <w:b/>
          <w:bCs/>
          <w:color w:val="auto"/>
          <w:szCs w:val="32"/>
          <w:highlight w:val="none"/>
          <w:lang w:val="en-US" w:eastAsia="zh-CN"/>
        </w:rPr>
      </w:pPr>
    </w:p>
    <w:p w14:paraId="32A3C7CB">
      <w:pPr>
        <w:spacing w:line="240" w:lineRule="auto"/>
        <w:ind w:firstLine="0" w:firstLineChars="0"/>
        <w:jc w:val="center"/>
        <w:rPr>
          <w:rFonts w:hint="eastAsia" w:ascii="仿宋_GB2312" w:hAnsi="仿宋_GB2312" w:cs="仿宋_GB2312"/>
          <w:b/>
          <w:bCs/>
          <w:color w:val="auto"/>
          <w:szCs w:val="32"/>
          <w:highlight w:val="none"/>
          <w:lang w:val="en-US" w:eastAsia="zh-CN"/>
        </w:rPr>
      </w:pPr>
    </w:p>
    <w:p w14:paraId="7100B5C3">
      <w:pPr>
        <w:spacing w:line="240" w:lineRule="auto"/>
        <w:ind w:firstLine="0" w:firstLineChars="0"/>
        <w:jc w:val="center"/>
        <w:rPr>
          <w:rFonts w:hint="eastAsia" w:ascii="仿宋_GB2312" w:hAnsi="仿宋_GB2312" w:cs="仿宋_GB2312"/>
          <w:b/>
          <w:bCs/>
          <w:color w:val="auto"/>
          <w:szCs w:val="32"/>
          <w:highlight w:val="none"/>
          <w:lang w:val="en-US" w:eastAsia="zh-CN"/>
        </w:rPr>
      </w:pPr>
    </w:p>
    <w:p w14:paraId="0DD5A114">
      <w:pPr>
        <w:pStyle w:val="2"/>
        <w:rPr>
          <w:rFonts w:hint="eastAsia" w:ascii="仿宋_GB2312" w:hAnsi="仿宋_GB2312" w:cs="仿宋_GB2312"/>
          <w:b/>
          <w:bCs/>
          <w:color w:val="auto"/>
          <w:szCs w:val="32"/>
          <w:highlight w:val="none"/>
          <w:lang w:val="en-US" w:eastAsia="zh-CN"/>
        </w:rPr>
      </w:pPr>
    </w:p>
    <w:p w14:paraId="7E8A2EC5">
      <w:pPr>
        <w:pStyle w:val="3"/>
        <w:rPr>
          <w:rFonts w:hint="eastAsia" w:ascii="仿宋_GB2312" w:hAnsi="仿宋_GB2312" w:cs="仿宋_GB2312"/>
          <w:b/>
          <w:bCs/>
          <w:color w:val="auto"/>
          <w:szCs w:val="32"/>
          <w:highlight w:val="none"/>
          <w:lang w:val="en-US" w:eastAsia="zh-CN"/>
        </w:rPr>
      </w:pPr>
    </w:p>
    <w:p w14:paraId="4CA80736">
      <w:pPr>
        <w:rPr>
          <w:rFonts w:hint="eastAsia" w:ascii="仿宋_GB2312" w:hAnsi="仿宋_GB2312" w:cs="仿宋_GB2312"/>
          <w:b/>
          <w:bCs/>
          <w:color w:val="auto"/>
          <w:szCs w:val="32"/>
          <w:highlight w:val="none"/>
          <w:lang w:val="en-US" w:eastAsia="zh-CN"/>
        </w:rPr>
      </w:pPr>
    </w:p>
    <w:p w14:paraId="14FAC9BC">
      <w:pPr>
        <w:pStyle w:val="2"/>
        <w:rPr>
          <w:rFonts w:hint="eastAsia" w:ascii="仿宋_GB2312" w:hAnsi="仿宋_GB2312" w:cs="仿宋_GB2312"/>
          <w:b/>
          <w:bCs/>
          <w:color w:val="auto"/>
          <w:szCs w:val="32"/>
          <w:highlight w:val="none"/>
          <w:lang w:val="en-US" w:eastAsia="zh-CN"/>
        </w:rPr>
      </w:pPr>
    </w:p>
    <w:p w14:paraId="685D5308">
      <w:pPr>
        <w:pStyle w:val="3"/>
        <w:rPr>
          <w:rFonts w:hint="eastAsia" w:ascii="仿宋_GB2312" w:hAnsi="仿宋_GB2312" w:cs="仿宋_GB2312"/>
          <w:b/>
          <w:bCs/>
          <w:color w:val="auto"/>
          <w:szCs w:val="32"/>
          <w:highlight w:val="none"/>
          <w:lang w:val="en-US" w:eastAsia="zh-CN"/>
        </w:rPr>
      </w:pPr>
    </w:p>
    <w:p w14:paraId="319F24D8">
      <w:pPr>
        <w:rPr>
          <w:rFonts w:hint="eastAsia" w:ascii="仿宋_GB2312" w:hAnsi="仿宋_GB2312" w:cs="仿宋_GB2312"/>
          <w:b/>
          <w:bCs/>
          <w:color w:val="auto"/>
          <w:szCs w:val="32"/>
          <w:highlight w:val="none"/>
          <w:lang w:val="en-US" w:eastAsia="zh-CN"/>
        </w:rPr>
      </w:pPr>
    </w:p>
    <w:p w14:paraId="5DF02D5F">
      <w:pPr>
        <w:pStyle w:val="2"/>
        <w:rPr>
          <w:rFonts w:hint="eastAsia"/>
          <w:lang w:val="en-US" w:eastAsia="zh-CN"/>
        </w:rPr>
      </w:pPr>
    </w:p>
    <w:p w14:paraId="0497406E">
      <w:pPr>
        <w:spacing w:line="240" w:lineRule="auto"/>
        <w:ind w:firstLine="0" w:firstLineChars="0"/>
        <w:jc w:val="center"/>
        <w:rPr>
          <w:rFonts w:hint="eastAsia" w:ascii="仿宋_GB2312" w:hAnsi="仿宋_GB2312" w:cs="仿宋_GB2312"/>
          <w:b/>
          <w:bCs/>
          <w:color w:val="auto"/>
          <w:szCs w:val="32"/>
          <w:highlight w:val="none"/>
          <w:lang w:val="en-US" w:eastAsia="zh-CN"/>
        </w:rPr>
      </w:pPr>
    </w:p>
    <w:p w14:paraId="6A888BB2">
      <w:pPr>
        <w:pStyle w:val="2"/>
        <w:rPr>
          <w:rFonts w:hint="eastAsia" w:ascii="仿宋_GB2312" w:hAnsi="仿宋_GB2312" w:cs="仿宋_GB2312"/>
          <w:b/>
          <w:bCs/>
          <w:color w:val="auto"/>
          <w:szCs w:val="32"/>
          <w:highlight w:val="none"/>
          <w:lang w:val="en-US" w:eastAsia="zh-CN"/>
        </w:rPr>
      </w:pPr>
    </w:p>
    <w:p w14:paraId="17FA8BA9">
      <w:pPr>
        <w:pageBreakBefore w:val="0"/>
        <w:wordWrap/>
        <w:overflowPunct/>
        <w:topLinePunct w:val="0"/>
        <w:bidi w:val="0"/>
        <w:spacing w:line="560" w:lineRule="exact"/>
        <w:ind w:firstLine="0" w:firstLineChars="0"/>
        <w:outlineLvl w:val="1"/>
        <w:rPr>
          <w:rFonts w:hint="default" w:ascii="黑体" w:hAnsi="黑体" w:eastAsia="黑体" w:cs="黑体"/>
          <w:b w:val="0"/>
          <w:bCs w:val="0"/>
          <w:color w:val="auto"/>
          <w:sz w:val="32"/>
          <w:szCs w:val="32"/>
          <w:lang w:val="en-US" w:eastAsia="zh-CN"/>
        </w:rPr>
      </w:pPr>
      <w:r>
        <w:rPr>
          <w:rFonts w:hint="eastAsia" w:ascii="黑体" w:hAnsi="黑体" w:eastAsia="黑体" w:cs="黑体"/>
          <w:b w:val="0"/>
          <w:bCs w:val="0"/>
          <w:color w:val="auto"/>
          <w:sz w:val="32"/>
          <w:szCs w:val="32"/>
          <w:lang w:val="en-US" w:eastAsia="zh-CN"/>
        </w:rPr>
        <w:t>附件一</w:t>
      </w:r>
    </w:p>
    <w:p w14:paraId="3EAD2F11">
      <w:pPr>
        <w:pageBreakBefore w:val="0"/>
        <w:widowControl/>
        <w:tabs>
          <w:tab w:val="left" w:pos="1926"/>
        </w:tabs>
        <w:kinsoku w:val="0"/>
        <w:wordWrap/>
        <w:overflowPunct/>
        <w:topLinePunct w:val="0"/>
        <w:autoSpaceDE w:val="0"/>
        <w:autoSpaceDN w:val="0"/>
        <w:bidi w:val="0"/>
        <w:adjustRightInd w:val="0"/>
        <w:snapToGrid w:val="0"/>
        <w:spacing w:before="138" w:line="560" w:lineRule="exact"/>
        <w:jc w:val="center"/>
        <w:textAlignment w:val="baseline"/>
        <w:rPr>
          <w:rFonts w:hint="eastAsia" w:ascii="小标宋" w:hAnsi="小标宋" w:eastAsia="小标宋" w:cs="小标宋"/>
          <w:snapToGrid w:val="0"/>
          <w:color w:val="auto"/>
          <w:kern w:val="0"/>
          <w:sz w:val="36"/>
          <w:szCs w:val="36"/>
        </w:rPr>
      </w:pPr>
      <w:r>
        <w:rPr>
          <w:rFonts w:hint="eastAsia" w:ascii="小标宋" w:hAnsi="小标宋" w:eastAsia="小标宋" w:cs="小标宋"/>
          <w:snapToGrid w:val="0"/>
          <w:color w:val="auto"/>
          <w:spacing w:val="33"/>
          <w:kern w:val="0"/>
          <w:sz w:val="36"/>
          <w:szCs w:val="36"/>
        </w:rPr>
        <w:t>采购计划表(年度、月度)</w:t>
      </w:r>
    </w:p>
    <w:tbl>
      <w:tblPr>
        <w:tblStyle w:val="27"/>
        <w:tblW w:w="9356" w:type="dxa"/>
        <w:tblInd w:w="-15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617"/>
        <w:gridCol w:w="1275"/>
        <w:gridCol w:w="1170"/>
        <w:gridCol w:w="1245"/>
        <w:gridCol w:w="1770"/>
        <w:gridCol w:w="1230"/>
        <w:gridCol w:w="1125"/>
        <w:gridCol w:w="924"/>
      </w:tblGrid>
      <w:tr w14:paraId="2343B0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02" w:hRule="atLeast"/>
        </w:trPr>
        <w:tc>
          <w:tcPr>
            <w:tcW w:w="617" w:type="dxa"/>
            <w:tcBorders>
              <w:top w:val="single" w:color="000000" w:sz="2" w:space="0"/>
              <w:bottom w:val="single" w:color="000000" w:sz="2" w:space="0"/>
            </w:tcBorders>
            <w:noWrap w:val="0"/>
            <w:vAlign w:val="center"/>
          </w:tcPr>
          <w:p w14:paraId="2D567AB5">
            <w:pPr>
              <w:pageBreakBefore w:val="0"/>
              <w:widowControl/>
              <w:kinsoku w:val="0"/>
              <w:wordWrap/>
              <w:overflowPunct/>
              <w:topLinePunct w:val="0"/>
              <w:autoSpaceDE w:val="0"/>
              <w:autoSpaceDN w:val="0"/>
              <w:bidi w:val="0"/>
              <w:adjustRightInd w:val="0"/>
              <w:snapToGrid w:val="0"/>
              <w:spacing w:before="177" w:line="500" w:lineRule="exact"/>
              <w:ind w:left="0" w:leftChars="0" w:firstLine="0" w:firstLineChars="0"/>
              <w:jc w:val="center"/>
              <w:textAlignment w:val="baseline"/>
              <w:rPr>
                <w:rFonts w:hint="eastAsia" w:ascii="仿宋_GB2312" w:hAnsi="仿宋_GB2312" w:eastAsia="仿宋_GB2312" w:cs="仿宋_GB2312"/>
                <w:snapToGrid w:val="0"/>
                <w:color w:val="auto"/>
                <w:spacing w:val="-14"/>
                <w:kern w:val="0"/>
                <w:sz w:val="28"/>
                <w:szCs w:val="28"/>
                <w:lang w:eastAsia="zh-CN"/>
              </w:rPr>
            </w:pPr>
            <w:r>
              <w:rPr>
                <w:rFonts w:hint="eastAsia" w:ascii="仿宋_GB2312" w:hAnsi="仿宋_GB2312" w:eastAsia="仿宋_GB2312" w:cs="仿宋_GB2312"/>
                <w:snapToGrid w:val="0"/>
                <w:color w:val="auto"/>
                <w:spacing w:val="-14"/>
                <w:kern w:val="0"/>
                <w:sz w:val="28"/>
                <w:szCs w:val="28"/>
                <w:lang w:eastAsia="zh-CN"/>
              </w:rPr>
              <w:t>序号</w:t>
            </w:r>
          </w:p>
        </w:tc>
        <w:tc>
          <w:tcPr>
            <w:tcW w:w="1275" w:type="dxa"/>
            <w:tcBorders>
              <w:top w:val="single" w:color="000000" w:sz="2" w:space="0"/>
              <w:bottom w:val="single" w:color="000000" w:sz="2" w:space="0"/>
            </w:tcBorders>
            <w:noWrap w:val="0"/>
            <w:vAlign w:val="center"/>
          </w:tcPr>
          <w:p w14:paraId="10388D57">
            <w:pPr>
              <w:pageBreakBefore w:val="0"/>
              <w:widowControl/>
              <w:kinsoku w:val="0"/>
              <w:wordWrap/>
              <w:overflowPunct/>
              <w:topLinePunct w:val="0"/>
              <w:autoSpaceDE w:val="0"/>
              <w:autoSpaceDN w:val="0"/>
              <w:bidi w:val="0"/>
              <w:adjustRightInd w:val="0"/>
              <w:snapToGrid w:val="0"/>
              <w:spacing w:before="177" w:line="500" w:lineRule="exact"/>
              <w:ind w:left="0" w:leftChars="0" w:firstLine="0" w:firstLineChars="0"/>
              <w:jc w:val="center"/>
              <w:textAlignment w:val="baseline"/>
              <w:rPr>
                <w:rFonts w:hint="eastAsia" w:ascii="仿宋_GB2312" w:hAnsi="仿宋_GB2312" w:eastAsia="仿宋_GB2312" w:cs="仿宋_GB2312"/>
                <w:snapToGrid w:val="0"/>
                <w:color w:val="auto"/>
                <w:spacing w:val="-14"/>
                <w:kern w:val="0"/>
                <w:sz w:val="28"/>
                <w:szCs w:val="28"/>
                <w:lang w:eastAsia="zh-CN"/>
              </w:rPr>
            </w:pPr>
            <w:r>
              <w:rPr>
                <w:rFonts w:hint="eastAsia" w:ascii="仿宋_GB2312" w:hAnsi="仿宋_GB2312" w:eastAsia="仿宋_GB2312" w:cs="仿宋_GB2312"/>
                <w:snapToGrid w:val="0"/>
                <w:color w:val="auto"/>
                <w:spacing w:val="-14"/>
                <w:kern w:val="0"/>
                <w:sz w:val="28"/>
                <w:szCs w:val="28"/>
                <w:lang w:eastAsia="zh-CN"/>
              </w:rPr>
              <w:t>项目名称</w:t>
            </w:r>
          </w:p>
        </w:tc>
        <w:tc>
          <w:tcPr>
            <w:tcW w:w="1170" w:type="dxa"/>
            <w:tcBorders>
              <w:top w:val="single" w:color="000000" w:sz="2" w:space="0"/>
              <w:bottom w:val="single" w:color="000000" w:sz="2" w:space="0"/>
            </w:tcBorders>
            <w:noWrap w:val="0"/>
            <w:vAlign w:val="center"/>
          </w:tcPr>
          <w:p w14:paraId="4894830B">
            <w:pPr>
              <w:pageBreakBefore w:val="0"/>
              <w:widowControl/>
              <w:kinsoku w:val="0"/>
              <w:wordWrap/>
              <w:overflowPunct/>
              <w:topLinePunct w:val="0"/>
              <w:autoSpaceDE w:val="0"/>
              <w:autoSpaceDN w:val="0"/>
              <w:bidi w:val="0"/>
              <w:adjustRightInd w:val="0"/>
              <w:snapToGrid w:val="0"/>
              <w:spacing w:before="177" w:line="500" w:lineRule="exact"/>
              <w:ind w:left="0" w:leftChars="0" w:firstLine="0" w:firstLineChars="0"/>
              <w:jc w:val="center"/>
              <w:textAlignment w:val="baseline"/>
              <w:rPr>
                <w:rFonts w:hint="eastAsia" w:ascii="仿宋_GB2312" w:hAnsi="仿宋_GB2312" w:eastAsia="仿宋_GB2312" w:cs="仿宋_GB2312"/>
                <w:snapToGrid w:val="0"/>
                <w:color w:val="auto"/>
                <w:spacing w:val="-14"/>
                <w:kern w:val="0"/>
                <w:sz w:val="28"/>
                <w:szCs w:val="28"/>
                <w:lang w:eastAsia="zh-CN"/>
              </w:rPr>
            </w:pPr>
            <w:r>
              <w:rPr>
                <w:rFonts w:hint="eastAsia" w:ascii="仿宋_GB2312" w:hAnsi="仿宋_GB2312" w:eastAsia="仿宋_GB2312" w:cs="仿宋_GB2312"/>
                <w:snapToGrid w:val="0"/>
                <w:color w:val="auto"/>
                <w:spacing w:val="-14"/>
                <w:kern w:val="0"/>
                <w:sz w:val="28"/>
                <w:szCs w:val="28"/>
                <w:lang w:eastAsia="zh-CN"/>
              </w:rPr>
              <w:t>采购目录</w:t>
            </w:r>
          </w:p>
        </w:tc>
        <w:tc>
          <w:tcPr>
            <w:tcW w:w="1245" w:type="dxa"/>
            <w:tcBorders>
              <w:top w:val="single" w:color="000000" w:sz="2" w:space="0"/>
              <w:bottom w:val="single" w:color="000000" w:sz="2" w:space="0"/>
            </w:tcBorders>
            <w:noWrap w:val="0"/>
            <w:vAlign w:val="center"/>
          </w:tcPr>
          <w:p w14:paraId="75AC9B03">
            <w:pPr>
              <w:pageBreakBefore w:val="0"/>
              <w:widowControl/>
              <w:kinsoku w:val="0"/>
              <w:wordWrap/>
              <w:overflowPunct/>
              <w:topLinePunct w:val="0"/>
              <w:autoSpaceDE w:val="0"/>
              <w:autoSpaceDN w:val="0"/>
              <w:bidi w:val="0"/>
              <w:adjustRightInd w:val="0"/>
              <w:snapToGrid w:val="0"/>
              <w:spacing w:before="177" w:line="500" w:lineRule="exact"/>
              <w:ind w:left="0" w:leftChars="0" w:firstLine="0" w:firstLineChars="0"/>
              <w:jc w:val="center"/>
              <w:textAlignment w:val="baseline"/>
              <w:rPr>
                <w:rFonts w:hint="eastAsia" w:ascii="仿宋_GB2312" w:hAnsi="仿宋_GB2312" w:eastAsia="仿宋_GB2312" w:cs="仿宋_GB2312"/>
                <w:snapToGrid w:val="0"/>
                <w:color w:val="auto"/>
                <w:spacing w:val="-14"/>
                <w:kern w:val="0"/>
                <w:sz w:val="28"/>
                <w:szCs w:val="28"/>
                <w:lang w:eastAsia="zh-CN"/>
              </w:rPr>
            </w:pPr>
            <w:r>
              <w:rPr>
                <w:rFonts w:hint="eastAsia" w:ascii="仿宋_GB2312" w:hAnsi="仿宋_GB2312" w:eastAsia="仿宋_GB2312" w:cs="仿宋_GB2312"/>
                <w:snapToGrid w:val="0"/>
                <w:color w:val="auto"/>
                <w:spacing w:val="-14"/>
                <w:kern w:val="0"/>
                <w:sz w:val="28"/>
                <w:szCs w:val="28"/>
                <w:lang w:eastAsia="zh-CN"/>
              </w:rPr>
              <w:t>采购单位</w:t>
            </w:r>
          </w:p>
        </w:tc>
        <w:tc>
          <w:tcPr>
            <w:tcW w:w="1770" w:type="dxa"/>
            <w:tcBorders>
              <w:top w:val="single" w:color="000000" w:sz="2" w:space="0"/>
              <w:bottom w:val="single" w:color="000000" w:sz="2" w:space="0"/>
            </w:tcBorders>
            <w:noWrap w:val="0"/>
            <w:vAlign w:val="center"/>
          </w:tcPr>
          <w:p w14:paraId="4C4C21FA">
            <w:pPr>
              <w:pageBreakBefore w:val="0"/>
              <w:widowControl/>
              <w:kinsoku w:val="0"/>
              <w:wordWrap/>
              <w:overflowPunct/>
              <w:topLinePunct w:val="0"/>
              <w:autoSpaceDE w:val="0"/>
              <w:autoSpaceDN w:val="0"/>
              <w:bidi w:val="0"/>
              <w:adjustRightInd w:val="0"/>
              <w:snapToGrid w:val="0"/>
              <w:spacing w:before="177" w:line="500" w:lineRule="exact"/>
              <w:ind w:left="0" w:leftChars="0" w:firstLine="0" w:firstLineChars="0"/>
              <w:jc w:val="center"/>
              <w:textAlignment w:val="baseline"/>
              <w:rPr>
                <w:rFonts w:hint="eastAsia" w:ascii="仿宋_GB2312" w:hAnsi="仿宋_GB2312" w:eastAsia="仿宋_GB2312" w:cs="仿宋_GB2312"/>
                <w:snapToGrid w:val="0"/>
                <w:color w:val="auto"/>
                <w:spacing w:val="-14"/>
                <w:kern w:val="0"/>
                <w:sz w:val="28"/>
                <w:szCs w:val="28"/>
                <w:lang w:eastAsia="zh-CN"/>
              </w:rPr>
            </w:pPr>
            <w:r>
              <w:rPr>
                <w:rFonts w:hint="eastAsia" w:ascii="仿宋_GB2312" w:hAnsi="仿宋_GB2312" w:eastAsia="仿宋_GB2312" w:cs="仿宋_GB2312"/>
                <w:snapToGrid w:val="0"/>
                <w:color w:val="auto"/>
                <w:spacing w:val="-14"/>
                <w:kern w:val="0"/>
                <w:sz w:val="28"/>
                <w:szCs w:val="28"/>
                <w:lang w:eastAsia="zh-CN"/>
              </w:rPr>
              <w:t>采购内容</w:t>
            </w:r>
          </w:p>
        </w:tc>
        <w:tc>
          <w:tcPr>
            <w:tcW w:w="1230" w:type="dxa"/>
            <w:tcBorders>
              <w:top w:val="single" w:color="000000" w:sz="2" w:space="0"/>
              <w:bottom w:val="single" w:color="000000" w:sz="2" w:space="0"/>
            </w:tcBorders>
            <w:noWrap w:val="0"/>
            <w:vAlign w:val="center"/>
          </w:tcPr>
          <w:p w14:paraId="7AE0EC85">
            <w:pPr>
              <w:pageBreakBefore w:val="0"/>
              <w:widowControl/>
              <w:kinsoku w:val="0"/>
              <w:wordWrap/>
              <w:overflowPunct/>
              <w:topLinePunct w:val="0"/>
              <w:autoSpaceDE w:val="0"/>
              <w:autoSpaceDN w:val="0"/>
              <w:bidi w:val="0"/>
              <w:adjustRightInd w:val="0"/>
              <w:snapToGrid w:val="0"/>
              <w:spacing w:before="177" w:line="500" w:lineRule="exact"/>
              <w:ind w:left="0" w:leftChars="0" w:firstLine="0" w:firstLineChars="0"/>
              <w:jc w:val="center"/>
              <w:textAlignment w:val="baseline"/>
              <w:rPr>
                <w:rFonts w:hint="eastAsia" w:ascii="仿宋_GB2312" w:hAnsi="仿宋_GB2312" w:eastAsia="仿宋_GB2312" w:cs="仿宋_GB2312"/>
                <w:snapToGrid w:val="0"/>
                <w:color w:val="auto"/>
                <w:spacing w:val="-14"/>
                <w:kern w:val="0"/>
                <w:sz w:val="28"/>
                <w:szCs w:val="28"/>
                <w:lang w:eastAsia="zh-CN"/>
              </w:rPr>
            </w:pPr>
            <w:r>
              <w:rPr>
                <w:rFonts w:hint="eastAsia" w:ascii="仿宋_GB2312" w:hAnsi="仿宋_GB2312" w:eastAsia="仿宋_GB2312" w:cs="仿宋_GB2312"/>
                <w:snapToGrid w:val="0"/>
                <w:color w:val="auto"/>
                <w:spacing w:val="-14"/>
                <w:kern w:val="0"/>
                <w:sz w:val="28"/>
                <w:szCs w:val="28"/>
                <w:lang w:eastAsia="zh-CN"/>
              </w:rPr>
              <w:t>预算金额（元）</w:t>
            </w:r>
          </w:p>
        </w:tc>
        <w:tc>
          <w:tcPr>
            <w:tcW w:w="1125" w:type="dxa"/>
            <w:tcBorders>
              <w:top w:val="single" w:color="000000" w:sz="2" w:space="0"/>
              <w:bottom w:val="single" w:color="000000" w:sz="2" w:space="0"/>
            </w:tcBorders>
            <w:noWrap w:val="0"/>
            <w:vAlign w:val="center"/>
          </w:tcPr>
          <w:p w14:paraId="3B1EC923">
            <w:pPr>
              <w:pageBreakBefore w:val="0"/>
              <w:widowControl/>
              <w:kinsoku w:val="0"/>
              <w:wordWrap/>
              <w:overflowPunct/>
              <w:topLinePunct w:val="0"/>
              <w:autoSpaceDE w:val="0"/>
              <w:autoSpaceDN w:val="0"/>
              <w:bidi w:val="0"/>
              <w:adjustRightInd w:val="0"/>
              <w:snapToGrid w:val="0"/>
              <w:spacing w:before="177" w:line="500" w:lineRule="exact"/>
              <w:ind w:left="0" w:leftChars="0" w:firstLine="0" w:firstLineChars="0"/>
              <w:jc w:val="center"/>
              <w:textAlignment w:val="baseline"/>
              <w:rPr>
                <w:rFonts w:hint="eastAsia" w:ascii="仿宋_GB2312" w:hAnsi="仿宋_GB2312" w:eastAsia="仿宋_GB2312" w:cs="仿宋_GB2312"/>
                <w:snapToGrid w:val="0"/>
                <w:color w:val="auto"/>
                <w:spacing w:val="-14"/>
                <w:kern w:val="0"/>
                <w:sz w:val="28"/>
                <w:szCs w:val="28"/>
                <w:lang w:eastAsia="zh-CN"/>
              </w:rPr>
            </w:pPr>
            <w:r>
              <w:rPr>
                <w:rFonts w:hint="eastAsia" w:ascii="仿宋_GB2312" w:hAnsi="仿宋_GB2312" w:eastAsia="仿宋_GB2312" w:cs="仿宋_GB2312"/>
                <w:snapToGrid w:val="0"/>
                <w:color w:val="auto"/>
                <w:spacing w:val="-14"/>
                <w:kern w:val="0"/>
                <w:sz w:val="28"/>
                <w:szCs w:val="28"/>
                <w:lang w:eastAsia="zh-CN"/>
              </w:rPr>
              <w:t>预计实</w:t>
            </w:r>
          </w:p>
          <w:p w14:paraId="6C66643B">
            <w:pPr>
              <w:pageBreakBefore w:val="0"/>
              <w:widowControl/>
              <w:kinsoku w:val="0"/>
              <w:wordWrap/>
              <w:overflowPunct/>
              <w:topLinePunct w:val="0"/>
              <w:autoSpaceDE w:val="0"/>
              <w:autoSpaceDN w:val="0"/>
              <w:bidi w:val="0"/>
              <w:adjustRightInd w:val="0"/>
              <w:snapToGrid w:val="0"/>
              <w:spacing w:before="177" w:line="500" w:lineRule="exact"/>
              <w:ind w:left="0" w:leftChars="0" w:firstLine="0" w:firstLineChars="0"/>
              <w:jc w:val="center"/>
              <w:textAlignment w:val="baseline"/>
              <w:rPr>
                <w:rFonts w:hint="eastAsia" w:ascii="仿宋_GB2312" w:hAnsi="仿宋_GB2312" w:eastAsia="仿宋_GB2312" w:cs="仿宋_GB2312"/>
                <w:snapToGrid w:val="0"/>
                <w:color w:val="auto"/>
                <w:spacing w:val="-14"/>
                <w:kern w:val="0"/>
                <w:sz w:val="28"/>
                <w:szCs w:val="28"/>
                <w:lang w:eastAsia="zh-CN"/>
              </w:rPr>
            </w:pPr>
            <w:r>
              <w:rPr>
                <w:rFonts w:hint="eastAsia" w:ascii="仿宋_GB2312" w:hAnsi="仿宋_GB2312" w:eastAsia="仿宋_GB2312" w:cs="仿宋_GB2312"/>
                <w:snapToGrid w:val="0"/>
                <w:color w:val="auto"/>
                <w:spacing w:val="-14"/>
                <w:kern w:val="0"/>
                <w:sz w:val="28"/>
                <w:szCs w:val="28"/>
                <w:lang w:eastAsia="zh-CN"/>
              </w:rPr>
              <w:t>施时间</w:t>
            </w:r>
          </w:p>
        </w:tc>
        <w:tc>
          <w:tcPr>
            <w:tcW w:w="924" w:type="dxa"/>
            <w:tcBorders>
              <w:top w:val="single" w:color="000000" w:sz="2" w:space="0"/>
              <w:bottom w:val="single" w:color="000000" w:sz="2" w:space="0"/>
            </w:tcBorders>
            <w:noWrap w:val="0"/>
            <w:vAlign w:val="center"/>
          </w:tcPr>
          <w:p w14:paraId="205945A6">
            <w:pPr>
              <w:pageBreakBefore w:val="0"/>
              <w:widowControl/>
              <w:kinsoku w:val="0"/>
              <w:wordWrap/>
              <w:overflowPunct/>
              <w:topLinePunct w:val="0"/>
              <w:autoSpaceDE w:val="0"/>
              <w:autoSpaceDN w:val="0"/>
              <w:bidi w:val="0"/>
              <w:adjustRightInd w:val="0"/>
              <w:snapToGrid w:val="0"/>
              <w:spacing w:before="177" w:line="500" w:lineRule="exact"/>
              <w:ind w:left="0" w:leftChars="0" w:firstLine="0" w:firstLineChars="0"/>
              <w:jc w:val="center"/>
              <w:textAlignment w:val="baseline"/>
              <w:rPr>
                <w:rFonts w:hint="eastAsia" w:ascii="仿宋_GB2312" w:hAnsi="仿宋_GB2312" w:eastAsia="仿宋_GB2312" w:cs="仿宋_GB2312"/>
                <w:snapToGrid w:val="0"/>
                <w:color w:val="auto"/>
                <w:spacing w:val="-14"/>
                <w:kern w:val="0"/>
                <w:sz w:val="28"/>
                <w:szCs w:val="28"/>
                <w:lang w:eastAsia="zh-CN"/>
              </w:rPr>
            </w:pPr>
            <w:r>
              <w:rPr>
                <w:rFonts w:hint="eastAsia" w:ascii="仿宋_GB2312" w:hAnsi="仿宋_GB2312" w:eastAsia="仿宋_GB2312" w:cs="仿宋_GB2312"/>
                <w:snapToGrid w:val="0"/>
                <w:color w:val="auto"/>
                <w:spacing w:val="-14"/>
                <w:kern w:val="0"/>
                <w:sz w:val="28"/>
                <w:szCs w:val="28"/>
                <w:lang w:eastAsia="zh-CN"/>
              </w:rPr>
              <w:t>备注</w:t>
            </w:r>
          </w:p>
        </w:tc>
      </w:tr>
      <w:tr w14:paraId="4335B1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24" w:hRule="atLeast"/>
        </w:trPr>
        <w:tc>
          <w:tcPr>
            <w:tcW w:w="617" w:type="dxa"/>
            <w:tcBorders>
              <w:top w:val="single" w:color="000000" w:sz="2" w:space="0"/>
              <w:bottom w:val="single" w:color="000000" w:sz="2" w:space="0"/>
            </w:tcBorders>
            <w:noWrap w:val="0"/>
            <w:vAlign w:val="top"/>
          </w:tcPr>
          <w:p w14:paraId="2FAC82B4">
            <w:pPr>
              <w:keepNext w:val="0"/>
              <w:keepLines w:val="0"/>
              <w:pageBreakBefore w:val="0"/>
              <w:widowControl/>
              <w:kinsoku w:val="0"/>
              <w:wordWrap/>
              <w:overflowPunct/>
              <w:topLinePunct w:val="0"/>
              <w:autoSpaceDE w:val="0"/>
              <w:autoSpaceDN w:val="0"/>
              <w:bidi w:val="0"/>
              <w:adjustRightInd w:val="0"/>
              <w:snapToGrid w:val="0"/>
              <w:spacing w:line="440" w:lineRule="exact"/>
              <w:ind w:firstLine="0" w:firstLineChars="0"/>
              <w:jc w:val="left"/>
              <w:textAlignment w:val="baseline"/>
              <w:rPr>
                <w:rFonts w:ascii="Arial" w:hAnsi="Arial" w:eastAsia="Arial" w:cs="Arial"/>
                <w:snapToGrid w:val="0"/>
                <w:color w:val="auto"/>
                <w:kern w:val="0"/>
                <w:sz w:val="21"/>
                <w:szCs w:val="21"/>
              </w:rPr>
            </w:pPr>
          </w:p>
        </w:tc>
        <w:tc>
          <w:tcPr>
            <w:tcW w:w="1275" w:type="dxa"/>
            <w:tcBorders>
              <w:top w:val="single" w:color="000000" w:sz="2" w:space="0"/>
              <w:bottom w:val="single" w:color="000000" w:sz="2" w:space="0"/>
            </w:tcBorders>
            <w:noWrap w:val="0"/>
            <w:vAlign w:val="top"/>
          </w:tcPr>
          <w:p w14:paraId="152ED868">
            <w:pPr>
              <w:keepNext w:val="0"/>
              <w:keepLines w:val="0"/>
              <w:pageBreakBefore w:val="0"/>
              <w:widowControl/>
              <w:kinsoku w:val="0"/>
              <w:wordWrap/>
              <w:overflowPunct/>
              <w:topLinePunct w:val="0"/>
              <w:autoSpaceDE w:val="0"/>
              <w:autoSpaceDN w:val="0"/>
              <w:bidi w:val="0"/>
              <w:adjustRightInd w:val="0"/>
              <w:snapToGrid w:val="0"/>
              <w:spacing w:line="440" w:lineRule="exact"/>
              <w:ind w:firstLine="0" w:firstLineChars="0"/>
              <w:jc w:val="left"/>
              <w:textAlignment w:val="baseline"/>
              <w:rPr>
                <w:rFonts w:ascii="Arial" w:hAnsi="Arial" w:eastAsia="Arial" w:cs="Arial"/>
                <w:snapToGrid w:val="0"/>
                <w:color w:val="auto"/>
                <w:kern w:val="0"/>
                <w:sz w:val="21"/>
                <w:szCs w:val="21"/>
              </w:rPr>
            </w:pPr>
          </w:p>
        </w:tc>
        <w:tc>
          <w:tcPr>
            <w:tcW w:w="1170" w:type="dxa"/>
            <w:tcBorders>
              <w:top w:val="single" w:color="000000" w:sz="2" w:space="0"/>
              <w:bottom w:val="single" w:color="000000" w:sz="2" w:space="0"/>
            </w:tcBorders>
            <w:noWrap w:val="0"/>
            <w:vAlign w:val="top"/>
          </w:tcPr>
          <w:p w14:paraId="281B5339">
            <w:pPr>
              <w:keepNext w:val="0"/>
              <w:keepLines w:val="0"/>
              <w:pageBreakBefore w:val="0"/>
              <w:widowControl/>
              <w:kinsoku w:val="0"/>
              <w:wordWrap/>
              <w:overflowPunct/>
              <w:topLinePunct w:val="0"/>
              <w:autoSpaceDE w:val="0"/>
              <w:autoSpaceDN w:val="0"/>
              <w:bidi w:val="0"/>
              <w:adjustRightInd w:val="0"/>
              <w:snapToGrid w:val="0"/>
              <w:spacing w:line="440" w:lineRule="exact"/>
              <w:ind w:firstLine="0" w:firstLineChars="0"/>
              <w:jc w:val="left"/>
              <w:textAlignment w:val="baseline"/>
              <w:rPr>
                <w:rFonts w:ascii="Arial" w:hAnsi="Arial" w:eastAsia="Arial" w:cs="Arial"/>
                <w:snapToGrid w:val="0"/>
                <w:color w:val="auto"/>
                <w:kern w:val="0"/>
                <w:sz w:val="21"/>
                <w:szCs w:val="21"/>
              </w:rPr>
            </w:pPr>
          </w:p>
        </w:tc>
        <w:tc>
          <w:tcPr>
            <w:tcW w:w="1245" w:type="dxa"/>
            <w:tcBorders>
              <w:top w:val="single" w:color="000000" w:sz="2" w:space="0"/>
              <w:bottom w:val="single" w:color="000000" w:sz="2" w:space="0"/>
            </w:tcBorders>
            <w:noWrap w:val="0"/>
            <w:vAlign w:val="top"/>
          </w:tcPr>
          <w:p w14:paraId="09E4F512">
            <w:pPr>
              <w:keepNext w:val="0"/>
              <w:keepLines w:val="0"/>
              <w:pageBreakBefore w:val="0"/>
              <w:widowControl/>
              <w:kinsoku w:val="0"/>
              <w:wordWrap/>
              <w:overflowPunct/>
              <w:topLinePunct w:val="0"/>
              <w:autoSpaceDE w:val="0"/>
              <w:autoSpaceDN w:val="0"/>
              <w:bidi w:val="0"/>
              <w:adjustRightInd w:val="0"/>
              <w:snapToGrid w:val="0"/>
              <w:spacing w:line="440" w:lineRule="exact"/>
              <w:ind w:firstLine="0" w:firstLineChars="0"/>
              <w:jc w:val="left"/>
              <w:textAlignment w:val="baseline"/>
              <w:rPr>
                <w:rFonts w:ascii="Arial" w:hAnsi="Arial" w:eastAsia="Arial" w:cs="Arial"/>
                <w:snapToGrid w:val="0"/>
                <w:color w:val="auto"/>
                <w:kern w:val="0"/>
                <w:sz w:val="21"/>
                <w:szCs w:val="21"/>
              </w:rPr>
            </w:pPr>
          </w:p>
        </w:tc>
        <w:tc>
          <w:tcPr>
            <w:tcW w:w="1770" w:type="dxa"/>
            <w:tcBorders>
              <w:top w:val="single" w:color="000000" w:sz="2" w:space="0"/>
              <w:bottom w:val="single" w:color="000000" w:sz="2" w:space="0"/>
            </w:tcBorders>
            <w:noWrap w:val="0"/>
            <w:vAlign w:val="top"/>
          </w:tcPr>
          <w:p w14:paraId="46A1F04E">
            <w:pPr>
              <w:keepNext w:val="0"/>
              <w:keepLines w:val="0"/>
              <w:pageBreakBefore w:val="0"/>
              <w:widowControl/>
              <w:kinsoku w:val="0"/>
              <w:wordWrap/>
              <w:overflowPunct/>
              <w:topLinePunct w:val="0"/>
              <w:autoSpaceDE w:val="0"/>
              <w:autoSpaceDN w:val="0"/>
              <w:bidi w:val="0"/>
              <w:adjustRightInd w:val="0"/>
              <w:snapToGrid w:val="0"/>
              <w:spacing w:line="440" w:lineRule="exact"/>
              <w:ind w:firstLine="0" w:firstLineChars="0"/>
              <w:jc w:val="left"/>
              <w:textAlignment w:val="baseline"/>
              <w:rPr>
                <w:rFonts w:ascii="Arial" w:hAnsi="Arial" w:eastAsia="Arial" w:cs="Arial"/>
                <w:snapToGrid w:val="0"/>
                <w:color w:val="auto"/>
                <w:kern w:val="0"/>
                <w:sz w:val="21"/>
                <w:szCs w:val="21"/>
              </w:rPr>
            </w:pPr>
          </w:p>
        </w:tc>
        <w:tc>
          <w:tcPr>
            <w:tcW w:w="1230" w:type="dxa"/>
            <w:tcBorders>
              <w:top w:val="single" w:color="000000" w:sz="2" w:space="0"/>
              <w:bottom w:val="single" w:color="000000" w:sz="2" w:space="0"/>
            </w:tcBorders>
            <w:noWrap w:val="0"/>
            <w:vAlign w:val="top"/>
          </w:tcPr>
          <w:p w14:paraId="3A8C1A69">
            <w:pPr>
              <w:keepNext w:val="0"/>
              <w:keepLines w:val="0"/>
              <w:pageBreakBefore w:val="0"/>
              <w:widowControl/>
              <w:kinsoku w:val="0"/>
              <w:wordWrap/>
              <w:overflowPunct/>
              <w:topLinePunct w:val="0"/>
              <w:autoSpaceDE w:val="0"/>
              <w:autoSpaceDN w:val="0"/>
              <w:bidi w:val="0"/>
              <w:adjustRightInd w:val="0"/>
              <w:snapToGrid w:val="0"/>
              <w:spacing w:line="440" w:lineRule="exact"/>
              <w:ind w:firstLine="0" w:firstLineChars="0"/>
              <w:jc w:val="left"/>
              <w:textAlignment w:val="baseline"/>
              <w:rPr>
                <w:rFonts w:ascii="Arial" w:hAnsi="Arial" w:eastAsia="Arial" w:cs="Arial"/>
                <w:snapToGrid w:val="0"/>
                <w:color w:val="auto"/>
                <w:kern w:val="0"/>
                <w:sz w:val="21"/>
                <w:szCs w:val="21"/>
              </w:rPr>
            </w:pPr>
          </w:p>
        </w:tc>
        <w:tc>
          <w:tcPr>
            <w:tcW w:w="1125" w:type="dxa"/>
            <w:tcBorders>
              <w:top w:val="single" w:color="000000" w:sz="2" w:space="0"/>
              <w:bottom w:val="single" w:color="000000" w:sz="2" w:space="0"/>
            </w:tcBorders>
            <w:noWrap w:val="0"/>
            <w:vAlign w:val="top"/>
          </w:tcPr>
          <w:p w14:paraId="3BF75C9A">
            <w:pPr>
              <w:keepNext w:val="0"/>
              <w:keepLines w:val="0"/>
              <w:pageBreakBefore w:val="0"/>
              <w:widowControl/>
              <w:kinsoku w:val="0"/>
              <w:wordWrap/>
              <w:overflowPunct/>
              <w:topLinePunct w:val="0"/>
              <w:autoSpaceDE w:val="0"/>
              <w:autoSpaceDN w:val="0"/>
              <w:bidi w:val="0"/>
              <w:adjustRightInd w:val="0"/>
              <w:snapToGrid w:val="0"/>
              <w:spacing w:line="440" w:lineRule="exact"/>
              <w:ind w:firstLine="0" w:firstLineChars="0"/>
              <w:jc w:val="left"/>
              <w:textAlignment w:val="baseline"/>
              <w:rPr>
                <w:rFonts w:ascii="Arial" w:hAnsi="Arial" w:eastAsia="Arial" w:cs="Arial"/>
                <w:snapToGrid w:val="0"/>
                <w:color w:val="auto"/>
                <w:kern w:val="0"/>
                <w:sz w:val="21"/>
                <w:szCs w:val="21"/>
              </w:rPr>
            </w:pPr>
          </w:p>
        </w:tc>
        <w:tc>
          <w:tcPr>
            <w:tcW w:w="924" w:type="dxa"/>
            <w:tcBorders>
              <w:top w:val="single" w:color="000000" w:sz="2" w:space="0"/>
              <w:bottom w:val="single" w:color="000000" w:sz="2" w:space="0"/>
            </w:tcBorders>
            <w:noWrap w:val="0"/>
            <w:vAlign w:val="top"/>
          </w:tcPr>
          <w:p w14:paraId="6D502843">
            <w:pPr>
              <w:keepNext w:val="0"/>
              <w:keepLines w:val="0"/>
              <w:pageBreakBefore w:val="0"/>
              <w:widowControl/>
              <w:kinsoku w:val="0"/>
              <w:wordWrap/>
              <w:overflowPunct/>
              <w:topLinePunct w:val="0"/>
              <w:autoSpaceDE w:val="0"/>
              <w:autoSpaceDN w:val="0"/>
              <w:bidi w:val="0"/>
              <w:adjustRightInd w:val="0"/>
              <w:snapToGrid w:val="0"/>
              <w:spacing w:line="440" w:lineRule="exact"/>
              <w:ind w:firstLine="0" w:firstLineChars="0"/>
              <w:jc w:val="left"/>
              <w:textAlignment w:val="baseline"/>
              <w:rPr>
                <w:rFonts w:ascii="Arial" w:hAnsi="Arial" w:eastAsia="Arial" w:cs="Arial"/>
                <w:snapToGrid w:val="0"/>
                <w:color w:val="auto"/>
                <w:kern w:val="0"/>
                <w:sz w:val="21"/>
                <w:szCs w:val="21"/>
              </w:rPr>
            </w:pPr>
          </w:p>
        </w:tc>
      </w:tr>
      <w:tr w14:paraId="217C06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4" w:hRule="atLeast"/>
        </w:trPr>
        <w:tc>
          <w:tcPr>
            <w:tcW w:w="617" w:type="dxa"/>
            <w:tcBorders>
              <w:top w:val="single" w:color="000000" w:sz="2" w:space="0"/>
              <w:bottom w:val="single" w:color="000000" w:sz="2" w:space="0"/>
            </w:tcBorders>
            <w:noWrap w:val="0"/>
            <w:vAlign w:val="top"/>
          </w:tcPr>
          <w:p w14:paraId="1999D8D4">
            <w:pPr>
              <w:pageBreakBefore w:val="0"/>
              <w:widowControl/>
              <w:kinsoku w:val="0"/>
              <w:wordWrap/>
              <w:overflowPunct/>
              <w:topLinePunct w:val="0"/>
              <w:autoSpaceDE w:val="0"/>
              <w:autoSpaceDN w:val="0"/>
              <w:bidi w:val="0"/>
              <w:adjustRightInd w:val="0"/>
              <w:snapToGrid w:val="0"/>
              <w:spacing w:line="560" w:lineRule="exact"/>
              <w:ind w:firstLine="0" w:firstLineChars="0"/>
              <w:jc w:val="left"/>
              <w:textAlignment w:val="baseline"/>
              <w:rPr>
                <w:rFonts w:ascii="Arial" w:hAnsi="Arial" w:eastAsia="Arial" w:cs="Arial"/>
                <w:snapToGrid w:val="0"/>
                <w:color w:val="auto"/>
                <w:kern w:val="0"/>
                <w:sz w:val="21"/>
                <w:szCs w:val="21"/>
              </w:rPr>
            </w:pPr>
          </w:p>
        </w:tc>
        <w:tc>
          <w:tcPr>
            <w:tcW w:w="1275" w:type="dxa"/>
            <w:tcBorders>
              <w:top w:val="single" w:color="000000" w:sz="2" w:space="0"/>
              <w:bottom w:val="single" w:color="000000" w:sz="2" w:space="0"/>
            </w:tcBorders>
            <w:noWrap w:val="0"/>
            <w:vAlign w:val="top"/>
          </w:tcPr>
          <w:p w14:paraId="7243FB62">
            <w:pPr>
              <w:pageBreakBefore w:val="0"/>
              <w:widowControl/>
              <w:kinsoku w:val="0"/>
              <w:wordWrap/>
              <w:overflowPunct/>
              <w:topLinePunct w:val="0"/>
              <w:autoSpaceDE w:val="0"/>
              <w:autoSpaceDN w:val="0"/>
              <w:bidi w:val="0"/>
              <w:adjustRightInd w:val="0"/>
              <w:snapToGrid w:val="0"/>
              <w:spacing w:line="560" w:lineRule="exact"/>
              <w:ind w:firstLine="0" w:firstLineChars="0"/>
              <w:jc w:val="left"/>
              <w:textAlignment w:val="baseline"/>
              <w:rPr>
                <w:rFonts w:ascii="Arial" w:hAnsi="Arial" w:eastAsia="Arial" w:cs="Arial"/>
                <w:snapToGrid w:val="0"/>
                <w:color w:val="auto"/>
                <w:kern w:val="0"/>
                <w:sz w:val="21"/>
                <w:szCs w:val="21"/>
              </w:rPr>
            </w:pPr>
          </w:p>
        </w:tc>
        <w:tc>
          <w:tcPr>
            <w:tcW w:w="1170" w:type="dxa"/>
            <w:tcBorders>
              <w:top w:val="single" w:color="000000" w:sz="2" w:space="0"/>
              <w:bottom w:val="single" w:color="000000" w:sz="2" w:space="0"/>
            </w:tcBorders>
            <w:noWrap w:val="0"/>
            <w:vAlign w:val="top"/>
          </w:tcPr>
          <w:p w14:paraId="11872D16">
            <w:pPr>
              <w:pageBreakBefore w:val="0"/>
              <w:widowControl/>
              <w:kinsoku w:val="0"/>
              <w:wordWrap/>
              <w:overflowPunct/>
              <w:topLinePunct w:val="0"/>
              <w:autoSpaceDE w:val="0"/>
              <w:autoSpaceDN w:val="0"/>
              <w:bidi w:val="0"/>
              <w:adjustRightInd w:val="0"/>
              <w:snapToGrid w:val="0"/>
              <w:spacing w:line="560" w:lineRule="exact"/>
              <w:ind w:firstLine="0" w:firstLineChars="0"/>
              <w:jc w:val="left"/>
              <w:textAlignment w:val="baseline"/>
              <w:rPr>
                <w:rFonts w:ascii="Arial" w:hAnsi="Arial" w:eastAsia="Arial" w:cs="Arial"/>
                <w:snapToGrid w:val="0"/>
                <w:color w:val="auto"/>
                <w:kern w:val="0"/>
                <w:sz w:val="21"/>
                <w:szCs w:val="21"/>
              </w:rPr>
            </w:pPr>
          </w:p>
        </w:tc>
        <w:tc>
          <w:tcPr>
            <w:tcW w:w="1245" w:type="dxa"/>
            <w:tcBorders>
              <w:top w:val="single" w:color="000000" w:sz="2" w:space="0"/>
              <w:bottom w:val="single" w:color="000000" w:sz="2" w:space="0"/>
            </w:tcBorders>
            <w:noWrap w:val="0"/>
            <w:vAlign w:val="top"/>
          </w:tcPr>
          <w:p w14:paraId="17AA097E">
            <w:pPr>
              <w:pageBreakBefore w:val="0"/>
              <w:widowControl/>
              <w:kinsoku w:val="0"/>
              <w:wordWrap/>
              <w:overflowPunct/>
              <w:topLinePunct w:val="0"/>
              <w:autoSpaceDE w:val="0"/>
              <w:autoSpaceDN w:val="0"/>
              <w:bidi w:val="0"/>
              <w:adjustRightInd w:val="0"/>
              <w:snapToGrid w:val="0"/>
              <w:spacing w:line="560" w:lineRule="exact"/>
              <w:ind w:firstLine="0" w:firstLineChars="0"/>
              <w:jc w:val="left"/>
              <w:textAlignment w:val="baseline"/>
              <w:rPr>
                <w:rFonts w:ascii="Arial" w:hAnsi="Arial" w:eastAsia="Arial" w:cs="Arial"/>
                <w:snapToGrid w:val="0"/>
                <w:color w:val="auto"/>
                <w:kern w:val="0"/>
                <w:sz w:val="21"/>
                <w:szCs w:val="21"/>
              </w:rPr>
            </w:pPr>
          </w:p>
        </w:tc>
        <w:tc>
          <w:tcPr>
            <w:tcW w:w="1770" w:type="dxa"/>
            <w:tcBorders>
              <w:top w:val="single" w:color="000000" w:sz="2" w:space="0"/>
              <w:bottom w:val="single" w:color="000000" w:sz="2" w:space="0"/>
            </w:tcBorders>
            <w:noWrap w:val="0"/>
            <w:vAlign w:val="top"/>
          </w:tcPr>
          <w:p w14:paraId="31DFB0DE">
            <w:pPr>
              <w:pageBreakBefore w:val="0"/>
              <w:widowControl/>
              <w:kinsoku w:val="0"/>
              <w:wordWrap/>
              <w:overflowPunct/>
              <w:topLinePunct w:val="0"/>
              <w:autoSpaceDE w:val="0"/>
              <w:autoSpaceDN w:val="0"/>
              <w:bidi w:val="0"/>
              <w:adjustRightInd w:val="0"/>
              <w:snapToGrid w:val="0"/>
              <w:spacing w:line="560" w:lineRule="exact"/>
              <w:ind w:firstLine="0" w:firstLineChars="0"/>
              <w:jc w:val="left"/>
              <w:textAlignment w:val="baseline"/>
              <w:rPr>
                <w:rFonts w:ascii="Arial" w:hAnsi="Arial" w:eastAsia="Arial" w:cs="Arial"/>
                <w:snapToGrid w:val="0"/>
                <w:color w:val="auto"/>
                <w:kern w:val="0"/>
                <w:sz w:val="21"/>
                <w:szCs w:val="21"/>
              </w:rPr>
            </w:pPr>
          </w:p>
        </w:tc>
        <w:tc>
          <w:tcPr>
            <w:tcW w:w="1230" w:type="dxa"/>
            <w:tcBorders>
              <w:top w:val="single" w:color="000000" w:sz="2" w:space="0"/>
              <w:bottom w:val="single" w:color="000000" w:sz="2" w:space="0"/>
            </w:tcBorders>
            <w:noWrap w:val="0"/>
            <w:vAlign w:val="top"/>
          </w:tcPr>
          <w:p w14:paraId="3A682F8B">
            <w:pPr>
              <w:pageBreakBefore w:val="0"/>
              <w:widowControl/>
              <w:kinsoku w:val="0"/>
              <w:wordWrap/>
              <w:overflowPunct/>
              <w:topLinePunct w:val="0"/>
              <w:autoSpaceDE w:val="0"/>
              <w:autoSpaceDN w:val="0"/>
              <w:bidi w:val="0"/>
              <w:adjustRightInd w:val="0"/>
              <w:snapToGrid w:val="0"/>
              <w:spacing w:line="560" w:lineRule="exact"/>
              <w:ind w:firstLine="0" w:firstLineChars="0"/>
              <w:jc w:val="left"/>
              <w:textAlignment w:val="baseline"/>
              <w:rPr>
                <w:rFonts w:ascii="Arial" w:hAnsi="Arial" w:eastAsia="Arial" w:cs="Arial"/>
                <w:snapToGrid w:val="0"/>
                <w:color w:val="auto"/>
                <w:kern w:val="0"/>
                <w:sz w:val="21"/>
                <w:szCs w:val="21"/>
              </w:rPr>
            </w:pPr>
          </w:p>
        </w:tc>
        <w:tc>
          <w:tcPr>
            <w:tcW w:w="1125" w:type="dxa"/>
            <w:tcBorders>
              <w:top w:val="single" w:color="000000" w:sz="2" w:space="0"/>
              <w:bottom w:val="single" w:color="000000" w:sz="2" w:space="0"/>
            </w:tcBorders>
            <w:noWrap w:val="0"/>
            <w:vAlign w:val="top"/>
          </w:tcPr>
          <w:p w14:paraId="4BA40C9B">
            <w:pPr>
              <w:pageBreakBefore w:val="0"/>
              <w:widowControl/>
              <w:kinsoku w:val="0"/>
              <w:wordWrap/>
              <w:overflowPunct/>
              <w:topLinePunct w:val="0"/>
              <w:autoSpaceDE w:val="0"/>
              <w:autoSpaceDN w:val="0"/>
              <w:bidi w:val="0"/>
              <w:adjustRightInd w:val="0"/>
              <w:snapToGrid w:val="0"/>
              <w:spacing w:line="560" w:lineRule="exact"/>
              <w:ind w:firstLine="0" w:firstLineChars="0"/>
              <w:jc w:val="left"/>
              <w:textAlignment w:val="baseline"/>
              <w:rPr>
                <w:rFonts w:ascii="Arial" w:hAnsi="Arial" w:eastAsia="Arial" w:cs="Arial"/>
                <w:snapToGrid w:val="0"/>
                <w:color w:val="auto"/>
                <w:kern w:val="0"/>
                <w:sz w:val="21"/>
                <w:szCs w:val="21"/>
              </w:rPr>
            </w:pPr>
          </w:p>
        </w:tc>
        <w:tc>
          <w:tcPr>
            <w:tcW w:w="924" w:type="dxa"/>
            <w:tcBorders>
              <w:top w:val="single" w:color="000000" w:sz="2" w:space="0"/>
              <w:bottom w:val="single" w:color="000000" w:sz="2" w:space="0"/>
            </w:tcBorders>
            <w:noWrap w:val="0"/>
            <w:vAlign w:val="top"/>
          </w:tcPr>
          <w:p w14:paraId="4066C78B">
            <w:pPr>
              <w:pageBreakBefore w:val="0"/>
              <w:widowControl/>
              <w:kinsoku w:val="0"/>
              <w:wordWrap/>
              <w:overflowPunct/>
              <w:topLinePunct w:val="0"/>
              <w:autoSpaceDE w:val="0"/>
              <w:autoSpaceDN w:val="0"/>
              <w:bidi w:val="0"/>
              <w:adjustRightInd w:val="0"/>
              <w:snapToGrid w:val="0"/>
              <w:spacing w:line="560" w:lineRule="exact"/>
              <w:ind w:firstLine="0" w:firstLineChars="0"/>
              <w:jc w:val="left"/>
              <w:textAlignment w:val="baseline"/>
              <w:rPr>
                <w:rFonts w:ascii="Arial" w:hAnsi="Arial" w:eastAsia="Arial" w:cs="Arial"/>
                <w:snapToGrid w:val="0"/>
                <w:color w:val="auto"/>
                <w:kern w:val="0"/>
                <w:sz w:val="21"/>
                <w:szCs w:val="21"/>
              </w:rPr>
            </w:pPr>
          </w:p>
        </w:tc>
      </w:tr>
      <w:tr w14:paraId="65A0A3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7" w:hRule="atLeast"/>
        </w:trPr>
        <w:tc>
          <w:tcPr>
            <w:tcW w:w="4307" w:type="dxa"/>
            <w:gridSpan w:val="4"/>
            <w:tcBorders>
              <w:top w:val="single" w:color="000000" w:sz="2" w:space="0"/>
              <w:bottom w:val="single" w:color="000000" w:sz="2" w:space="0"/>
            </w:tcBorders>
            <w:noWrap w:val="0"/>
            <w:vAlign w:val="top"/>
          </w:tcPr>
          <w:p w14:paraId="291E4B6E">
            <w:pPr>
              <w:pageBreakBefore w:val="0"/>
              <w:widowControl/>
              <w:kinsoku w:val="0"/>
              <w:wordWrap/>
              <w:overflowPunct/>
              <w:topLinePunct w:val="0"/>
              <w:autoSpaceDE w:val="0"/>
              <w:autoSpaceDN w:val="0"/>
              <w:bidi w:val="0"/>
              <w:adjustRightInd w:val="0"/>
              <w:snapToGrid w:val="0"/>
              <w:spacing w:before="177" w:line="500" w:lineRule="exact"/>
              <w:ind w:left="0" w:leftChars="0" w:firstLine="0" w:firstLineChars="0"/>
              <w:jc w:val="left"/>
              <w:textAlignment w:val="baseline"/>
              <w:rPr>
                <w:rFonts w:hint="eastAsia" w:ascii="仿宋_GB2312" w:hAnsi="仿宋_GB2312" w:eastAsia="仿宋_GB2312" w:cs="仿宋_GB2312"/>
                <w:snapToGrid w:val="0"/>
                <w:color w:val="auto"/>
                <w:spacing w:val="-14"/>
                <w:kern w:val="0"/>
                <w:sz w:val="28"/>
                <w:szCs w:val="28"/>
                <w:lang w:eastAsia="zh-CN"/>
              </w:rPr>
            </w:pPr>
            <w:r>
              <w:rPr>
                <w:rFonts w:hint="eastAsia" w:ascii="仿宋_GB2312" w:hAnsi="仿宋_GB2312" w:eastAsia="仿宋_GB2312" w:cs="仿宋_GB2312"/>
                <w:snapToGrid w:val="0"/>
                <w:color w:val="auto"/>
                <w:spacing w:val="-14"/>
                <w:kern w:val="0"/>
                <w:sz w:val="28"/>
                <w:szCs w:val="28"/>
                <w:lang w:eastAsia="zh-CN"/>
              </w:rPr>
              <w:t>需求部室：</w:t>
            </w:r>
          </w:p>
        </w:tc>
        <w:tc>
          <w:tcPr>
            <w:tcW w:w="5049" w:type="dxa"/>
            <w:gridSpan w:val="4"/>
            <w:tcBorders>
              <w:top w:val="single" w:color="000000" w:sz="2" w:space="0"/>
              <w:bottom w:val="single" w:color="000000" w:sz="2" w:space="0"/>
            </w:tcBorders>
            <w:noWrap w:val="0"/>
            <w:vAlign w:val="top"/>
          </w:tcPr>
          <w:p w14:paraId="49CA8F36">
            <w:pPr>
              <w:pageBreakBefore w:val="0"/>
              <w:widowControl/>
              <w:kinsoku w:val="0"/>
              <w:wordWrap/>
              <w:overflowPunct/>
              <w:topLinePunct w:val="0"/>
              <w:autoSpaceDE w:val="0"/>
              <w:autoSpaceDN w:val="0"/>
              <w:bidi w:val="0"/>
              <w:adjustRightInd w:val="0"/>
              <w:snapToGrid w:val="0"/>
              <w:spacing w:before="177" w:line="500" w:lineRule="exact"/>
              <w:ind w:left="0" w:leftChars="0" w:firstLine="0" w:firstLineChars="0"/>
              <w:jc w:val="left"/>
              <w:textAlignment w:val="baseline"/>
              <w:rPr>
                <w:rFonts w:hint="eastAsia" w:ascii="仿宋_GB2312" w:hAnsi="仿宋_GB2312" w:eastAsia="仿宋_GB2312" w:cs="仿宋_GB2312"/>
                <w:snapToGrid w:val="0"/>
                <w:color w:val="auto"/>
                <w:spacing w:val="-14"/>
                <w:kern w:val="0"/>
                <w:sz w:val="28"/>
                <w:szCs w:val="28"/>
                <w:lang w:eastAsia="zh-CN"/>
              </w:rPr>
            </w:pPr>
            <w:r>
              <w:rPr>
                <w:rFonts w:hint="eastAsia" w:ascii="仿宋_GB2312" w:hAnsi="仿宋_GB2312" w:eastAsia="仿宋_GB2312" w:cs="仿宋_GB2312"/>
                <w:snapToGrid w:val="0"/>
                <w:color w:val="auto"/>
                <w:spacing w:val="-14"/>
                <w:kern w:val="0"/>
                <w:sz w:val="28"/>
                <w:szCs w:val="28"/>
                <w:lang w:eastAsia="zh-CN"/>
              </w:rPr>
              <w:t>经办人：</w:t>
            </w:r>
          </w:p>
        </w:tc>
      </w:tr>
      <w:tr w14:paraId="1E9ADE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797" w:hRule="atLeast"/>
        </w:trPr>
        <w:tc>
          <w:tcPr>
            <w:tcW w:w="9356" w:type="dxa"/>
            <w:gridSpan w:val="8"/>
            <w:tcBorders>
              <w:top w:val="single" w:color="000000" w:sz="2" w:space="0"/>
              <w:bottom w:val="single" w:color="000000" w:sz="2" w:space="0"/>
            </w:tcBorders>
            <w:noWrap w:val="0"/>
            <w:vAlign w:val="top"/>
          </w:tcPr>
          <w:p w14:paraId="12F9CDF8">
            <w:pPr>
              <w:pageBreakBefore w:val="0"/>
              <w:widowControl/>
              <w:kinsoku w:val="0"/>
              <w:wordWrap/>
              <w:overflowPunct/>
              <w:topLinePunct w:val="0"/>
              <w:autoSpaceDE w:val="0"/>
              <w:autoSpaceDN w:val="0"/>
              <w:bidi w:val="0"/>
              <w:adjustRightInd w:val="0"/>
              <w:snapToGrid w:val="0"/>
              <w:spacing w:before="177" w:line="500" w:lineRule="exact"/>
              <w:ind w:left="0" w:leftChars="0" w:firstLine="0" w:firstLineChars="0"/>
              <w:jc w:val="left"/>
              <w:textAlignment w:val="baseline"/>
              <w:rPr>
                <w:rFonts w:hint="eastAsia" w:ascii="仿宋_GB2312" w:hAnsi="仿宋_GB2312" w:eastAsia="仿宋_GB2312" w:cs="仿宋_GB2312"/>
                <w:color w:val="auto"/>
              </w:rPr>
            </w:pPr>
            <w:r>
              <w:rPr>
                <w:rFonts w:hint="eastAsia" w:ascii="仿宋_GB2312" w:hAnsi="仿宋_GB2312" w:eastAsia="仿宋_GB2312" w:cs="仿宋_GB2312"/>
                <w:snapToGrid w:val="0"/>
                <w:color w:val="auto"/>
                <w:spacing w:val="-14"/>
                <w:kern w:val="0"/>
                <w:sz w:val="28"/>
                <w:szCs w:val="28"/>
                <w:lang w:val="en-US" w:eastAsia="zh-CN"/>
              </w:rPr>
              <w:t>采购</w:t>
            </w:r>
            <w:r>
              <w:rPr>
                <w:rFonts w:hint="eastAsia" w:ascii="仿宋_GB2312" w:hAnsi="仿宋_GB2312" w:eastAsia="仿宋_GB2312" w:cs="仿宋_GB2312"/>
                <w:snapToGrid w:val="0"/>
                <w:color w:val="auto"/>
                <w:spacing w:val="-14"/>
                <w:kern w:val="0"/>
                <w:sz w:val="28"/>
                <w:szCs w:val="28"/>
                <w:lang w:eastAsia="zh-CN"/>
              </w:rPr>
              <w:t>需求部室</w:t>
            </w:r>
            <w:r>
              <w:rPr>
                <w:rFonts w:hint="eastAsia" w:ascii="仿宋_GB2312" w:hAnsi="仿宋_GB2312" w:eastAsia="仿宋_GB2312" w:cs="仿宋_GB2312"/>
                <w:snapToGrid w:val="0"/>
                <w:color w:val="auto"/>
                <w:spacing w:val="-10"/>
                <w:kern w:val="0"/>
                <w:sz w:val="28"/>
                <w:szCs w:val="28"/>
              </w:rPr>
              <w:t>意见：</w:t>
            </w:r>
          </w:p>
          <w:p w14:paraId="5BEFFE93">
            <w:pPr>
              <w:pageBreakBefore w:val="0"/>
              <w:widowControl/>
              <w:kinsoku w:val="0"/>
              <w:wordWrap/>
              <w:overflowPunct/>
              <w:topLinePunct w:val="0"/>
              <w:autoSpaceDE w:val="0"/>
              <w:autoSpaceDN w:val="0"/>
              <w:bidi w:val="0"/>
              <w:adjustRightInd w:val="0"/>
              <w:snapToGrid w:val="0"/>
              <w:spacing w:before="297" w:line="500" w:lineRule="exact"/>
              <w:ind w:right="38" w:firstLine="0" w:firstLineChars="0"/>
              <w:jc w:val="right"/>
              <w:textAlignment w:val="baseline"/>
              <w:rPr>
                <w:rFonts w:hint="eastAsia" w:ascii="仿宋_GB2312" w:hAnsi="仿宋_GB2312" w:eastAsia="仿宋_GB2312" w:cs="仿宋_GB2312"/>
                <w:snapToGrid w:val="0"/>
                <w:color w:val="auto"/>
                <w:kern w:val="0"/>
                <w:sz w:val="28"/>
                <w:szCs w:val="28"/>
              </w:rPr>
            </w:pPr>
            <w:r>
              <w:rPr>
                <w:rFonts w:hint="eastAsia" w:ascii="仿宋_GB2312" w:hAnsi="仿宋_GB2312" w:eastAsia="仿宋_GB2312" w:cs="仿宋_GB2312"/>
                <w:b w:val="0"/>
                <w:bCs w:val="0"/>
                <w:snapToGrid w:val="0"/>
                <w:color w:val="auto"/>
                <w:spacing w:val="-5"/>
                <w:kern w:val="0"/>
                <w:sz w:val="28"/>
                <w:szCs w:val="28"/>
              </w:rPr>
              <w:t>签</w:t>
            </w:r>
            <w:r>
              <w:rPr>
                <w:rFonts w:hint="eastAsia" w:ascii="仿宋_GB2312" w:hAnsi="仿宋_GB2312" w:eastAsia="仿宋_GB2312" w:cs="仿宋_GB2312"/>
                <w:b w:val="0"/>
                <w:bCs w:val="0"/>
                <w:snapToGrid w:val="0"/>
                <w:color w:val="auto"/>
                <w:spacing w:val="-4"/>
                <w:kern w:val="0"/>
                <w:sz w:val="28"/>
                <w:szCs w:val="28"/>
              </w:rPr>
              <w:t>字：              年  月  日</w:t>
            </w:r>
          </w:p>
        </w:tc>
      </w:tr>
      <w:tr w14:paraId="4858FE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797" w:hRule="atLeast"/>
        </w:trPr>
        <w:tc>
          <w:tcPr>
            <w:tcW w:w="9356" w:type="dxa"/>
            <w:gridSpan w:val="8"/>
            <w:tcBorders>
              <w:top w:val="single" w:color="000000" w:sz="2" w:space="0"/>
              <w:bottom w:val="single" w:color="000000" w:sz="2" w:space="0"/>
            </w:tcBorders>
            <w:noWrap w:val="0"/>
            <w:vAlign w:val="top"/>
          </w:tcPr>
          <w:p w14:paraId="2ED9C95C">
            <w:pPr>
              <w:pageBreakBefore w:val="0"/>
              <w:widowControl/>
              <w:kinsoku w:val="0"/>
              <w:wordWrap/>
              <w:overflowPunct/>
              <w:topLinePunct w:val="0"/>
              <w:autoSpaceDE w:val="0"/>
              <w:autoSpaceDN w:val="0"/>
              <w:bidi w:val="0"/>
              <w:adjustRightInd w:val="0"/>
              <w:snapToGrid w:val="0"/>
              <w:spacing w:before="177" w:line="500" w:lineRule="exact"/>
              <w:ind w:left="0" w:leftChars="0" w:firstLine="0" w:firstLineChars="0"/>
              <w:jc w:val="left"/>
              <w:textAlignment w:val="baseline"/>
              <w:rPr>
                <w:rFonts w:hint="eastAsia" w:ascii="仿宋_GB2312" w:hAnsi="仿宋_GB2312" w:eastAsia="仿宋_GB2312" w:cs="仿宋_GB2312"/>
                <w:snapToGrid w:val="0"/>
                <w:color w:val="auto"/>
                <w:spacing w:val="-5"/>
                <w:kern w:val="0"/>
                <w:sz w:val="28"/>
                <w:szCs w:val="28"/>
                <w:lang w:val="en-US" w:eastAsia="zh-CN"/>
              </w:rPr>
            </w:pPr>
            <w:r>
              <w:rPr>
                <w:rFonts w:hint="eastAsia" w:ascii="仿宋" w:hAnsi="仿宋" w:eastAsia="仿宋" w:cs="仿宋"/>
                <w:bCs/>
                <w:snapToGrid w:val="0"/>
                <w:color w:val="000000"/>
                <w:spacing w:val="-5"/>
                <w:kern w:val="0"/>
                <w:sz w:val="28"/>
                <w:szCs w:val="28"/>
                <w:lang w:val="en-US" w:eastAsia="zh-CN" w:bidi="ar-SA"/>
              </w:rPr>
              <w:t>采购办</w:t>
            </w:r>
            <w:r>
              <w:rPr>
                <w:rFonts w:hint="eastAsia" w:ascii="仿宋_GB2312" w:hAnsi="仿宋_GB2312" w:eastAsia="仿宋_GB2312" w:cs="仿宋_GB2312"/>
                <w:snapToGrid w:val="0"/>
                <w:color w:val="auto"/>
                <w:spacing w:val="-14"/>
                <w:kern w:val="0"/>
                <w:sz w:val="28"/>
                <w:szCs w:val="28"/>
                <w:lang w:val="en-US" w:eastAsia="zh-CN"/>
              </w:rPr>
              <w:t xml:space="preserve">意见：  </w:t>
            </w:r>
            <w:r>
              <w:rPr>
                <w:rFonts w:hint="eastAsia" w:ascii="仿宋_GB2312" w:hAnsi="仿宋_GB2312" w:eastAsia="仿宋_GB2312" w:cs="仿宋_GB2312"/>
                <w:snapToGrid w:val="0"/>
                <w:color w:val="auto"/>
                <w:spacing w:val="-5"/>
                <w:kern w:val="0"/>
                <w:sz w:val="28"/>
                <w:szCs w:val="28"/>
                <w:lang w:val="en-US" w:eastAsia="zh-CN"/>
              </w:rPr>
              <w:t xml:space="preserve">           </w:t>
            </w:r>
          </w:p>
          <w:p w14:paraId="56BD23DC">
            <w:pPr>
              <w:pageBreakBefore w:val="0"/>
              <w:widowControl/>
              <w:kinsoku w:val="0"/>
              <w:wordWrap/>
              <w:overflowPunct/>
              <w:topLinePunct w:val="0"/>
              <w:autoSpaceDE w:val="0"/>
              <w:autoSpaceDN w:val="0"/>
              <w:bidi w:val="0"/>
              <w:adjustRightInd w:val="0"/>
              <w:snapToGrid w:val="0"/>
              <w:spacing w:before="297" w:line="500" w:lineRule="exact"/>
              <w:ind w:right="38" w:firstLine="0" w:firstLineChars="0"/>
              <w:jc w:val="center"/>
              <w:textAlignment w:val="baseline"/>
              <w:rPr>
                <w:rFonts w:hint="eastAsia" w:ascii="仿宋_GB2312" w:hAnsi="仿宋_GB2312" w:eastAsia="仿宋_GB2312" w:cs="仿宋_GB2312"/>
                <w:snapToGrid w:val="0"/>
                <w:color w:val="auto"/>
                <w:spacing w:val="-5"/>
                <w:kern w:val="0"/>
                <w:sz w:val="28"/>
                <w:szCs w:val="28"/>
              </w:rPr>
            </w:pPr>
            <w:r>
              <w:rPr>
                <w:rFonts w:hint="eastAsia" w:ascii="仿宋_GB2312" w:hAnsi="仿宋_GB2312" w:eastAsia="仿宋_GB2312" w:cs="仿宋_GB2312"/>
                <w:snapToGrid w:val="0"/>
                <w:color w:val="auto"/>
                <w:spacing w:val="-5"/>
                <w:kern w:val="0"/>
                <w:sz w:val="28"/>
                <w:szCs w:val="28"/>
                <w:lang w:val="en-US" w:eastAsia="zh-CN"/>
              </w:rPr>
              <w:t xml:space="preserve">                                         </w:t>
            </w:r>
            <w:r>
              <w:rPr>
                <w:rFonts w:hint="eastAsia" w:ascii="仿宋_GB2312" w:hAnsi="仿宋_GB2312" w:eastAsia="仿宋_GB2312" w:cs="仿宋_GB2312"/>
                <w:b w:val="0"/>
                <w:bCs w:val="0"/>
                <w:snapToGrid w:val="0"/>
                <w:color w:val="auto"/>
                <w:spacing w:val="-5"/>
                <w:kern w:val="0"/>
                <w:sz w:val="28"/>
                <w:szCs w:val="28"/>
              </w:rPr>
              <w:t>签</w:t>
            </w:r>
            <w:r>
              <w:rPr>
                <w:rFonts w:hint="eastAsia" w:ascii="仿宋_GB2312" w:hAnsi="仿宋_GB2312" w:eastAsia="仿宋_GB2312" w:cs="仿宋_GB2312"/>
                <w:b w:val="0"/>
                <w:bCs w:val="0"/>
                <w:snapToGrid w:val="0"/>
                <w:color w:val="auto"/>
                <w:spacing w:val="-4"/>
                <w:kern w:val="0"/>
                <w:sz w:val="28"/>
                <w:szCs w:val="28"/>
              </w:rPr>
              <w:t>字：              年  月  日</w:t>
            </w:r>
          </w:p>
        </w:tc>
      </w:tr>
      <w:tr w14:paraId="166614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797" w:hRule="atLeast"/>
        </w:trPr>
        <w:tc>
          <w:tcPr>
            <w:tcW w:w="9356" w:type="dxa"/>
            <w:gridSpan w:val="8"/>
            <w:tcBorders>
              <w:top w:val="single" w:color="000000" w:sz="2" w:space="0"/>
              <w:bottom w:val="single" w:color="000000" w:sz="2" w:space="0"/>
            </w:tcBorders>
            <w:noWrap w:val="0"/>
            <w:vAlign w:val="top"/>
          </w:tcPr>
          <w:p w14:paraId="3B8D31B4">
            <w:pPr>
              <w:pageBreakBefore w:val="0"/>
              <w:widowControl/>
              <w:kinsoku w:val="0"/>
              <w:wordWrap/>
              <w:overflowPunct/>
              <w:topLinePunct w:val="0"/>
              <w:autoSpaceDE w:val="0"/>
              <w:autoSpaceDN w:val="0"/>
              <w:bidi w:val="0"/>
              <w:adjustRightInd w:val="0"/>
              <w:snapToGrid w:val="0"/>
              <w:spacing w:before="297" w:line="500" w:lineRule="exact"/>
              <w:ind w:right="38"/>
              <w:jc w:val="both"/>
              <w:textAlignment w:val="baseline"/>
              <w:rPr>
                <w:rFonts w:hint="eastAsia" w:ascii="仿宋_GB2312" w:hAnsi="仿宋_GB2312" w:eastAsia="仿宋_GB2312" w:cs="仿宋_GB2312"/>
                <w:snapToGrid w:val="0"/>
                <w:color w:val="auto"/>
                <w:spacing w:val="-5"/>
                <w:kern w:val="0"/>
                <w:sz w:val="28"/>
                <w:szCs w:val="28"/>
                <w:lang w:val="en-US" w:eastAsia="zh-CN"/>
              </w:rPr>
            </w:pPr>
            <w:r>
              <w:rPr>
                <w:rFonts w:hint="eastAsia" w:ascii="仿宋_GB2312" w:hAnsi="仿宋_GB2312" w:eastAsia="仿宋_GB2312" w:cs="仿宋_GB2312"/>
                <w:snapToGrid w:val="0"/>
                <w:color w:val="auto"/>
                <w:spacing w:val="-14"/>
                <w:kern w:val="0"/>
                <w:sz w:val="28"/>
                <w:szCs w:val="28"/>
                <w:lang w:val="en-US" w:eastAsia="zh-CN"/>
              </w:rPr>
              <w:t xml:space="preserve">需求部室分管领导意见：  </w:t>
            </w:r>
            <w:r>
              <w:rPr>
                <w:rFonts w:hint="eastAsia" w:ascii="仿宋_GB2312" w:hAnsi="仿宋_GB2312" w:eastAsia="仿宋_GB2312" w:cs="仿宋_GB2312"/>
                <w:snapToGrid w:val="0"/>
                <w:color w:val="auto"/>
                <w:spacing w:val="-5"/>
                <w:kern w:val="0"/>
                <w:sz w:val="28"/>
                <w:szCs w:val="28"/>
                <w:lang w:val="en-US" w:eastAsia="zh-CN"/>
              </w:rPr>
              <w:t xml:space="preserve">       </w:t>
            </w:r>
          </w:p>
          <w:p w14:paraId="2E512191">
            <w:pPr>
              <w:pStyle w:val="4"/>
              <w:pageBreakBefore w:val="0"/>
              <w:wordWrap/>
              <w:overflowPunct/>
              <w:topLinePunct w:val="0"/>
              <w:bidi w:val="0"/>
              <w:spacing w:line="500" w:lineRule="exact"/>
              <w:jc w:val="both"/>
              <w:rPr>
                <w:rFonts w:hint="eastAsia" w:ascii="仿宋_GB2312" w:hAnsi="仿宋_GB2312" w:eastAsia="仿宋_GB2312" w:cs="仿宋_GB2312"/>
                <w:b w:val="0"/>
                <w:bCs w:val="0"/>
                <w:snapToGrid w:val="0"/>
                <w:color w:val="auto"/>
                <w:spacing w:val="-5"/>
                <w:kern w:val="0"/>
                <w:sz w:val="28"/>
                <w:szCs w:val="28"/>
                <w:lang w:val="en-US" w:eastAsia="zh-CN"/>
              </w:rPr>
            </w:pPr>
            <w:r>
              <w:rPr>
                <w:rFonts w:hint="eastAsia" w:ascii="仿宋_GB2312" w:hAnsi="仿宋_GB2312" w:eastAsia="仿宋_GB2312" w:cs="仿宋_GB2312"/>
                <w:snapToGrid w:val="0"/>
                <w:color w:val="auto"/>
                <w:spacing w:val="-5"/>
                <w:kern w:val="0"/>
                <w:sz w:val="28"/>
                <w:szCs w:val="28"/>
                <w:lang w:val="en-US" w:eastAsia="zh-CN"/>
              </w:rPr>
              <w:t xml:space="preserve">                        </w:t>
            </w:r>
            <w:r>
              <w:rPr>
                <w:rFonts w:hint="eastAsia" w:ascii="仿宋_GB2312" w:hAnsi="仿宋_GB2312" w:eastAsia="仿宋_GB2312" w:cs="仿宋_GB2312"/>
                <w:b w:val="0"/>
                <w:bCs w:val="0"/>
                <w:snapToGrid w:val="0"/>
                <w:color w:val="auto"/>
                <w:spacing w:val="-5"/>
                <w:kern w:val="0"/>
                <w:sz w:val="28"/>
                <w:szCs w:val="28"/>
                <w:lang w:val="en-US" w:eastAsia="zh-CN"/>
              </w:rPr>
              <w:t xml:space="preserve">                </w:t>
            </w:r>
            <w:bookmarkStart w:id="3" w:name="_Toc9807"/>
            <w:bookmarkStart w:id="4" w:name="_Toc5584"/>
            <w:bookmarkStart w:id="5" w:name="_Toc27949"/>
            <w:bookmarkStart w:id="6" w:name="_Toc26895"/>
            <w:bookmarkStart w:id="7" w:name="_Toc31460"/>
            <w:bookmarkStart w:id="8" w:name="_Toc2541"/>
            <w:bookmarkStart w:id="9" w:name="_Toc10941"/>
            <w:r>
              <w:rPr>
                <w:rFonts w:hint="eastAsia" w:ascii="仿宋_GB2312" w:hAnsi="仿宋_GB2312" w:eastAsia="仿宋_GB2312" w:cs="仿宋_GB2312"/>
                <w:b w:val="0"/>
                <w:bCs w:val="0"/>
                <w:snapToGrid w:val="0"/>
                <w:color w:val="auto"/>
                <w:spacing w:val="-5"/>
                <w:kern w:val="0"/>
                <w:sz w:val="28"/>
                <w:szCs w:val="28"/>
                <w:lang w:val="en-US" w:eastAsia="zh-CN"/>
              </w:rPr>
              <w:t xml:space="preserve"> </w:t>
            </w:r>
          </w:p>
          <w:p w14:paraId="6AD5CBA1">
            <w:pPr>
              <w:pStyle w:val="4"/>
              <w:pageBreakBefore w:val="0"/>
              <w:wordWrap/>
              <w:overflowPunct/>
              <w:topLinePunct w:val="0"/>
              <w:bidi w:val="0"/>
              <w:spacing w:line="500" w:lineRule="exact"/>
              <w:ind w:firstLine="5400" w:firstLineChars="2000"/>
              <w:jc w:val="both"/>
              <w:rPr>
                <w:rFonts w:hint="eastAsia" w:ascii="仿宋_GB2312" w:hAnsi="仿宋_GB2312" w:eastAsia="仿宋_GB2312" w:cs="仿宋_GB2312"/>
                <w:color w:val="auto"/>
                <w:lang w:eastAsia="zh-CN"/>
              </w:rPr>
            </w:pPr>
            <w:r>
              <w:rPr>
                <w:rFonts w:hint="eastAsia" w:ascii="仿宋_GB2312" w:hAnsi="仿宋_GB2312" w:eastAsia="仿宋_GB2312" w:cs="仿宋_GB2312"/>
                <w:b w:val="0"/>
                <w:bCs w:val="0"/>
                <w:snapToGrid w:val="0"/>
                <w:color w:val="auto"/>
                <w:spacing w:val="-5"/>
                <w:kern w:val="0"/>
                <w:sz w:val="28"/>
                <w:szCs w:val="28"/>
              </w:rPr>
              <w:t>签</w:t>
            </w:r>
            <w:r>
              <w:rPr>
                <w:rFonts w:hint="eastAsia" w:ascii="仿宋_GB2312" w:hAnsi="仿宋_GB2312" w:eastAsia="仿宋_GB2312" w:cs="仿宋_GB2312"/>
                <w:b w:val="0"/>
                <w:bCs w:val="0"/>
                <w:snapToGrid w:val="0"/>
                <w:color w:val="auto"/>
                <w:spacing w:val="-4"/>
                <w:kern w:val="0"/>
                <w:sz w:val="28"/>
                <w:szCs w:val="28"/>
              </w:rPr>
              <w:t>字：              年  月  日</w:t>
            </w:r>
            <w:bookmarkEnd w:id="3"/>
            <w:bookmarkEnd w:id="4"/>
            <w:bookmarkEnd w:id="5"/>
            <w:bookmarkEnd w:id="6"/>
            <w:bookmarkEnd w:id="7"/>
            <w:bookmarkEnd w:id="8"/>
            <w:bookmarkEnd w:id="9"/>
          </w:p>
        </w:tc>
      </w:tr>
      <w:tr w14:paraId="62B1C9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797" w:hRule="atLeast"/>
        </w:trPr>
        <w:tc>
          <w:tcPr>
            <w:tcW w:w="9356" w:type="dxa"/>
            <w:gridSpan w:val="8"/>
            <w:tcBorders>
              <w:top w:val="single" w:color="000000" w:sz="2" w:space="0"/>
              <w:bottom w:val="single" w:color="000000" w:sz="2" w:space="0"/>
            </w:tcBorders>
            <w:noWrap w:val="0"/>
            <w:vAlign w:val="top"/>
          </w:tcPr>
          <w:p w14:paraId="1CAE4419">
            <w:pPr>
              <w:pageBreakBefore w:val="0"/>
              <w:widowControl/>
              <w:kinsoku w:val="0"/>
              <w:wordWrap/>
              <w:overflowPunct/>
              <w:topLinePunct w:val="0"/>
              <w:autoSpaceDE w:val="0"/>
              <w:autoSpaceDN w:val="0"/>
              <w:bidi w:val="0"/>
              <w:adjustRightInd w:val="0"/>
              <w:snapToGrid w:val="0"/>
              <w:spacing w:before="297" w:line="500" w:lineRule="exact"/>
              <w:ind w:right="38"/>
              <w:jc w:val="both"/>
              <w:textAlignment w:val="baseline"/>
              <w:rPr>
                <w:rFonts w:hint="eastAsia" w:ascii="仿宋_GB2312" w:hAnsi="仿宋_GB2312" w:eastAsia="仿宋_GB2312" w:cs="仿宋_GB2312"/>
                <w:snapToGrid w:val="0"/>
                <w:color w:val="auto"/>
                <w:spacing w:val="-14"/>
                <w:kern w:val="0"/>
                <w:sz w:val="28"/>
                <w:szCs w:val="28"/>
                <w:lang w:val="en-US" w:eastAsia="zh-CN"/>
              </w:rPr>
            </w:pPr>
            <w:bookmarkStart w:id="10" w:name="_Toc4805"/>
            <w:bookmarkStart w:id="11" w:name="_Toc11576"/>
            <w:bookmarkStart w:id="12" w:name="_Toc13706"/>
            <w:bookmarkStart w:id="13" w:name="_Toc29109"/>
            <w:bookmarkStart w:id="14" w:name="_Toc26350"/>
            <w:bookmarkStart w:id="15" w:name="_Toc23381"/>
            <w:bookmarkStart w:id="16" w:name="_Toc8892"/>
            <w:r>
              <w:rPr>
                <w:rFonts w:hint="eastAsia" w:ascii="仿宋_GB2312" w:hAnsi="仿宋_GB2312" w:eastAsia="仿宋_GB2312" w:cs="仿宋_GB2312"/>
                <w:snapToGrid w:val="0"/>
                <w:color w:val="auto"/>
                <w:spacing w:val="-14"/>
                <w:kern w:val="0"/>
                <w:sz w:val="28"/>
                <w:szCs w:val="28"/>
                <w:lang w:val="en-US" w:eastAsia="zh-CN"/>
              </w:rPr>
              <w:t>总经理意见：</w:t>
            </w:r>
            <w:bookmarkEnd w:id="10"/>
            <w:bookmarkEnd w:id="11"/>
            <w:bookmarkEnd w:id="12"/>
            <w:bookmarkEnd w:id="13"/>
            <w:bookmarkEnd w:id="14"/>
            <w:bookmarkEnd w:id="15"/>
            <w:bookmarkEnd w:id="16"/>
          </w:p>
          <w:p w14:paraId="4D8DF1FF">
            <w:pPr>
              <w:pStyle w:val="4"/>
              <w:pageBreakBefore w:val="0"/>
              <w:wordWrap/>
              <w:overflowPunct/>
              <w:topLinePunct w:val="0"/>
              <w:bidi w:val="0"/>
              <w:spacing w:line="500" w:lineRule="exact"/>
              <w:rPr>
                <w:rFonts w:hint="eastAsia" w:ascii="仿宋_GB2312" w:hAnsi="仿宋_GB2312" w:eastAsia="仿宋_GB2312" w:cs="仿宋_GB2312"/>
                <w:color w:val="auto"/>
                <w:lang w:val="en-US" w:eastAsia="zh-CN"/>
              </w:rPr>
            </w:pPr>
            <w:r>
              <w:rPr>
                <w:rFonts w:hint="eastAsia" w:ascii="仿宋_GB2312" w:hAnsi="仿宋_GB2312" w:eastAsia="仿宋_GB2312" w:cs="仿宋_GB2312"/>
                <w:b w:val="0"/>
                <w:bCs w:val="0"/>
                <w:snapToGrid w:val="0"/>
                <w:color w:val="auto"/>
                <w:spacing w:val="-5"/>
                <w:kern w:val="0"/>
                <w:sz w:val="28"/>
                <w:szCs w:val="28"/>
                <w:lang w:val="en-US" w:eastAsia="zh-CN"/>
              </w:rPr>
              <w:t xml:space="preserve">                                        </w:t>
            </w:r>
            <w:bookmarkStart w:id="17" w:name="_Toc12701"/>
            <w:bookmarkStart w:id="18" w:name="_Toc32244"/>
            <w:bookmarkStart w:id="19" w:name="_Toc702"/>
            <w:bookmarkStart w:id="20" w:name="_Toc22884"/>
            <w:bookmarkStart w:id="21" w:name="_Toc17001"/>
            <w:bookmarkStart w:id="22" w:name="_Toc30652"/>
            <w:bookmarkStart w:id="23" w:name="_Toc27282"/>
            <w:r>
              <w:rPr>
                <w:rFonts w:hint="eastAsia" w:ascii="仿宋_GB2312" w:hAnsi="仿宋_GB2312" w:eastAsia="仿宋_GB2312" w:cs="仿宋_GB2312"/>
                <w:b w:val="0"/>
                <w:bCs w:val="0"/>
                <w:snapToGrid w:val="0"/>
                <w:color w:val="auto"/>
                <w:spacing w:val="-5"/>
                <w:kern w:val="0"/>
                <w:sz w:val="28"/>
                <w:szCs w:val="28"/>
                <w:lang w:val="en-US" w:eastAsia="zh-CN"/>
              </w:rPr>
              <w:t xml:space="preserve"> </w:t>
            </w:r>
            <w:bookmarkEnd w:id="17"/>
            <w:bookmarkEnd w:id="18"/>
            <w:bookmarkEnd w:id="19"/>
            <w:bookmarkEnd w:id="20"/>
            <w:bookmarkEnd w:id="21"/>
            <w:bookmarkEnd w:id="22"/>
            <w:bookmarkEnd w:id="23"/>
            <w:r>
              <w:rPr>
                <w:rFonts w:hint="eastAsia" w:ascii="仿宋_GB2312" w:hAnsi="仿宋_GB2312" w:eastAsia="仿宋_GB2312" w:cs="仿宋_GB2312"/>
                <w:b w:val="0"/>
                <w:bCs w:val="0"/>
                <w:snapToGrid w:val="0"/>
                <w:color w:val="auto"/>
                <w:spacing w:val="-5"/>
                <w:kern w:val="0"/>
                <w:sz w:val="28"/>
                <w:szCs w:val="28"/>
              </w:rPr>
              <w:t>签</w:t>
            </w:r>
            <w:r>
              <w:rPr>
                <w:rFonts w:hint="eastAsia" w:ascii="仿宋_GB2312" w:hAnsi="仿宋_GB2312" w:eastAsia="仿宋_GB2312" w:cs="仿宋_GB2312"/>
                <w:b w:val="0"/>
                <w:bCs w:val="0"/>
                <w:snapToGrid w:val="0"/>
                <w:color w:val="auto"/>
                <w:spacing w:val="-4"/>
                <w:kern w:val="0"/>
                <w:sz w:val="28"/>
                <w:szCs w:val="28"/>
              </w:rPr>
              <w:t>字：              年  月  日</w:t>
            </w:r>
          </w:p>
        </w:tc>
      </w:tr>
    </w:tbl>
    <w:p w14:paraId="69002C2F">
      <w:pPr>
        <w:pageBreakBefore w:val="0"/>
        <w:wordWrap/>
        <w:overflowPunct/>
        <w:topLinePunct w:val="0"/>
        <w:bidi w:val="0"/>
        <w:spacing w:before="0" w:line="560" w:lineRule="exact"/>
        <w:ind w:left="0" w:right="0" w:firstLine="0"/>
        <w:rPr>
          <w:rFonts w:hint="eastAsia" w:ascii="Arial" w:hAnsi="Arial" w:eastAsia="黑体" w:cs="Arial"/>
          <w:snapToGrid w:val="0"/>
          <w:color w:val="auto"/>
          <w:kern w:val="0"/>
          <w:sz w:val="21"/>
          <w:szCs w:val="21"/>
          <w:lang w:eastAsia="zh-CN"/>
        </w:rPr>
      </w:pPr>
      <w:r>
        <w:rPr>
          <w:rFonts w:hint="eastAsia" w:ascii="仿宋_GB2312" w:hAnsi="仿宋_GB2312" w:cs="仿宋_GB2312"/>
          <w:b w:val="0"/>
          <w:bCs w:val="0"/>
          <w:color w:val="auto"/>
          <w:szCs w:val="32"/>
          <w:lang w:val="en-US" w:eastAsia="zh-CN"/>
        </w:rPr>
        <w:br w:type="page"/>
      </w:r>
      <w:r>
        <w:rPr>
          <w:rFonts w:ascii="黑体" w:hAnsi="黑体" w:eastAsia="黑体" w:cs="黑体"/>
          <w:snapToGrid w:val="0"/>
          <w:color w:val="auto"/>
          <w:spacing w:val="-23"/>
          <w:kern w:val="0"/>
          <w:sz w:val="32"/>
          <w:szCs w:val="32"/>
        </w:rPr>
        <w:t>附</w:t>
      </w:r>
      <w:r>
        <w:rPr>
          <w:rFonts w:ascii="黑体" w:hAnsi="黑体" w:eastAsia="黑体" w:cs="黑体"/>
          <w:snapToGrid w:val="0"/>
          <w:color w:val="auto"/>
          <w:spacing w:val="-22"/>
          <w:kern w:val="0"/>
          <w:sz w:val="32"/>
          <w:szCs w:val="32"/>
        </w:rPr>
        <w:t>件</w:t>
      </w:r>
      <w:r>
        <w:rPr>
          <w:rFonts w:hint="eastAsia" w:ascii="黑体" w:hAnsi="黑体" w:eastAsia="黑体" w:cs="黑体"/>
          <w:snapToGrid w:val="0"/>
          <w:color w:val="auto"/>
          <w:spacing w:val="-22"/>
          <w:kern w:val="0"/>
          <w:sz w:val="32"/>
          <w:szCs w:val="32"/>
          <w:lang w:val="en-US" w:eastAsia="zh-CN"/>
        </w:rPr>
        <w:t>二</w:t>
      </w:r>
    </w:p>
    <w:p w14:paraId="46B1F4C1">
      <w:pPr>
        <w:pageBreakBefore w:val="0"/>
        <w:widowControl/>
        <w:kinsoku w:val="0"/>
        <w:wordWrap/>
        <w:overflowPunct/>
        <w:topLinePunct w:val="0"/>
        <w:autoSpaceDE w:val="0"/>
        <w:autoSpaceDN w:val="0"/>
        <w:bidi w:val="0"/>
        <w:adjustRightInd w:val="0"/>
        <w:snapToGrid w:val="0"/>
        <w:spacing w:before="138" w:line="560" w:lineRule="exact"/>
        <w:jc w:val="center"/>
        <w:textAlignment w:val="baseline"/>
        <w:rPr>
          <w:rFonts w:hint="eastAsia" w:ascii="小标宋" w:hAnsi="小标宋" w:eastAsia="小标宋" w:cs="小标宋"/>
          <w:snapToGrid w:val="0"/>
          <w:color w:val="auto"/>
          <w:kern w:val="0"/>
          <w:sz w:val="36"/>
          <w:szCs w:val="36"/>
        </w:rPr>
      </w:pPr>
      <w:r>
        <w:rPr>
          <w:rFonts w:hint="eastAsia" w:ascii="小标宋" w:hAnsi="小标宋" w:eastAsia="小标宋" w:cs="小标宋"/>
          <w:snapToGrid w:val="0"/>
          <w:color w:val="auto"/>
          <w:spacing w:val="33"/>
          <w:kern w:val="0"/>
          <w:sz w:val="36"/>
          <w:szCs w:val="36"/>
        </w:rPr>
        <w:t>采</w:t>
      </w:r>
      <w:r>
        <w:rPr>
          <w:rFonts w:hint="eastAsia" w:ascii="小标宋" w:hAnsi="小标宋" w:eastAsia="小标宋" w:cs="小标宋"/>
          <w:snapToGrid w:val="0"/>
          <w:color w:val="auto"/>
          <w:spacing w:val="32"/>
          <w:kern w:val="0"/>
          <w:sz w:val="36"/>
          <w:szCs w:val="36"/>
        </w:rPr>
        <w:t>购</w:t>
      </w:r>
      <w:r>
        <w:rPr>
          <w:rFonts w:hint="eastAsia" w:ascii="小标宋" w:hAnsi="小标宋" w:eastAsia="小标宋" w:cs="小标宋"/>
          <w:snapToGrid w:val="0"/>
          <w:color w:val="auto"/>
          <w:spacing w:val="32"/>
          <w:kern w:val="0"/>
          <w:sz w:val="36"/>
          <w:szCs w:val="36"/>
          <w:lang w:eastAsia="zh-CN"/>
        </w:rPr>
        <w:t>计划</w:t>
      </w:r>
      <w:r>
        <w:rPr>
          <w:rFonts w:hint="eastAsia" w:ascii="小标宋" w:hAnsi="小标宋" w:eastAsia="小标宋" w:cs="小标宋"/>
          <w:snapToGrid w:val="0"/>
          <w:color w:val="auto"/>
          <w:spacing w:val="32"/>
          <w:kern w:val="0"/>
          <w:sz w:val="36"/>
          <w:szCs w:val="36"/>
        </w:rPr>
        <w:t>表</w:t>
      </w:r>
      <w:r>
        <w:rPr>
          <w:rFonts w:hint="eastAsia" w:ascii="小标宋" w:hAnsi="小标宋" w:eastAsia="小标宋" w:cs="小标宋"/>
          <w:snapToGrid w:val="0"/>
          <w:color w:val="auto"/>
          <w:spacing w:val="32"/>
          <w:kern w:val="0"/>
          <w:sz w:val="36"/>
          <w:szCs w:val="36"/>
          <w:lang w:eastAsia="zh-CN"/>
        </w:rPr>
        <w:t>（临时、</w:t>
      </w:r>
      <w:r>
        <w:rPr>
          <w:rFonts w:hint="eastAsia" w:ascii="小标宋" w:hAnsi="小标宋" w:eastAsia="小标宋" w:cs="小标宋"/>
          <w:snapToGrid w:val="0"/>
          <w:color w:val="auto"/>
          <w:spacing w:val="32"/>
          <w:kern w:val="0"/>
          <w:sz w:val="36"/>
          <w:szCs w:val="36"/>
        </w:rPr>
        <w:t>变更</w:t>
      </w:r>
      <w:r>
        <w:rPr>
          <w:rFonts w:hint="eastAsia" w:ascii="小标宋" w:hAnsi="小标宋" w:eastAsia="小标宋" w:cs="小标宋"/>
          <w:snapToGrid w:val="0"/>
          <w:color w:val="auto"/>
          <w:spacing w:val="32"/>
          <w:kern w:val="0"/>
          <w:sz w:val="36"/>
          <w:szCs w:val="36"/>
          <w:lang w:eastAsia="zh-CN"/>
        </w:rPr>
        <w:t>）</w:t>
      </w:r>
    </w:p>
    <w:tbl>
      <w:tblPr>
        <w:tblStyle w:val="27"/>
        <w:tblW w:w="8442" w:type="dxa"/>
        <w:tblInd w:w="15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597"/>
        <w:gridCol w:w="2470"/>
        <w:gridCol w:w="22"/>
        <w:gridCol w:w="1859"/>
        <w:gridCol w:w="2494"/>
      </w:tblGrid>
      <w:tr w14:paraId="7C7749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 w:hRule="atLeast"/>
        </w:trPr>
        <w:tc>
          <w:tcPr>
            <w:tcW w:w="1597" w:type="dxa"/>
            <w:tcBorders>
              <w:top w:val="single" w:color="000000" w:sz="2" w:space="0"/>
              <w:bottom w:val="single" w:color="000000" w:sz="2" w:space="0"/>
            </w:tcBorders>
            <w:noWrap w:val="0"/>
            <w:vAlign w:val="top"/>
          </w:tcPr>
          <w:p w14:paraId="26FF506E">
            <w:pPr>
              <w:pageBreakBefore w:val="0"/>
              <w:widowControl/>
              <w:kinsoku w:val="0"/>
              <w:wordWrap/>
              <w:overflowPunct/>
              <w:topLinePunct w:val="0"/>
              <w:autoSpaceDE w:val="0"/>
              <w:autoSpaceDN w:val="0"/>
              <w:bidi w:val="0"/>
              <w:adjustRightInd w:val="0"/>
              <w:snapToGrid w:val="0"/>
              <w:spacing w:before="180" w:line="400" w:lineRule="exact"/>
              <w:ind w:firstLine="0" w:firstLineChars="0"/>
              <w:jc w:val="left"/>
              <w:textAlignment w:val="baseline"/>
              <w:rPr>
                <w:rFonts w:ascii="仿宋" w:hAnsi="仿宋" w:eastAsia="仿宋" w:cs="仿宋"/>
                <w:snapToGrid w:val="0"/>
                <w:color w:val="auto"/>
                <w:kern w:val="0"/>
                <w:sz w:val="28"/>
                <w:szCs w:val="28"/>
              </w:rPr>
            </w:pPr>
            <w:r>
              <w:rPr>
                <w:rFonts w:ascii="仿宋" w:hAnsi="仿宋" w:eastAsia="仿宋" w:cs="仿宋"/>
                <w:snapToGrid w:val="0"/>
                <w:color w:val="auto"/>
                <w:spacing w:val="-4"/>
                <w:kern w:val="0"/>
                <w:sz w:val="28"/>
                <w:szCs w:val="28"/>
              </w:rPr>
              <w:t>项</w:t>
            </w:r>
            <w:r>
              <w:rPr>
                <w:rFonts w:ascii="仿宋" w:hAnsi="仿宋" w:eastAsia="仿宋" w:cs="仿宋"/>
                <w:snapToGrid w:val="0"/>
                <w:color w:val="auto"/>
                <w:spacing w:val="-3"/>
                <w:kern w:val="0"/>
                <w:sz w:val="28"/>
                <w:szCs w:val="28"/>
              </w:rPr>
              <w:t>目</w:t>
            </w:r>
            <w:r>
              <w:rPr>
                <w:rFonts w:ascii="仿宋" w:hAnsi="仿宋" w:eastAsia="仿宋" w:cs="仿宋"/>
                <w:snapToGrid w:val="0"/>
                <w:color w:val="auto"/>
                <w:spacing w:val="-2"/>
                <w:kern w:val="0"/>
                <w:sz w:val="28"/>
                <w:szCs w:val="28"/>
              </w:rPr>
              <w:t>名称</w:t>
            </w:r>
          </w:p>
        </w:tc>
        <w:tc>
          <w:tcPr>
            <w:tcW w:w="6845" w:type="dxa"/>
            <w:gridSpan w:val="4"/>
            <w:tcBorders>
              <w:top w:val="single" w:color="000000" w:sz="2" w:space="0"/>
              <w:bottom w:val="single" w:color="000000" w:sz="2" w:space="0"/>
            </w:tcBorders>
            <w:noWrap w:val="0"/>
            <w:vAlign w:val="top"/>
          </w:tcPr>
          <w:p w14:paraId="2243BFFC">
            <w:pPr>
              <w:pageBreakBefore w:val="0"/>
              <w:widowControl/>
              <w:kinsoku w:val="0"/>
              <w:wordWrap/>
              <w:overflowPunct/>
              <w:topLinePunct w:val="0"/>
              <w:autoSpaceDE w:val="0"/>
              <w:autoSpaceDN w:val="0"/>
              <w:bidi w:val="0"/>
              <w:adjustRightInd w:val="0"/>
              <w:snapToGrid w:val="0"/>
              <w:spacing w:line="400" w:lineRule="exact"/>
              <w:ind w:firstLine="0" w:firstLineChars="0"/>
              <w:jc w:val="left"/>
              <w:textAlignment w:val="baseline"/>
              <w:rPr>
                <w:rFonts w:ascii="Arial" w:hAnsi="Arial" w:eastAsia="Arial" w:cs="Arial"/>
                <w:snapToGrid w:val="0"/>
                <w:color w:val="auto"/>
                <w:kern w:val="0"/>
                <w:sz w:val="21"/>
                <w:szCs w:val="21"/>
              </w:rPr>
            </w:pPr>
          </w:p>
        </w:tc>
      </w:tr>
      <w:tr w14:paraId="2BAD67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 w:hRule="atLeast"/>
        </w:trPr>
        <w:tc>
          <w:tcPr>
            <w:tcW w:w="1597" w:type="dxa"/>
            <w:tcBorders>
              <w:top w:val="single" w:color="000000" w:sz="2" w:space="0"/>
              <w:bottom w:val="single" w:color="000000" w:sz="2" w:space="0"/>
            </w:tcBorders>
            <w:noWrap w:val="0"/>
            <w:vAlign w:val="top"/>
          </w:tcPr>
          <w:p w14:paraId="6F57AA38">
            <w:pPr>
              <w:pageBreakBefore w:val="0"/>
              <w:widowControl/>
              <w:kinsoku w:val="0"/>
              <w:wordWrap/>
              <w:overflowPunct/>
              <w:topLinePunct w:val="0"/>
              <w:autoSpaceDE w:val="0"/>
              <w:autoSpaceDN w:val="0"/>
              <w:bidi w:val="0"/>
              <w:adjustRightInd w:val="0"/>
              <w:snapToGrid w:val="0"/>
              <w:spacing w:before="180" w:line="400" w:lineRule="exact"/>
              <w:ind w:firstLine="0" w:firstLineChars="0"/>
              <w:jc w:val="left"/>
              <w:textAlignment w:val="baseline"/>
              <w:rPr>
                <w:rFonts w:hint="eastAsia" w:ascii="仿宋" w:hAnsi="仿宋" w:eastAsia="仿宋" w:cs="仿宋"/>
                <w:snapToGrid w:val="0"/>
                <w:color w:val="auto"/>
                <w:kern w:val="0"/>
                <w:sz w:val="28"/>
                <w:szCs w:val="28"/>
                <w:lang w:val="en-US" w:eastAsia="zh-CN" w:bidi="ar-SA"/>
              </w:rPr>
            </w:pPr>
            <w:r>
              <w:rPr>
                <w:rFonts w:hint="eastAsia" w:ascii="仿宋" w:hAnsi="仿宋" w:eastAsia="仿宋" w:cs="仿宋"/>
                <w:snapToGrid w:val="0"/>
                <w:color w:val="auto"/>
                <w:spacing w:val="-4"/>
                <w:kern w:val="0"/>
                <w:sz w:val="28"/>
                <w:szCs w:val="28"/>
                <w:lang w:eastAsia="zh-CN"/>
              </w:rPr>
              <w:t>采购单位</w:t>
            </w:r>
          </w:p>
        </w:tc>
        <w:tc>
          <w:tcPr>
            <w:tcW w:w="6845" w:type="dxa"/>
            <w:gridSpan w:val="4"/>
            <w:tcBorders>
              <w:top w:val="single" w:color="000000" w:sz="2" w:space="0"/>
              <w:bottom w:val="single" w:color="000000" w:sz="2" w:space="0"/>
            </w:tcBorders>
            <w:noWrap w:val="0"/>
            <w:vAlign w:val="top"/>
          </w:tcPr>
          <w:p w14:paraId="53FAE155">
            <w:pPr>
              <w:pageBreakBefore w:val="0"/>
              <w:widowControl/>
              <w:kinsoku w:val="0"/>
              <w:wordWrap/>
              <w:overflowPunct/>
              <w:topLinePunct w:val="0"/>
              <w:autoSpaceDE w:val="0"/>
              <w:autoSpaceDN w:val="0"/>
              <w:bidi w:val="0"/>
              <w:adjustRightInd w:val="0"/>
              <w:snapToGrid w:val="0"/>
              <w:spacing w:line="400" w:lineRule="exact"/>
              <w:ind w:firstLine="0" w:firstLineChars="0"/>
              <w:jc w:val="left"/>
              <w:textAlignment w:val="baseline"/>
              <w:rPr>
                <w:rFonts w:ascii="Arial" w:hAnsi="Arial" w:eastAsia="Arial" w:cs="Arial"/>
                <w:snapToGrid w:val="0"/>
                <w:color w:val="auto"/>
                <w:kern w:val="0"/>
                <w:sz w:val="21"/>
                <w:szCs w:val="21"/>
              </w:rPr>
            </w:pPr>
          </w:p>
        </w:tc>
      </w:tr>
      <w:tr w14:paraId="4461BA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 w:hRule="atLeast"/>
        </w:trPr>
        <w:tc>
          <w:tcPr>
            <w:tcW w:w="1597" w:type="dxa"/>
            <w:tcBorders>
              <w:top w:val="single" w:color="000000" w:sz="2" w:space="0"/>
              <w:bottom w:val="single" w:color="000000" w:sz="2" w:space="0"/>
            </w:tcBorders>
            <w:noWrap w:val="0"/>
            <w:vAlign w:val="top"/>
          </w:tcPr>
          <w:p w14:paraId="797951B3">
            <w:pPr>
              <w:pageBreakBefore w:val="0"/>
              <w:widowControl/>
              <w:kinsoku w:val="0"/>
              <w:wordWrap/>
              <w:overflowPunct/>
              <w:topLinePunct w:val="0"/>
              <w:autoSpaceDE w:val="0"/>
              <w:autoSpaceDN w:val="0"/>
              <w:bidi w:val="0"/>
              <w:adjustRightInd w:val="0"/>
              <w:snapToGrid w:val="0"/>
              <w:spacing w:before="91" w:line="400" w:lineRule="exact"/>
              <w:ind w:firstLine="0" w:firstLineChars="0"/>
              <w:jc w:val="left"/>
              <w:textAlignment w:val="baseline"/>
              <w:rPr>
                <w:rFonts w:ascii="仿宋" w:hAnsi="仿宋" w:eastAsia="仿宋" w:cs="仿宋"/>
                <w:snapToGrid w:val="0"/>
                <w:color w:val="auto"/>
                <w:kern w:val="0"/>
                <w:sz w:val="28"/>
                <w:szCs w:val="28"/>
              </w:rPr>
            </w:pPr>
            <w:r>
              <w:rPr>
                <w:rFonts w:ascii="仿宋" w:hAnsi="仿宋" w:eastAsia="仿宋" w:cs="仿宋"/>
                <w:snapToGrid w:val="0"/>
                <w:color w:val="auto"/>
                <w:spacing w:val="-3"/>
                <w:kern w:val="0"/>
                <w:sz w:val="28"/>
                <w:szCs w:val="28"/>
              </w:rPr>
              <w:t>采</w:t>
            </w:r>
            <w:r>
              <w:rPr>
                <w:rFonts w:ascii="仿宋" w:hAnsi="仿宋" w:eastAsia="仿宋" w:cs="仿宋"/>
                <w:snapToGrid w:val="0"/>
                <w:color w:val="auto"/>
                <w:spacing w:val="-2"/>
                <w:kern w:val="0"/>
                <w:sz w:val="28"/>
                <w:szCs w:val="28"/>
              </w:rPr>
              <w:t>购目录</w:t>
            </w:r>
          </w:p>
        </w:tc>
        <w:tc>
          <w:tcPr>
            <w:tcW w:w="2470" w:type="dxa"/>
            <w:tcBorders>
              <w:top w:val="single" w:color="000000" w:sz="2" w:space="0"/>
              <w:bottom w:val="single" w:color="000000" w:sz="2" w:space="0"/>
            </w:tcBorders>
            <w:noWrap w:val="0"/>
            <w:vAlign w:val="top"/>
          </w:tcPr>
          <w:p w14:paraId="757254AC">
            <w:pPr>
              <w:pageBreakBefore w:val="0"/>
              <w:widowControl/>
              <w:kinsoku w:val="0"/>
              <w:wordWrap/>
              <w:overflowPunct/>
              <w:topLinePunct w:val="0"/>
              <w:autoSpaceDE w:val="0"/>
              <w:autoSpaceDN w:val="0"/>
              <w:bidi w:val="0"/>
              <w:adjustRightInd w:val="0"/>
              <w:snapToGrid w:val="0"/>
              <w:spacing w:line="400" w:lineRule="exact"/>
              <w:ind w:firstLine="0" w:firstLineChars="0"/>
              <w:jc w:val="left"/>
              <w:textAlignment w:val="baseline"/>
              <w:rPr>
                <w:rFonts w:ascii="Arial" w:hAnsi="Arial" w:eastAsia="Arial" w:cs="Arial"/>
                <w:snapToGrid w:val="0"/>
                <w:color w:val="auto"/>
                <w:kern w:val="0"/>
                <w:sz w:val="21"/>
                <w:szCs w:val="21"/>
              </w:rPr>
            </w:pPr>
          </w:p>
        </w:tc>
        <w:tc>
          <w:tcPr>
            <w:tcW w:w="1881" w:type="dxa"/>
            <w:gridSpan w:val="2"/>
            <w:tcBorders>
              <w:top w:val="single" w:color="000000" w:sz="2" w:space="0"/>
              <w:bottom w:val="single" w:color="000000" w:sz="2" w:space="0"/>
            </w:tcBorders>
            <w:noWrap w:val="0"/>
            <w:vAlign w:val="top"/>
          </w:tcPr>
          <w:p w14:paraId="0E06E451">
            <w:pPr>
              <w:pageBreakBefore w:val="0"/>
              <w:widowControl/>
              <w:kinsoku w:val="0"/>
              <w:wordWrap/>
              <w:overflowPunct/>
              <w:topLinePunct w:val="0"/>
              <w:autoSpaceDE w:val="0"/>
              <w:autoSpaceDN w:val="0"/>
              <w:bidi w:val="0"/>
              <w:adjustRightInd w:val="0"/>
              <w:snapToGrid w:val="0"/>
              <w:spacing w:before="91" w:line="400" w:lineRule="exact"/>
              <w:ind w:firstLine="0" w:firstLineChars="0"/>
              <w:jc w:val="left"/>
              <w:textAlignment w:val="baseline"/>
              <w:rPr>
                <w:rFonts w:hint="eastAsia" w:ascii="仿宋" w:hAnsi="仿宋" w:eastAsia="仿宋" w:cs="仿宋"/>
                <w:snapToGrid w:val="0"/>
                <w:color w:val="auto"/>
                <w:kern w:val="0"/>
                <w:sz w:val="28"/>
                <w:szCs w:val="28"/>
                <w:lang w:eastAsia="zh-CN"/>
              </w:rPr>
            </w:pPr>
            <w:r>
              <w:rPr>
                <w:rFonts w:hint="eastAsia" w:ascii="仿宋" w:hAnsi="仿宋" w:eastAsia="仿宋" w:cs="仿宋"/>
                <w:snapToGrid w:val="0"/>
                <w:color w:val="auto"/>
                <w:spacing w:val="-4"/>
                <w:kern w:val="0"/>
                <w:sz w:val="28"/>
                <w:szCs w:val="28"/>
                <w:lang w:eastAsia="zh-CN"/>
              </w:rPr>
              <w:t>预算</w:t>
            </w:r>
            <w:r>
              <w:rPr>
                <w:rFonts w:ascii="仿宋" w:hAnsi="仿宋" w:eastAsia="仿宋" w:cs="仿宋"/>
                <w:snapToGrid w:val="0"/>
                <w:color w:val="auto"/>
                <w:spacing w:val="-4"/>
                <w:kern w:val="0"/>
                <w:sz w:val="28"/>
                <w:szCs w:val="28"/>
              </w:rPr>
              <w:t>金</w:t>
            </w:r>
            <w:r>
              <w:rPr>
                <w:rFonts w:ascii="仿宋" w:hAnsi="仿宋" w:eastAsia="仿宋" w:cs="仿宋"/>
                <w:snapToGrid w:val="0"/>
                <w:color w:val="auto"/>
                <w:spacing w:val="-3"/>
                <w:kern w:val="0"/>
                <w:sz w:val="28"/>
                <w:szCs w:val="28"/>
              </w:rPr>
              <w:t>额</w:t>
            </w:r>
            <w:r>
              <w:rPr>
                <w:rFonts w:hint="eastAsia" w:ascii="仿宋" w:hAnsi="仿宋" w:eastAsia="仿宋" w:cs="仿宋"/>
                <w:snapToGrid w:val="0"/>
                <w:color w:val="auto"/>
                <w:spacing w:val="-3"/>
                <w:kern w:val="0"/>
                <w:sz w:val="28"/>
                <w:szCs w:val="28"/>
                <w:lang w:eastAsia="zh-CN"/>
              </w:rPr>
              <w:t>（元）</w:t>
            </w:r>
          </w:p>
        </w:tc>
        <w:tc>
          <w:tcPr>
            <w:tcW w:w="2494" w:type="dxa"/>
            <w:tcBorders>
              <w:top w:val="single" w:color="000000" w:sz="2" w:space="0"/>
              <w:bottom w:val="single" w:color="000000" w:sz="2" w:space="0"/>
            </w:tcBorders>
            <w:noWrap w:val="0"/>
            <w:vAlign w:val="top"/>
          </w:tcPr>
          <w:p w14:paraId="3C545097">
            <w:pPr>
              <w:pageBreakBefore w:val="0"/>
              <w:widowControl/>
              <w:kinsoku w:val="0"/>
              <w:wordWrap/>
              <w:overflowPunct/>
              <w:topLinePunct w:val="0"/>
              <w:autoSpaceDE w:val="0"/>
              <w:autoSpaceDN w:val="0"/>
              <w:bidi w:val="0"/>
              <w:adjustRightInd w:val="0"/>
              <w:snapToGrid w:val="0"/>
              <w:spacing w:line="400" w:lineRule="exact"/>
              <w:ind w:firstLine="0" w:firstLineChars="0"/>
              <w:jc w:val="left"/>
              <w:textAlignment w:val="baseline"/>
              <w:rPr>
                <w:rFonts w:ascii="Arial" w:hAnsi="Arial" w:eastAsia="Arial" w:cs="Arial"/>
                <w:snapToGrid w:val="0"/>
                <w:color w:val="auto"/>
                <w:kern w:val="0"/>
                <w:sz w:val="21"/>
                <w:szCs w:val="21"/>
              </w:rPr>
            </w:pPr>
          </w:p>
        </w:tc>
      </w:tr>
      <w:tr w14:paraId="4C5C01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 w:hRule="atLeast"/>
        </w:trPr>
        <w:tc>
          <w:tcPr>
            <w:tcW w:w="1597" w:type="dxa"/>
            <w:tcBorders>
              <w:top w:val="single" w:color="000000" w:sz="2" w:space="0"/>
              <w:bottom w:val="single" w:color="000000" w:sz="2" w:space="0"/>
            </w:tcBorders>
            <w:noWrap w:val="0"/>
            <w:vAlign w:val="top"/>
          </w:tcPr>
          <w:p w14:paraId="2240F7B3">
            <w:pPr>
              <w:pageBreakBefore w:val="0"/>
              <w:widowControl/>
              <w:kinsoku w:val="0"/>
              <w:wordWrap/>
              <w:overflowPunct/>
              <w:topLinePunct w:val="0"/>
              <w:autoSpaceDE w:val="0"/>
              <w:autoSpaceDN w:val="0"/>
              <w:bidi w:val="0"/>
              <w:adjustRightInd w:val="0"/>
              <w:snapToGrid w:val="0"/>
              <w:spacing w:before="91" w:line="400" w:lineRule="exact"/>
              <w:ind w:firstLine="0" w:firstLineChars="0"/>
              <w:jc w:val="left"/>
              <w:textAlignment w:val="baseline"/>
              <w:rPr>
                <w:rFonts w:hint="eastAsia" w:ascii="仿宋" w:hAnsi="仿宋" w:eastAsia="仿宋" w:cs="仿宋"/>
                <w:snapToGrid w:val="0"/>
                <w:color w:val="auto"/>
                <w:spacing w:val="-4"/>
                <w:kern w:val="0"/>
                <w:sz w:val="28"/>
                <w:szCs w:val="28"/>
                <w:lang w:eastAsia="zh-CN"/>
              </w:rPr>
            </w:pPr>
            <w:r>
              <w:rPr>
                <w:rFonts w:hint="eastAsia" w:ascii="仿宋" w:hAnsi="仿宋" w:eastAsia="仿宋" w:cs="仿宋"/>
                <w:snapToGrid w:val="0"/>
                <w:color w:val="auto"/>
                <w:spacing w:val="-4"/>
                <w:kern w:val="0"/>
                <w:sz w:val="28"/>
                <w:szCs w:val="28"/>
                <w:lang w:eastAsia="zh-CN"/>
              </w:rPr>
              <w:t>预计实施时间</w:t>
            </w:r>
          </w:p>
        </w:tc>
        <w:tc>
          <w:tcPr>
            <w:tcW w:w="6845" w:type="dxa"/>
            <w:gridSpan w:val="4"/>
            <w:tcBorders>
              <w:top w:val="single" w:color="000000" w:sz="2" w:space="0"/>
              <w:bottom w:val="single" w:color="000000" w:sz="2" w:space="0"/>
            </w:tcBorders>
            <w:noWrap w:val="0"/>
            <w:vAlign w:val="top"/>
          </w:tcPr>
          <w:p w14:paraId="76DD81BC">
            <w:pPr>
              <w:pageBreakBefore w:val="0"/>
              <w:widowControl/>
              <w:kinsoku w:val="0"/>
              <w:wordWrap/>
              <w:overflowPunct/>
              <w:topLinePunct w:val="0"/>
              <w:autoSpaceDE w:val="0"/>
              <w:autoSpaceDN w:val="0"/>
              <w:bidi w:val="0"/>
              <w:adjustRightInd w:val="0"/>
              <w:snapToGrid w:val="0"/>
              <w:spacing w:before="91" w:line="400" w:lineRule="exact"/>
              <w:ind w:right="102"/>
              <w:jc w:val="left"/>
              <w:textAlignment w:val="baseline"/>
              <w:rPr>
                <w:rFonts w:ascii="仿宋" w:hAnsi="仿宋" w:eastAsia="仿宋" w:cs="仿宋"/>
                <w:snapToGrid w:val="0"/>
                <w:color w:val="auto"/>
                <w:spacing w:val="4"/>
                <w:kern w:val="0"/>
                <w:sz w:val="28"/>
                <w:szCs w:val="28"/>
              </w:rPr>
            </w:pPr>
          </w:p>
        </w:tc>
      </w:tr>
      <w:tr w14:paraId="433346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 w:hRule="atLeast"/>
        </w:trPr>
        <w:tc>
          <w:tcPr>
            <w:tcW w:w="1597" w:type="dxa"/>
            <w:tcBorders>
              <w:top w:val="single" w:color="000000" w:sz="2" w:space="0"/>
              <w:bottom w:val="single" w:color="000000" w:sz="2" w:space="0"/>
            </w:tcBorders>
            <w:noWrap w:val="0"/>
            <w:vAlign w:val="top"/>
          </w:tcPr>
          <w:p w14:paraId="5AD1CC4B">
            <w:pPr>
              <w:pageBreakBefore w:val="0"/>
              <w:widowControl/>
              <w:kinsoku w:val="0"/>
              <w:wordWrap/>
              <w:overflowPunct/>
              <w:topLinePunct w:val="0"/>
              <w:autoSpaceDE w:val="0"/>
              <w:autoSpaceDN w:val="0"/>
              <w:bidi w:val="0"/>
              <w:adjustRightInd w:val="0"/>
              <w:snapToGrid w:val="0"/>
              <w:spacing w:before="91" w:line="400" w:lineRule="exact"/>
              <w:ind w:firstLine="0" w:firstLineChars="0"/>
              <w:jc w:val="left"/>
              <w:textAlignment w:val="baseline"/>
              <w:rPr>
                <w:rFonts w:ascii="仿宋" w:hAnsi="仿宋" w:eastAsia="仿宋" w:cs="仿宋"/>
                <w:snapToGrid w:val="0"/>
                <w:color w:val="auto"/>
                <w:kern w:val="0"/>
                <w:sz w:val="28"/>
                <w:szCs w:val="28"/>
              </w:rPr>
            </w:pPr>
            <w:r>
              <w:rPr>
                <w:rFonts w:ascii="仿宋" w:hAnsi="仿宋" w:eastAsia="仿宋" w:cs="仿宋"/>
                <w:snapToGrid w:val="0"/>
                <w:color w:val="auto"/>
                <w:spacing w:val="-4"/>
                <w:kern w:val="0"/>
                <w:sz w:val="28"/>
                <w:szCs w:val="28"/>
              </w:rPr>
              <w:t>项</w:t>
            </w:r>
            <w:r>
              <w:rPr>
                <w:rFonts w:ascii="仿宋" w:hAnsi="仿宋" w:eastAsia="仿宋" w:cs="仿宋"/>
                <w:snapToGrid w:val="0"/>
                <w:color w:val="auto"/>
                <w:spacing w:val="-3"/>
                <w:kern w:val="0"/>
                <w:sz w:val="28"/>
                <w:szCs w:val="28"/>
              </w:rPr>
              <w:t>目</w:t>
            </w:r>
            <w:r>
              <w:rPr>
                <w:rFonts w:ascii="仿宋" w:hAnsi="仿宋" w:eastAsia="仿宋" w:cs="仿宋"/>
                <w:snapToGrid w:val="0"/>
                <w:color w:val="auto"/>
                <w:spacing w:val="-2"/>
                <w:kern w:val="0"/>
                <w:sz w:val="28"/>
                <w:szCs w:val="28"/>
              </w:rPr>
              <w:t>概况</w:t>
            </w:r>
          </w:p>
        </w:tc>
        <w:tc>
          <w:tcPr>
            <w:tcW w:w="6845" w:type="dxa"/>
            <w:gridSpan w:val="4"/>
            <w:tcBorders>
              <w:top w:val="single" w:color="000000" w:sz="2" w:space="0"/>
              <w:bottom w:val="single" w:color="000000" w:sz="2" w:space="0"/>
            </w:tcBorders>
            <w:noWrap w:val="0"/>
            <w:vAlign w:val="top"/>
          </w:tcPr>
          <w:p w14:paraId="45BDFB3F">
            <w:pPr>
              <w:pageBreakBefore w:val="0"/>
              <w:widowControl/>
              <w:kinsoku w:val="0"/>
              <w:wordWrap/>
              <w:overflowPunct/>
              <w:topLinePunct w:val="0"/>
              <w:autoSpaceDE w:val="0"/>
              <w:autoSpaceDN w:val="0"/>
              <w:bidi w:val="0"/>
              <w:adjustRightInd w:val="0"/>
              <w:snapToGrid w:val="0"/>
              <w:spacing w:before="91" w:line="400" w:lineRule="exact"/>
              <w:ind w:right="102"/>
              <w:jc w:val="left"/>
              <w:textAlignment w:val="baseline"/>
              <w:rPr>
                <w:rFonts w:ascii="仿宋" w:hAnsi="仿宋" w:eastAsia="仿宋" w:cs="仿宋"/>
                <w:snapToGrid w:val="0"/>
                <w:color w:val="auto"/>
                <w:kern w:val="0"/>
                <w:sz w:val="28"/>
                <w:szCs w:val="28"/>
              </w:rPr>
            </w:pPr>
            <w:r>
              <w:rPr>
                <w:rFonts w:ascii="仿宋" w:hAnsi="仿宋" w:eastAsia="仿宋" w:cs="仿宋"/>
                <w:snapToGrid w:val="0"/>
                <w:color w:val="auto"/>
                <w:spacing w:val="4"/>
                <w:kern w:val="0"/>
                <w:sz w:val="28"/>
                <w:szCs w:val="28"/>
              </w:rPr>
              <w:t>(包括项目</w:t>
            </w:r>
            <w:r>
              <w:rPr>
                <w:rFonts w:ascii="仿宋" w:hAnsi="仿宋" w:eastAsia="仿宋" w:cs="仿宋"/>
                <w:snapToGrid w:val="0"/>
                <w:color w:val="auto"/>
                <w:spacing w:val="2"/>
                <w:kern w:val="0"/>
                <w:sz w:val="28"/>
                <w:szCs w:val="28"/>
              </w:rPr>
              <w:t>名称、技术指标、工期/供货期、数量</w:t>
            </w:r>
            <w:r>
              <w:rPr>
                <w:rFonts w:ascii="仿宋" w:hAnsi="仿宋" w:eastAsia="仿宋" w:cs="仿宋"/>
                <w:snapToGrid w:val="0"/>
                <w:color w:val="auto"/>
                <w:spacing w:val="-6"/>
                <w:kern w:val="0"/>
                <w:sz w:val="28"/>
                <w:szCs w:val="28"/>
              </w:rPr>
              <w:t>等</w:t>
            </w:r>
            <w:r>
              <w:rPr>
                <w:rFonts w:ascii="仿宋" w:hAnsi="仿宋" w:eastAsia="仿宋" w:cs="仿宋"/>
                <w:snapToGrid w:val="0"/>
                <w:color w:val="auto"/>
                <w:spacing w:val="-5"/>
                <w:kern w:val="0"/>
                <w:sz w:val="28"/>
                <w:szCs w:val="28"/>
              </w:rPr>
              <w:t>内容)</w:t>
            </w:r>
          </w:p>
        </w:tc>
      </w:tr>
      <w:tr w14:paraId="53C04E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 w:hRule="atLeast"/>
        </w:trPr>
        <w:tc>
          <w:tcPr>
            <w:tcW w:w="1597" w:type="dxa"/>
            <w:tcBorders>
              <w:top w:val="single" w:color="000000" w:sz="2" w:space="0"/>
              <w:bottom w:val="single" w:color="000000" w:sz="2" w:space="0"/>
            </w:tcBorders>
            <w:noWrap w:val="0"/>
            <w:vAlign w:val="top"/>
          </w:tcPr>
          <w:p w14:paraId="0FD830FF">
            <w:pPr>
              <w:pageBreakBefore w:val="0"/>
              <w:widowControl/>
              <w:kinsoku w:val="0"/>
              <w:wordWrap/>
              <w:overflowPunct/>
              <w:topLinePunct w:val="0"/>
              <w:autoSpaceDE w:val="0"/>
              <w:autoSpaceDN w:val="0"/>
              <w:bidi w:val="0"/>
              <w:adjustRightInd w:val="0"/>
              <w:snapToGrid w:val="0"/>
              <w:spacing w:before="91" w:line="400" w:lineRule="exact"/>
              <w:ind w:firstLine="0" w:firstLineChars="0"/>
              <w:jc w:val="left"/>
              <w:textAlignment w:val="baseline"/>
              <w:rPr>
                <w:rFonts w:ascii="仿宋" w:hAnsi="仿宋" w:eastAsia="仿宋" w:cs="仿宋"/>
                <w:snapToGrid w:val="0"/>
                <w:color w:val="auto"/>
                <w:kern w:val="0"/>
                <w:sz w:val="28"/>
                <w:szCs w:val="28"/>
              </w:rPr>
            </w:pPr>
            <w:r>
              <w:rPr>
                <w:rFonts w:ascii="仿宋" w:hAnsi="仿宋" w:eastAsia="仿宋" w:cs="仿宋"/>
                <w:snapToGrid w:val="0"/>
                <w:color w:val="auto"/>
                <w:spacing w:val="-2"/>
                <w:kern w:val="0"/>
                <w:sz w:val="28"/>
                <w:szCs w:val="28"/>
              </w:rPr>
              <w:t>项目所属类别</w:t>
            </w:r>
          </w:p>
        </w:tc>
        <w:tc>
          <w:tcPr>
            <w:tcW w:w="6845" w:type="dxa"/>
            <w:gridSpan w:val="4"/>
            <w:tcBorders>
              <w:top w:val="single" w:color="000000" w:sz="2" w:space="0"/>
              <w:bottom w:val="single" w:color="000000" w:sz="2" w:space="0"/>
            </w:tcBorders>
            <w:noWrap w:val="0"/>
            <w:vAlign w:val="top"/>
          </w:tcPr>
          <w:p w14:paraId="10F19BBD">
            <w:pPr>
              <w:pageBreakBefore w:val="0"/>
              <w:widowControl/>
              <w:kinsoku w:val="0"/>
              <w:wordWrap/>
              <w:overflowPunct/>
              <w:topLinePunct w:val="0"/>
              <w:autoSpaceDE w:val="0"/>
              <w:autoSpaceDN w:val="0"/>
              <w:bidi w:val="0"/>
              <w:adjustRightInd w:val="0"/>
              <w:snapToGrid w:val="0"/>
              <w:spacing w:before="91" w:line="400" w:lineRule="exact"/>
              <w:jc w:val="left"/>
              <w:textAlignment w:val="baseline"/>
              <w:rPr>
                <w:rFonts w:ascii="仿宋" w:hAnsi="仿宋" w:eastAsia="仿宋" w:cs="仿宋"/>
                <w:snapToGrid w:val="0"/>
                <w:color w:val="auto"/>
                <w:spacing w:val="-3"/>
                <w:kern w:val="0"/>
                <w:sz w:val="28"/>
                <w:szCs w:val="28"/>
              </w:rPr>
            </w:pPr>
            <w:r>
              <w:rPr>
                <w:rFonts w:hint="eastAsia" w:ascii="仿宋" w:hAnsi="仿宋" w:eastAsia="仿宋" w:cs="仿宋"/>
                <w:snapToGrid w:val="0"/>
                <w:color w:val="auto"/>
                <w:spacing w:val="-3"/>
                <w:kern w:val="0"/>
                <w:sz w:val="28"/>
                <w:szCs w:val="28"/>
                <w:lang w:eastAsia="zh-CN"/>
              </w:rPr>
              <w:t>□</w:t>
            </w:r>
            <w:r>
              <w:rPr>
                <w:rFonts w:ascii="仿宋" w:hAnsi="仿宋" w:eastAsia="仿宋" w:cs="仿宋"/>
                <w:snapToGrid w:val="0"/>
                <w:color w:val="auto"/>
                <w:spacing w:val="-3"/>
                <w:kern w:val="0"/>
                <w:sz w:val="28"/>
                <w:szCs w:val="28"/>
              </w:rPr>
              <w:t>新增项目</w:t>
            </w:r>
          </w:p>
          <w:p w14:paraId="24CDF679">
            <w:pPr>
              <w:pageBreakBefore w:val="0"/>
              <w:widowControl/>
              <w:kinsoku w:val="0"/>
              <w:wordWrap/>
              <w:overflowPunct/>
              <w:topLinePunct w:val="0"/>
              <w:autoSpaceDE w:val="0"/>
              <w:autoSpaceDN w:val="0"/>
              <w:bidi w:val="0"/>
              <w:adjustRightInd w:val="0"/>
              <w:snapToGrid w:val="0"/>
              <w:spacing w:before="91" w:line="400" w:lineRule="exact"/>
              <w:jc w:val="left"/>
              <w:textAlignment w:val="baseline"/>
              <w:rPr>
                <w:rFonts w:hint="eastAsia" w:ascii="仿宋" w:hAnsi="仿宋" w:eastAsia="仿宋" w:cs="仿宋"/>
                <w:snapToGrid w:val="0"/>
                <w:color w:val="auto"/>
                <w:kern w:val="0"/>
                <w:sz w:val="28"/>
                <w:szCs w:val="28"/>
                <w:lang w:eastAsia="zh-CN"/>
              </w:rPr>
            </w:pPr>
            <w:r>
              <w:rPr>
                <w:rFonts w:hint="eastAsia" w:ascii="仿宋" w:hAnsi="仿宋" w:eastAsia="仿宋" w:cs="仿宋"/>
                <w:snapToGrid w:val="0"/>
                <w:color w:val="auto"/>
                <w:spacing w:val="-3"/>
                <w:kern w:val="0"/>
                <w:sz w:val="28"/>
                <w:szCs w:val="28"/>
                <w:lang w:eastAsia="zh-CN"/>
              </w:rPr>
              <w:t>□</w:t>
            </w:r>
            <w:r>
              <w:rPr>
                <w:rFonts w:ascii="仿宋" w:hAnsi="仿宋" w:eastAsia="仿宋" w:cs="仿宋"/>
                <w:snapToGrid w:val="0"/>
                <w:color w:val="auto"/>
                <w:spacing w:val="-6"/>
                <w:kern w:val="0"/>
                <w:sz w:val="28"/>
                <w:szCs w:val="28"/>
              </w:rPr>
              <w:t>变更项目(变</w:t>
            </w:r>
            <w:r>
              <w:rPr>
                <w:rFonts w:ascii="仿宋" w:hAnsi="仿宋" w:eastAsia="仿宋" w:cs="仿宋"/>
                <w:snapToGrid w:val="0"/>
                <w:color w:val="auto"/>
                <w:spacing w:val="-3"/>
                <w:kern w:val="0"/>
                <w:sz w:val="28"/>
                <w:szCs w:val="28"/>
              </w:rPr>
              <w:t>更前项目名称</w:t>
            </w:r>
            <w:r>
              <w:rPr>
                <w:rFonts w:hint="eastAsia" w:ascii="仿宋" w:hAnsi="仿宋" w:eastAsia="仿宋" w:cs="仿宋"/>
                <w:snapToGrid w:val="0"/>
                <w:color w:val="auto"/>
                <w:spacing w:val="-3"/>
                <w:kern w:val="0"/>
                <w:sz w:val="28"/>
                <w:szCs w:val="28"/>
                <w:lang w:eastAsia="zh-CN"/>
              </w:rPr>
              <w:t>、变更内容及变更理由）</w:t>
            </w:r>
          </w:p>
        </w:tc>
      </w:tr>
      <w:tr w14:paraId="5EDF6F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 w:hRule="atLeast"/>
        </w:trPr>
        <w:tc>
          <w:tcPr>
            <w:tcW w:w="4089" w:type="dxa"/>
            <w:gridSpan w:val="3"/>
            <w:tcBorders>
              <w:top w:val="single" w:color="000000" w:sz="2" w:space="0"/>
              <w:bottom w:val="single" w:color="000000" w:sz="2" w:space="0"/>
            </w:tcBorders>
            <w:noWrap w:val="0"/>
            <w:vAlign w:val="top"/>
          </w:tcPr>
          <w:p w14:paraId="12F4C5E3">
            <w:pPr>
              <w:pageBreakBefore w:val="0"/>
              <w:widowControl/>
              <w:kinsoku w:val="0"/>
              <w:wordWrap/>
              <w:overflowPunct/>
              <w:topLinePunct w:val="0"/>
              <w:autoSpaceDE w:val="0"/>
              <w:autoSpaceDN w:val="0"/>
              <w:bidi w:val="0"/>
              <w:adjustRightInd w:val="0"/>
              <w:snapToGrid w:val="0"/>
              <w:spacing w:before="177" w:line="500" w:lineRule="exact"/>
              <w:ind w:left="0" w:leftChars="0" w:firstLine="0" w:firstLineChars="0"/>
              <w:jc w:val="left"/>
              <w:textAlignment w:val="baseline"/>
              <w:rPr>
                <w:rFonts w:hint="eastAsia" w:ascii="仿宋_GB2312" w:hAnsi="仿宋_GB2312" w:eastAsia="仿宋_GB2312" w:cs="仿宋_GB2312"/>
                <w:snapToGrid w:val="0"/>
                <w:color w:val="auto"/>
                <w:spacing w:val="-14"/>
                <w:kern w:val="0"/>
                <w:sz w:val="28"/>
                <w:szCs w:val="28"/>
                <w:lang w:val="en-US" w:eastAsia="zh-CN" w:bidi="ar-SA"/>
              </w:rPr>
            </w:pPr>
            <w:r>
              <w:rPr>
                <w:rFonts w:hint="eastAsia" w:ascii="仿宋_GB2312" w:hAnsi="仿宋_GB2312" w:eastAsia="仿宋_GB2312" w:cs="仿宋_GB2312"/>
                <w:snapToGrid w:val="0"/>
                <w:color w:val="auto"/>
                <w:spacing w:val="-14"/>
                <w:kern w:val="0"/>
                <w:sz w:val="28"/>
                <w:szCs w:val="28"/>
                <w:lang w:eastAsia="zh-CN"/>
              </w:rPr>
              <w:t>需求部室：</w:t>
            </w:r>
          </w:p>
        </w:tc>
        <w:tc>
          <w:tcPr>
            <w:tcW w:w="4353" w:type="dxa"/>
            <w:gridSpan w:val="2"/>
            <w:tcBorders>
              <w:top w:val="single" w:color="000000" w:sz="2" w:space="0"/>
              <w:bottom w:val="single" w:color="000000" w:sz="2" w:space="0"/>
            </w:tcBorders>
            <w:noWrap w:val="0"/>
            <w:vAlign w:val="top"/>
          </w:tcPr>
          <w:p w14:paraId="38DC0DAD">
            <w:pPr>
              <w:pageBreakBefore w:val="0"/>
              <w:widowControl/>
              <w:kinsoku w:val="0"/>
              <w:wordWrap/>
              <w:overflowPunct/>
              <w:topLinePunct w:val="0"/>
              <w:autoSpaceDE w:val="0"/>
              <w:autoSpaceDN w:val="0"/>
              <w:bidi w:val="0"/>
              <w:adjustRightInd w:val="0"/>
              <w:snapToGrid w:val="0"/>
              <w:spacing w:before="177" w:line="500" w:lineRule="exact"/>
              <w:ind w:left="0" w:leftChars="0" w:firstLine="0" w:firstLineChars="0"/>
              <w:jc w:val="left"/>
              <w:textAlignment w:val="baseline"/>
              <w:rPr>
                <w:rFonts w:hint="eastAsia" w:ascii="仿宋_GB2312" w:hAnsi="仿宋_GB2312" w:eastAsia="仿宋_GB2312" w:cs="仿宋_GB2312"/>
                <w:snapToGrid w:val="0"/>
                <w:color w:val="auto"/>
                <w:spacing w:val="-14"/>
                <w:kern w:val="0"/>
                <w:sz w:val="28"/>
                <w:szCs w:val="28"/>
                <w:lang w:val="en-US" w:eastAsia="zh-CN" w:bidi="ar-SA"/>
              </w:rPr>
            </w:pPr>
            <w:r>
              <w:rPr>
                <w:rFonts w:hint="eastAsia" w:ascii="仿宋_GB2312" w:hAnsi="仿宋_GB2312" w:eastAsia="仿宋_GB2312" w:cs="仿宋_GB2312"/>
                <w:snapToGrid w:val="0"/>
                <w:color w:val="auto"/>
                <w:spacing w:val="-14"/>
                <w:kern w:val="0"/>
                <w:sz w:val="28"/>
                <w:szCs w:val="28"/>
                <w:lang w:eastAsia="zh-CN"/>
              </w:rPr>
              <w:t>经办人：</w:t>
            </w:r>
          </w:p>
        </w:tc>
      </w:tr>
      <w:tr w14:paraId="084191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 w:hRule="atLeast"/>
        </w:trPr>
        <w:tc>
          <w:tcPr>
            <w:tcW w:w="8442" w:type="dxa"/>
            <w:gridSpan w:val="5"/>
            <w:tcBorders>
              <w:top w:val="single" w:color="000000" w:sz="2" w:space="0"/>
              <w:bottom w:val="single" w:color="000000" w:sz="2" w:space="0"/>
            </w:tcBorders>
            <w:noWrap w:val="0"/>
            <w:vAlign w:val="top"/>
          </w:tcPr>
          <w:p w14:paraId="02F61953">
            <w:pPr>
              <w:pageBreakBefore w:val="0"/>
              <w:widowControl/>
              <w:kinsoku w:val="0"/>
              <w:wordWrap/>
              <w:overflowPunct/>
              <w:topLinePunct w:val="0"/>
              <w:autoSpaceDE w:val="0"/>
              <w:autoSpaceDN w:val="0"/>
              <w:bidi w:val="0"/>
              <w:adjustRightInd w:val="0"/>
              <w:snapToGrid w:val="0"/>
              <w:spacing w:before="177" w:line="500" w:lineRule="exact"/>
              <w:ind w:left="0" w:leftChars="0" w:firstLine="0" w:firstLineChars="0"/>
              <w:jc w:val="left"/>
              <w:textAlignment w:val="baseline"/>
              <w:rPr>
                <w:rFonts w:hint="eastAsia" w:ascii="仿宋_GB2312" w:hAnsi="仿宋_GB2312" w:eastAsia="仿宋_GB2312" w:cs="仿宋_GB2312"/>
                <w:color w:val="auto"/>
              </w:rPr>
            </w:pPr>
            <w:r>
              <w:rPr>
                <w:rFonts w:hint="eastAsia" w:ascii="仿宋_GB2312" w:hAnsi="仿宋_GB2312" w:eastAsia="仿宋_GB2312" w:cs="仿宋_GB2312"/>
                <w:snapToGrid w:val="0"/>
                <w:color w:val="auto"/>
                <w:spacing w:val="-14"/>
                <w:kern w:val="0"/>
                <w:sz w:val="28"/>
                <w:szCs w:val="28"/>
                <w:lang w:val="en-US" w:eastAsia="zh-CN"/>
              </w:rPr>
              <w:t>采购</w:t>
            </w:r>
            <w:r>
              <w:rPr>
                <w:rFonts w:hint="eastAsia" w:ascii="仿宋_GB2312" w:hAnsi="仿宋_GB2312" w:eastAsia="仿宋_GB2312" w:cs="仿宋_GB2312"/>
                <w:snapToGrid w:val="0"/>
                <w:color w:val="auto"/>
                <w:spacing w:val="-14"/>
                <w:kern w:val="0"/>
                <w:sz w:val="28"/>
                <w:szCs w:val="28"/>
                <w:lang w:eastAsia="zh-CN"/>
              </w:rPr>
              <w:t>需求部室</w:t>
            </w:r>
            <w:r>
              <w:rPr>
                <w:rFonts w:hint="eastAsia" w:ascii="仿宋_GB2312" w:hAnsi="仿宋_GB2312" w:eastAsia="仿宋_GB2312" w:cs="仿宋_GB2312"/>
                <w:snapToGrid w:val="0"/>
                <w:color w:val="auto"/>
                <w:spacing w:val="-10"/>
                <w:kern w:val="0"/>
                <w:sz w:val="28"/>
                <w:szCs w:val="28"/>
              </w:rPr>
              <w:t>意见：</w:t>
            </w:r>
          </w:p>
          <w:p w14:paraId="36BDFE04">
            <w:pPr>
              <w:pageBreakBefore w:val="0"/>
              <w:widowControl/>
              <w:kinsoku w:val="0"/>
              <w:wordWrap/>
              <w:overflowPunct/>
              <w:topLinePunct w:val="0"/>
              <w:autoSpaceDE w:val="0"/>
              <w:autoSpaceDN w:val="0"/>
              <w:bidi w:val="0"/>
              <w:adjustRightInd w:val="0"/>
              <w:snapToGrid w:val="0"/>
              <w:spacing w:before="297" w:line="500" w:lineRule="exact"/>
              <w:ind w:right="38" w:rightChars="0" w:firstLine="0" w:firstLineChars="0"/>
              <w:jc w:val="right"/>
              <w:textAlignment w:val="baseline"/>
              <w:rPr>
                <w:rFonts w:ascii="仿宋" w:hAnsi="仿宋" w:eastAsia="仿宋" w:cs="仿宋"/>
                <w:snapToGrid w:val="0"/>
                <w:color w:val="auto"/>
                <w:kern w:val="0"/>
                <w:sz w:val="28"/>
                <w:szCs w:val="28"/>
              </w:rPr>
            </w:pPr>
            <w:r>
              <w:rPr>
                <w:rFonts w:hint="eastAsia" w:ascii="仿宋_GB2312" w:hAnsi="仿宋_GB2312" w:eastAsia="仿宋_GB2312" w:cs="仿宋_GB2312"/>
                <w:b w:val="0"/>
                <w:bCs w:val="0"/>
                <w:snapToGrid w:val="0"/>
                <w:color w:val="auto"/>
                <w:spacing w:val="-5"/>
                <w:kern w:val="0"/>
                <w:sz w:val="28"/>
                <w:szCs w:val="28"/>
              </w:rPr>
              <w:t>签</w:t>
            </w:r>
            <w:r>
              <w:rPr>
                <w:rFonts w:hint="eastAsia" w:ascii="仿宋_GB2312" w:hAnsi="仿宋_GB2312" w:eastAsia="仿宋_GB2312" w:cs="仿宋_GB2312"/>
                <w:b w:val="0"/>
                <w:bCs w:val="0"/>
                <w:snapToGrid w:val="0"/>
                <w:color w:val="auto"/>
                <w:spacing w:val="-4"/>
                <w:kern w:val="0"/>
                <w:sz w:val="28"/>
                <w:szCs w:val="28"/>
              </w:rPr>
              <w:t>字：              年  月  日</w:t>
            </w:r>
          </w:p>
        </w:tc>
      </w:tr>
      <w:tr w14:paraId="42BB46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59" w:hRule="atLeast"/>
        </w:trPr>
        <w:tc>
          <w:tcPr>
            <w:tcW w:w="8442" w:type="dxa"/>
            <w:gridSpan w:val="5"/>
            <w:tcBorders>
              <w:top w:val="single" w:color="000000" w:sz="2" w:space="0"/>
              <w:bottom w:val="single" w:color="000000" w:sz="2" w:space="0"/>
            </w:tcBorders>
            <w:noWrap w:val="0"/>
            <w:vAlign w:val="top"/>
          </w:tcPr>
          <w:p w14:paraId="27BD86D5">
            <w:pPr>
              <w:pageBreakBefore w:val="0"/>
              <w:widowControl/>
              <w:kinsoku w:val="0"/>
              <w:wordWrap/>
              <w:overflowPunct/>
              <w:topLinePunct w:val="0"/>
              <w:autoSpaceDE w:val="0"/>
              <w:autoSpaceDN w:val="0"/>
              <w:bidi w:val="0"/>
              <w:adjustRightInd w:val="0"/>
              <w:snapToGrid w:val="0"/>
              <w:spacing w:before="177" w:line="500" w:lineRule="exact"/>
              <w:ind w:left="0" w:leftChars="0" w:firstLine="0" w:firstLineChars="0"/>
              <w:jc w:val="left"/>
              <w:textAlignment w:val="baseline"/>
              <w:rPr>
                <w:rFonts w:hint="eastAsia" w:ascii="仿宋_GB2312" w:hAnsi="仿宋_GB2312" w:eastAsia="仿宋_GB2312" w:cs="仿宋_GB2312"/>
                <w:snapToGrid w:val="0"/>
                <w:color w:val="auto"/>
                <w:spacing w:val="-5"/>
                <w:kern w:val="0"/>
                <w:sz w:val="28"/>
                <w:szCs w:val="28"/>
                <w:lang w:val="en-US" w:eastAsia="zh-CN"/>
              </w:rPr>
            </w:pPr>
            <w:r>
              <w:rPr>
                <w:rFonts w:hint="eastAsia" w:ascii="仿宋" w:hAnsi="仿宋" w:eastAsia="仿宋" w:cs="仿宋"/>
                <w:bCs/>
                <w:snapToGrid w:val="0"/>
                <w:color w:val="000000"/>
                <w:spacing w:val="-5"/>
                <w:kern w:val="0"/>
                <w:sz w:val="28"/>
                <w:szCs w:val="28"/>
                <w:lang w:val="en-US" w:eastAsia="zh-CN" w:bidi="ar-SA"/>
              </w:rPr>
              <w:t>采购办</w:t>
            </w:r>
            <w:r>
              <w:rPr>
                <w:rFonts w:hint="eastAsia" w:ascii="仿宋_GB2312" w:hAnsi="仿宋_GB2312" w:eastAsia="仿宋_GB2312" w:cs="仿宋_GB2312"/>
                <w:snapToGrid w:val="0"/>
                <w:color w:val="auto"/>
                <w:spacing w:val="-14"/>
                <w:kern w:val="0"/>
                <w:sz w:val="28"/>
                <w:szCs w:val="28"/>
                <w:lang w:val="en-US" w:eastAsia="zh-CN"/>
              </w:rPr>
              <w:t xml:space="preserve">意见：  </w:t>
            </w:r>
            <w:r>
              <w:rPr>
                <w:rFonts w:hint="eastAsia" w:ascii="仿宋_GB2312" w:hAnsi="仿宋_GB2312" w:eastAsia="仿宋_GB2312" w:cs="仿宋_GB2312"/>
                <w:snapToGrid w:val="0"/>
                <w:color w:val="auto"/>
                <w:spacing w:val="-5"/>
                <w:kern w:val="0"/>
                <w:sz w:val="28"/>
                <w:szCs w:val="28"/>
                <w:lang w:val="en-US" w:eastAsia="zh-CN"/>
              </w:rPr>
              <w:t xml:space="preserve">           </w:t>
            </w:r>
          </w:p>
          <w:p w14:paraId="35BE373D">
            <w:pPr>
              <w:pageBreakBefore w:val="0"/>
              <w:widowControl/>
              <w:kinsoku w:val="0"/>
              <w:wordWrap/>
              <w:overflowPunct/>
              <w:topLinePunct w:val="0"/>
              <w:autoSpaceDE w:val="0"/>
              <w:autoSpaceDN w:val="0"/>
              <w:bidi w:val="0"/>
              <w:adjustRightInd w:val="0"/>
              <w:snapToGrid w:val="0"/>
              <w:spacing w:before="297" w:line="500" w:lineRule="exact"/>
              <w:ind w:right="38" w:rightChars="0" w:firstLine="0" w:firstLineChars="0"/>
              <w:jc w:val="center"/>
              <w:textAlignment w:val="baseline"/>
              <w:rPr>
                <w:rFonts w:ascii="仿宋" w:hAnsi="仿宋" w:eastAsia="仿宋" w:cs="仿宋"/>
                <w:snapToGrid w:val="0"/>
                <w:color w:val="auto"/>
                <w:kern w:val="0"/>
                <w:sz w:val="28"/>
                <w:szCs w:val="28"/>
              </w:rPr>
            </w:pPr>
            <w:r>
              <w:rPr>
                <w:rFonts w:hint="eastAsia" w:ascii="仿宋_GB2312" w:hAnsi="仿宋_GB2312" w:eastAsia="仿宋_GB2312" w:cs="仿宋_GB2312"/>
                <w:snapToGrid w:val="0"/>
                <w:color w:val="auto"/>
                <w:spacing w:val="-5"/>
                <w:kern w:val="0"/>
                <w:sz w:val="28"/>
                <w:szCs w:val="28"/>
                <w:lang w:val="en-US" w:eastAsia="zh-CN"/>
              </w:rPr>
              <w:t xml:space="preserve">                                   </w:t>
            </w:r>
            <w:r>
              <w:rPr>
                <w:rFonts w:hint="eastAsia" w:ascii="仿宋_GB2312" w:hAnsi="仿宋_GB2312" w:eastAsia="仿宋_GB2312" w:cs="仿宋_GB2312"/>
                <w:b w:val="0"/>
                <w:bCs w:val="0"/>
                <w:snapToGrid w:val="0"/>
                <w:color w:val="auto"/>
                <w:spacing w:val="-5"/>
                <w:kern w:val="0"/>
                <w:sz w:val="28"/>
                <w:szCs w:val="28"/>
              </w:rPr>
              <w:t>签</w:t>
            </w:r>
            <w:r>
              <w:rPr>
                <w:rFonts w:hint="eastAsia" w:ascii="仿宋_GB2312" w:hAnsi="仿宋_GB2312" w:eastAsia="仿宋_GB2312" w:cs="仿宋_GB2312"/>
                <w:b w:val="0"/>
                <w:bCs w:val="0"/>
                <w:snapToGrid w:val="0"/>
                <w:color w:val="auto"/>
                <w:spacing w:val="-4"/>
                <w:kern w:val="0"/>
                <w:sz w:val="28"/>
                <w:szCs w:val="28"/>
              </w:rPr>
              <w:t>字：          年  月  日</w:t>
            </w:r>
          </w:p>
        </w:tc>
      </w:tr>
      <w:tr w14:paraId="3237CD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77" w:hRule="atLeast"/>
        </w:trPr>
        <w:tc>
          <w:tcPr>
            <w:tcW w:w="8442" w:type="dxa"/>
            <w:gridSpan w:val="5"/>
            <w:tcBorders>
              <w:top w:val="single" w:color="000000" w:sz="2" w:space="0"/>
              <w:bottom w:val="single" w:color="000000" w:sz="2" w:space="0"/>
            </w:tcBorders>
            <w:noWrap w:val="0"/>
            <w:vAlign w:val="top"/>
          </w:tcPr>
          <w:p w14:paraId="2CE5D6D6">
            <w:pPr>
              <w:pageBreakBefore w:val="0"/>
              <w:widowControl/>
              <w:kinsoku w:val="0"/>
              <w:wordWrap/>
              <w:overflowPunct/>
              <w:topLinePunct w:val="0"/>
              <w:autoSpaceDE w:val="0"/>
              <w:autoSpaceDN w:val="0"/>
              <w:bidi w:val="0"/>
              <w:adjustRightInd w:val="0"/>
              <w:snapToGrid w:val="0"/>
              <w:spacing w:before="297" w:line="500" w:lineRule="exact"/>
              <w:ind w:right="38"/>
              <w:jc w:val="both"/>
              <w:textAlignment w:val="baseline"/>
              <w:rPr>
                <w:rFonts w:hint="eastAsia" w:ascii="仿宋_GB2312" w:hAnsi="仿宋_GB2312" w:eastAsia="仿宋_GB2312" w:cs="仿宋_GB2312"/>
                <w:b w:val="0"/>
                <w:bCs w:val="0"/>
                <w:snapToGrid w:val="0"/>
                <w:color w:val="auto"/>
                <w:spacing w:val="-5"/>
                <w:kern w:val="0"/>
                <w:sz w:val="28"/>
                <w:szCs w:val="28"/>
                <w:lang w:val="en-US" w:eastAsia="zh-CN"/>
              </w:rPr>
            </w:pPr>
            <w:r>
              <w:rPr>
                <w:rFonts w:hint="eastAsia" w:ascii="仿宋_GB2312" w:hAnsi="仿宋_GB2312" w:eastAsia="仿宋_GB2312" w:cs="仿宋_GB2312"/>
                <w:snapToGrid w:val="0"/>
                <w:color w:val="auto"/>
                <w:spacing w:val="-14"/>
                <w:kern w:val="0"/>
                <w:sz w:val="28"/>
                <w:szCs w:val="28"/>
                <w:lang w:val="en-US" w:eastAsia="zh-CN"/>
              </w:rPr>
              <w:t xml:space="preserve">需求部室分管领导意见：  </w:t>
            </w:r>
            <w:r>
              <w:rPr>
                <w:rFonts w:hint="eastAsia" w:ascii="仿宋_GB2312" w:hAnsi="仿宋_GB2312" w:eastAsia="仿宋_GB2312" w:cs="仿宋_GB2312"/>
                <w:snapToGrid w:val="0"/>
                <w:color w:val="auto"/>
                <w:spacing w:val="-5"/>
                <w:kern w:val="0"/>
                <w:sz w:val="28"/>
                <w:szCs w:val="28"/>
                <w:lang w:val="en-US" w:eastAsia="zh-CN"/>
              </w:rPr>
              <w:t xml:space="preserve">       </w:t>
            </w:r>
            <w:r>
              <w:rPr>
                <w:rFonts w:hint="eastAsia" w:ascii="仿宋_GB2312" w:hAnsi="仿宋_GB2312" w:eastAsia="仿宋_GB2312" w:cs="仿宋_GB2312"/>
                <w:b w:val="0"/>
                <w:bCs w:val="0"/>
                <w:snapToGrid w:val="0"/>
                <w:color w:val="auto"/>
                <w:spacing w:val="-5"/>
                <w:kern w:val="0"/>
                <w:sz w:val="28"/>
                <w:szCs w:val="28"/>
                <w:lang w:val="en-US" w:eastAsia="zh-CN"/>
              </w:rPr>
              <w:t xml:space="preserve">               </w:t>
            </w:r>
          </w:p>
          <w:p w14:paraId="72A4F55E">
            <w:pPr>
              <w:pStyle w:val="4"/>
              <w:pageBreakBefore w:val="0"/>
              <w:wordWrap/>
              <w:overflowPunct/>
              <w:topLinePunct w:val="0"/>
              <w:bidi w:val="0"/>
              <w:spacing w:line="500" w:lineRule="exact"/>
              <w:ind w:firstLine="4590" w:firstLineChars="1700"/>
              <w:jc w:val="both"/>
              <w:rPr>
                <w:rFonts w:hint="eastAsia" w:ascii="仿宋_GB2312" w:hAnsi="仿宋_GB2312" w:eastAsia="仿宋_GB2312" w:cs="仿宋_GB2312"/>
                <w:b w:val="0"/>
                <w:bCs w:val="0"/>
                <w:snapToGrid w:val="0"/>
                <w:color w:val="auto"/>
                <w:spacing w:val="-5"/>
                <w:kern w:val="0"/>
                <w:sz w:val="28"/>
                <w:szCs w:val="28"/>
              </w:rPr>
            </w:pPr>
          </w:p>
          <w:p w14:paraId="3036BBC6">
            <w:pPr>
              <w:pStyle w:val="4"/>
              <w:pageBreakBefore w:val="0"/>
              <w:wordWrap/>
              <w:overflowPunct/>
              <w:topLinePunct w:val="0"/>
              <w:bidi w:val="0"/>
              <w:spacing w:line="500" w:lineRule="exact"/>
              <w:ind w:firstLine="4320" w:firstLineChars="1600"/>
              <w:jc w:val="both"/>
              <w:rPr>
                <w:rFonts w:hint="eastAsia" w:ascii="仿宋" w:hAnsi="仿宋" w:eastAsia="仿宋" w:cs="仿宋"/>
                <w:b w:val="0"/>
                <w:bCs w:val="0"/>
                <w:snapToGrid w:val="0"/>
                <w:color w:val="auto"/>
                <w:spacing w:val="-5"/>
                <w:kern w:val="0"/>
                <w:sz w:val="28"/>
                <w:szCs w:val="28"/>
                <w:lang w:val="en-US" w:eastAsia="zh-CN"/>
              </w:rPr>
            </w:pPr>
            <w:r>
              <w:rPr>
                <w:rFonts w:hint="eastAsia" w:ascii="仿宋_GB2312" w:hAnsi="仿宋_GB2312" w:eastAsia="仿宋_GB2312" w:cs="仿宋_GB2312"/>
                <w:b w:val="0"/>
                <w:bCs w:val="0"/>
                <w:snapToGrid w:val="0"/>
                <w:color w:val="auto"/>
                <w:spacing w:val="-5"/>
                <w:kern w:val="0"/>
                <w:sz w:val="28"/>
                <w:szCs w:val="28"/>
              </w:rPr>
              <w:t>签</w:t>
            </w:r>
            <w:r>
              <w:rPr>
                <w:rFonts w:hint="eastAsia" w:ascii="仿宋_GB2312" w:hAnsi="仿宋_GB2312" w:eastAsia="仿宋_GB2312" w:cs="仿宋_GB2312"/>
                <w:b w:val="0"/>
                <w:bCs w:val="0"/>
                <w:snapToGrid w:val="0"/>
                <w:color w:val="auto"/>
                <w:spacing w:val="-4"/>
                <w:kern w:val="0"/>
                <w:sz w:val="28"/>
                <w:szCs w:val="28"/>
              </w:rPr>
              <w:t>字：          年  月  日</w:t>
            </w:r>
          </w:p>
        </w:tc>
      </w:tr>
      <w:tr w14:paraId="530148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82" w:hRule="atLeast"/>
        </w:trPr>
        <w:tc>
          <w:tcPr>
            <w:tcW w:w="8442" w:type="dxa"/>
            <w:gridSpan w:val="5"/>
            <w:tcBorders>
              <w:top w:val="single" w:color="000000" w:sz="2" w:space="0"/>
              <w:bottom w:val="single" w:color="000000" w:sz="2" w:space="0"/>
            </w:tcBorders>
            <w:noWrap w:val="0"/>
            <w:vAlign w:val="top"/>
          </w:tcPr>
          <w:p w14:paraId="28ED72E3">
            <w:pPr>
              <w:pageBreakBefore w:val="0"/>
              <w:widowControl/>
              <w:kinsoku w:val="0"/>
              <w:wordWrap/>
              <w:overflowPunct/>
              <w:topLinePunct w:val="0"/>
              <w:autoSpaceDE w:val="0"/>
              <w:autoSpaceDN w:val="0"/>
              <w:bidi w:val="0"/>
              <w:adjustRightInd w:val="0"/>
              <w:snapToGrid w:val="0"/>
              <w:spacing w:before="297" w:line="500" w:lineRule="exact"/>
              <w:ind w:right="38"/>
              <w:jc w:val="both"/>
              <w:textAlignment w:val="baseline"/>
              <w:rPr>
                <w:rFonts w:hint="eastAsia" w:ascii="仿宋_GB2312" w:hAnsi="仿宋_GB2312" w:eastAsia="仿宋_GB2312" w:cs="仿宋_GB2312"/>
                <w:snapToGrid w:val="0"/>
                <w:color w:val="auto"/>
                <w:spacing w:val="-14"/>
                <w:kern w:val="0"/>
                <w:sz w:val="28"/>
                <w:szCs w:val="28"/>
                <w:lang w:val="en-US" w:eastAsia="zh-CN"/>
              </w:rPr>
            </w:pPr>
            <w:r>
              <w:rPr>
                <w:rFonts w:hint="eastAsia" w:ascii="仿宋_GB2312" w:hAnsi="仿宋_GB2312" w:eastAsia="仿宋_GB2312" w:cs="仿宋_GB2312"/>
                <w:snapToGrid w:val="0"/>
                <w:color w:val="auto"/>
                <w:spacing w:val="-14"/>
                <w:kern w:val="0"/>
                <w:sz w:val="28"/>
                <w:szCs w:val="28"/>
                <w:lang w:val="en-US" w:eastAsia="zh-CN"/>
              </w:rPr>
              <w:t>总经理意见：</w:t>
            </w:r>
          </w:p>
          <w:p w14:paraId="7428BB94">
            <w:pPr>
              <w:pStyle w:val="4"/>
              <w:pageBreakBefore w:val="0"/>
              <w:wordWrap/>
              <w:overflowPunct/>
              <w:topLinePunct w:val="0"/>
              <w:bidi w:val="0"/>
              <w:spacing w:line="500" w:lineRule="exact"/>
              <w:ind w:left="0" w:leftChars="0" w:firstLine="0" w:firstLineChars="0"/>
              <w:jc w:val="both"/>
              <w:rPr>
                <w:rFonts w:hint="eastAsia" w:ascii="仿宋_GB2312" w:hAnsi="仿宋_GB2312" w:eastAsia="仿宋_GB2312" w:cs="仿宋_GB2312"/>
                <w:b w:val="0"/>
                <w:bCs w:val="0"/>
                <w:snapToGrid w:val="0"/>
                <w:color w:val="auto"/>
                <w:spacing w:val="-5"/>
                <w:kern w:val="0"/>
                <w:sz w:val="28"/>
                <w:szCs w:val="28"/>
                <w:lang w:val="en-US" w:eastAsia="zh-CN"/>
              </w:rPr>
            </w:pPr>
            <w:r>
              <w:rPr>
                <w:rFonts w:hint="eastAsia" w:ascii="仿宋_GB2312" w:hAnsi="仿宋_GB2312" w:eastAsia="仿宋_GB2312" w:cs="仿宋_GB2312"/>
                <w:b w:val="0"/>
                <w:bCs w:val="0"/>
                <w:snapToGrid w:val="0"/>
                <w:color w:val="auto"/>
                <w:spacing w:val="-5"/>
                <w:kern w:val="0"/>
                <w:sz w:val="28"/>
                <w:szCs w:val="28"/>
                <w:lang w:val="en-US" w:eastAsia="zh-CN"/>
              </w:rPr>
              <w:t xml:space="preserve">                            </w:t>
            </w:r>
          </w:p>
          <w:p w14:paraId="3D513778">
            <w:pPr>
              <w:pStyle w:val="4"/>
              <w:pageBreakBefore w:val="0"/>
              <w:wordWrap/>
              <w:overflowPunct/>
              <w:topLinePunct w:val="0"/>
              <w:bidi w:val="0"/>
              <w:spacing w:line="500" w:lineRule="exact"/>
              <w:ind w:firstLine="0" w:firstLineChars="0"/>
              <w:rPr>
                <w:rFonts w:hint="eastAsia" w:ascii="仿宋" w:hAnsi="仿宋" w:eastAsia="仿宋" w:cs="仿宋"/>
                <w:b w:val="0"/>
                <w:bCs w:val="0"/>
                <w:snapToGrid w:val="0"/>
                <w:color w:val="auto"/>
                <w:spacing w:val="-5"/>
                <w:kern w:val="0"/>
                <w:sz w:val="28"/>
                <w:szCs w:val="28"/>
                <w:lang w:val="en-US" w:eastAsia="zh-CN"/>
              </w:rPr>
            </w:pPr>
            <w:r>
              <w:rPr>
                <w:rFonts w:hint="eastAsia" w:ascii="仿宋_GB2312" w:hAnsi="仿宋_GB2312" w:eastAsia="仿宋_GB2312" w:cs="仿宋_GB2312"/>
                <w:b w:val="0"/>
                <w:bCs w:val="0"/>
                <w:snapToGrid w:val="0"/>
                <w:color w:val="auto"/>
                <w:spacing w:val="-5"/>
                <w:kern w:val="0"/>
                <w:sz w:val="28"/>
                <w:szCs w:val="28"/>
                <w:lang w:val="en-US" w:eastAsia="zh-CN"/>
              </w:rPr>
              <w:t xml:space="preserve">                                   </w:t>
            </w:r>
            <w:r>
              <w:rPr>
                <w:rFonts w:hint="eastAsia" w:ascii="仿宋_GB2312" w:hAnsi="仿宋_GB2312" w:eastAsia="仿宋_GB2312" w:cs="仿宋_GB2312"/>
                <w:b w:val="0"/>
                <w:bCs w:val="0"/>
                <w:snapToGrid w:val="0"/>
                <w:color w:val="auto"/>
                <w:spacing w:val="-5"/>
                <w:kern w:val="0"/>
                <w:sz w:val="28"/>
                <w:szCs w:val="28"/>
              </w:rPr>
              <w:t>签</w:t>
            </w:r>
            <w:r>
              <w:rPr>
                <w:rFonts w:hint="eastAsia" w:ascii="仿宋_GB2312" w:hAnsi="仿宋_GB2312" w:eastAsia="仿宋_GB2312" w:cs="仿宋_GB2312"/>
                <w:b w:val="0"/>
                <w:bCs w:val="0"/>
                <w:snapToGrid w:val="0"/>
                <w:color w:val="auto"/>
                <w:spacing w:val="-4"/>
                <w:kern w:val="0"/>
                <w:sz w:val="28"/>
                <w:szCs w:val="28"/>
              </w:rPr>
              <w:t>字：       年  月  日</w:t>
            </w:r>
          </w:p>
        </w:tc>
      </w:tr>
    </w:tbl>
    <w:p w14:paraId="5FEBAFF0">
      <w:pPr>
        <w:pageBreakBefore w:val="0"/>
        <w:wordWrap/>
        <w:overflowPunct/>
        <w:topLinePunct w:val="0"/>
        <w:bidi w:val="0"/>
        <w:spacing w:line="560" w:lineRule="exact"/>
        <w:rPr>
          <w:rFonts w:hint="eastAsia" w:ascii="Arial" w:hAnsi="Arial" w:eastAsia="黑体" w:cs="Arial"/>
          <w:snapToGrid w:val="0"/>
          <w:color w:val="000000"/>
          <w:kern w:val="0"/>
          <w:sz w:val="21"/>
          <w:szCs w:val="21"/>
          <w:lang w:val="en-US" w:eastAsia="zh-CN"/>
        </w:rPr>
      </w:pPr>
      <w:r>
        <w:rPr>
          <w:rFonts w:hint="eastAsia"/>
          <w:color w:val="auto"/>
          <w:lang w:val="en-US" w:eastAsia="zh-CN"/>
        </w:rPr>
        <w:br w:type="page"/>
      </w:r>
      <w:r>
        <w:rPr>
          <w:rFonts w:ascii="黑体" w:hAnsi="黑体" w:eastAsia="黑体" w:cs="黑体"/>
          <w:snapToGrid w:val="0"/>
          <w:color w:val="000000"/>
          <w:spacing w:val="-23"/>
          <w:kern w:val="0"/>
          <w:sz w:val="32"/>
          <w:szCs w:val="32"/>
        </w:rPr>
        <w:t>附</w:t>
      </w:r>
      <w:r>
        <w:rPr>
          <w:rFonts w:ascii="黑体" w:hAnsi="黑体" w:eastAsia="黑体" w:cs="黑体"/>
          <w:snapToGrid w:val="0"/>
          <w:color w:val="000000"/>
          <w:spacing w:val="-22"/>
          <w:kern w:val="0"/>
          <w:sz w:val="32"/>
          <w:szCs w:val="32"/>
        </w:rPr>
        <w:t>件</w:t>
      </w:r>
      <w:r>
        <w:rPr>
          <w:rFonts w:hint="eastAsia" w:ascii="黑体" w:hAnsi="黑体" w:eastAsia="黑体" w:cs="黑体"/>
          <w:snapToGrid w:val="0"/>
          <w:color w:val="000000"/>
          <w:spacing w:val="-22"/>
          <w:kern w:val="0"/>
          <w:sz w:val="32"/>
          <w:szCs w:val="32"/>
          <w:lang w:eastAsia="zh-CN"/>
        </w:rPr>
        <w:t>三</w:t>
      </w:r>
    </w:p>
    <w:p w14:paraId="653C126C">
      <w:pPr>
        <w:pageBreakBefore w:val="0"/>
        <w:widowControl/>
        <w:kinsoku w:val="0"/>
        <w:wordWrap/>
        <w:overflowPunct/>
        <w:topLinePunct w:val="0"/>
        <w:autoSpaceDE w:val="0"/>
        <w:autoSpaceDN w:val="0"/>
        <w:bidi w:val="0"/>
        <w:adjustRightInd w:val="0"/>
        <w:snapToGrid w:val="0"/>
        <w:spacing w:before="138" w:line="560" w:lineRule="exact"/>
        <w:ind w:left="3278" w:firstLine="0" w:firstLineChars="0"/>
        <w:jc w:val="left"/>
        <w:textAlignment w:val="baseline"/>
        <w:rPr>
          <w:rFonts w:hint="eastAsia" w:ascii="小标宋" w:hAnsi="小标宋" w:eastAsia="小标宋" w:cs="小标宋"/>
          <w:snapToGrid w:val="0"/>
          <w:color w:val="000000"/>
          <w:kern w:val="0"/>
          <w:sz w:val="36"/>
          <w:szCs w:val="36"/>
        </w:rPr>
      </w:pPr>
      <w:r>
        <w:rPr>
          <w:rFonts w:hint="eastAsia" w:ascii="小标宋" w:hAnsi="小标宋" w:eastAsia="小标宋" w:cs="小标宋"/>
          <w:snapToGrid w:val="0"/>
          <w:color w:val="000000"/>
          <w:spacing w:val="5"/>
          <w:kern w:val="0"/>
          <w:sz w:val="36"/>
          <w:szCs w:val="36"/>
        </w:rPr>
        <w:t>采</w:t>
      </w:r>
      <w:r>
        <w:rPr>
          <w:rFonts w:hint="eastAsia" w:ascii="小标宋" w:hAnsi="小标宋" w:eastAsia="小标宋" w:cs="小标宋"/>
          <w:snapToGrid w:val="0"/>
          <w:color w:val="000000"/>
          <w:spacing w:val="4"/>
          <w:kern w:val="0"/>
          <w:sz w:val="36"/>
          <w:szCs w:val="36"/>
        </w:rPr>
        <w:t>购文件备案表</w:t>
      </w:r>
    </w:p>
    <w:tbl>
      <w:tblPr>
        <w:tblStyle w:val="27"/>
        <w:tblW w:w="8519" w:type="dxa"/>
        <w:tblInd w:w="15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877"/>
        <w:gridCol w:w="1926"/>
        <w:gridCol w:w="1777"/>
        <w:gridCol w:w="1939"/>
      </w:tblGrid>
      <w:tr w14:paraId="24694F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73" w:hRule="atLeast"/>
        </w:trPr>
        <w:tc>
          <w:tcPr>
            <w:tcW w:w="2877" w:type="dxa"/>
            <w:tcBorders>
              <w:top w:val="single" w:color="000000" w:sz="2" w:space="0"/>
              <w:bottom w:val="single" w:color="000000" w:sz="2" w:space="0"/>
            </w:tcBorders>
            <w:noWrap w:val="0"/>
            <w:vAlign w:val="center"/>
          </w:tcPr>
          <w:p w14:paraId="3545F2A1">
            <w:pPr>
              <w:pageBreakBefore w:val="0"/>
              <w:widowControl/>
              <w:kinsoku w:val="0"/>
              <w:wordWrap/>
              <w:overflowPunct/>
              <w:topLinePunct w:val="0"/>
              <w:autoSpaceDE w:val="0"/>
              <w:autoSpaceDN w:val="0"/>
              <w:bidi w:val="0"/>
              <w:adjustRightInd w:val="0"/>
              <w:snapToGrid w:val="0"/>
              <w:spacing w:before="293" w:line="560" w:lineRule="exact"/>
              <w:jc w:val="center"/>
              <w:textAlignment w:val="baseline"/>
              <w:rPr>
                <w:rFonts w:ascii="仿宋" w:hAnsi="仿宋" w:eastAsia="仿宋" w:cs="仿宋"/>
                <w:snapToGrid w:val="0"/>
                <w:color w:val="000000"/>
                <w:kern w:val="0"/>
                <w:sz w:val="28"/>
                <w:szCs w:val="28"/>
              </w:rPr>
            </w:pPr>
            <w:r>
              <w:rPr>
                <w:rFonts w:ascii="仿宋" w:hAnsi="仿宋" w:eastAsia="仿宋" w:cs="仿宋"/>
                <w:snapToGrid w:val="0"/>
                <w:color w:val="000000"/>
                <w:spacing w:val="-4"/>
                <w:kern w:val="0"/>
                <w:sz w:val="28"/>
                <w:szCs w:val="28"/>
              </w:rPr>
              <w:t>项</w:t>
            </w:r>
            <w:r>
              <w:rPr>
                <w:rFonts w:ascii="仿宋" w:hAnsi="仿宋" w:eastAsia="仿宋" w:cs="仿宋"/>
                <w:snapToGrid w:val="0"/>
                <w:color w:val="000000"/>
                <w:spacing w:val="-2"/>
                <w:kern w:val="0"/>
                <w:sz w:val="28"/>
                <w:szCs w:val="28"/>
              </w:rPr>
              <w:t>目名称</w:t>
            </w:r>
          </w:p>
        </w:tc>
        <w:tc>
          <w:tcPr>
            <w:tcW w:w="5642" w:type="dxa"/>
            <w:gridSpan w:val="3"/>
            <w:tcBorders>
              <w:top w:val="single" w:color="000000" w:sz="2" w:space="0"/>
              <w:bottom w:val="single" w:color="000000" w:sz="2" w:space="0"/>
            </w:tcBorders>
            <w:noWrap w:val="0"/>
            <w:vAlign w:val="center"/>
          </w:tcPr>
          <w:p w14:paraId="1B9138C8">
            <w:pPr>
              <w:pageBreakBefore w:val="0"/>
              <w:widowControl/>
              <w:kinsoku w:val="0"/>
              <w:wordWrap/>
              <w:overflowPunct/>
              <w:topLinePunct w:val="0"/>
              <w:autoSpaceDE w:val="0"/>
              <w:autoSpaceDN w:val="0"/>
              <w:bidi w:val="0"/>
              <w:adjustRightInd w:val="0"/>
              <w:snapToGrid w:val="0"/>
              <w:spacing w:line="560" w:lineRule="exact"/>
              <w:ind w:firstLine="0" w:firstLineChars="0"/>
              <w:jc w:val="center"/>
              <w:textAlignment w:val="baseline"/>
              <w:rPr>
                <w:rFonts w:ascii="Arial" w:hAnsi="Arial" w:eastAsia="Arial" w:cs="Arial"/>
                <w:snapToGrid w:val="0"/>
                <w:color w:val="000000"/>
                <w:kern w:val="0"/>
                <w:sz w:val="21"/>
                <w:szCs w:val="21"/>
              </w:rPr>
            </w:pPr>
          </w:p>
        </w:tc>
      </w:tr>
      <w:tr w14:paraId="50E047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19" w:hRule="atLeast"/>
        </w:trPr>
        <w:tc>
          <w:tcPr>
            <w:tcW w:w="2877" w:type="dxa"/>
            <w:tcBorders>
              <w:top w:val="single" w:color="000000" w:sz="2" w:space="0"/>
              <w:bottom w:val="single" w:color="000000" w:sz="2" w:space="0"/>
            </w:tcBorders>
            <w:noWrap w:val="0"/>
            <w:vAlign w:val="center"/>
          </w:tcPr>
          <w:p w14:paraId="1A5BFAAF">
            <w:pPr>
              <w:keepNext w:val="0"/>
              <w:keepLines w:val="0"/>
              <w:pageBreakBefore w:val="0"/>
              <w:widowControl/>
              <w:kinsoku w:val="0"/>
              <w:wordWrap/>
              <w:overflowPunct/>
              <w:topLinePunct w:val="0"/>
              <w:autoSpaceDE w:val="0"/>
              <w:autoSpaceDN w:val="0"/>
              <w:bidi w:val="0"/>
              <w:adjustRightInd w:val="0"/>
              <w:snapToGrid w:val="0"/>
              <w:spacing w:before="91" w:line="500" w:lineRule="exact"/>
              <w:jc w:val="center"/>
              <w:textAlignment w:val="baseline"/>
              <w:rPr>
                <w:rFonts w:ascii="仿宋" w:hAnsi="仿宋" w:eastAsia="仿宋" w:cs="仿宋"/>
                <w:snapToGrid w:val="0"/>
                <w:color w:val="000000"/>
                <w:kern w:val="0"/>
                <w:sz w:val="28"/>
                <w:szCs w:val="28"/>
              </w:rPr>
            </w:pPr>
            <w:r>
              <w:rPr>
                <w:rFonts w:ascii="仿宋" w:hAnsi="仿宋" w:eastAsia="仿宋" w:cs="仿宋"/>
                <w:snapToGrid w:val="0"/>
                <w:color w:val="000000"/>
                <w:spacing w:val="-2"/>
                <w:kern w:val="0"/>
                <w:sz w:val="28"/>
                <w:szCs w:val="28"/>
              </w:rPr>
              <w:t>采购项目</w:t>
            </w:r>
            <w:r>
              <w:rPr>
                <w:rFonts w:ascii="仿宋" w:hAnsi="仿宋" w:eastAsia="仿宋" w:cs="仿宋"/>
                <w:snapToGrid w:val="0"/>
                <w:color w:val="000000"/>
                <w:spacing w:val="-1"/>
                <w:kern w:val="0"/>
                <w:sz w:val="28"/>
                <w:szCs w:val="28"/>
              </w:rPr>
              <w:t>概况</w:t>
            </w:r>
          </w:p>
        </w:tc>
        <w:tc>
          <w:tcPr>
            <w:tcW w:w="5642" w:type="dxa"/>
            <w:gridSpan w:val="3"/>
            <w:tcBorders>
              <w:top w:val="single" w:color="000000" w:sz="2" w:space="0"/>
              <w:bottom w:val="single" w:color="000000" w:sz="2" w:space="0"/>
            </w:tcBorders>
            <w:noWrap w:val="0"/>
            <w:vAlign w:val="center"/>
          </w:tcPr>
          <w:p w14:paraId="52A6A127">
            <w:pPr>
              <w:keepNext w:val="0"/>
              <w:keepLines w:val="0"/>
              <w:pageBreakBefore w:val="0"/>
              <w:widowControl/>
              <w:kinsoku w:val="0"/>
              <w:wordWrap/>
              <w:overflowPunct/>
              <w:topLinePunct w:val="0"/>
              <w:autoSpaceDE w:val="0"/>
              <w:autoSpaceDN w:val="0"/>
              <w:bidi w:val="0"/>
              <w:adjustRightInd w:val="0"/>
              <w:snapToGrid w:val="0"/>
              <w:spacing w:before="91" w:line="500" w:lineRule="exact"/>
              <w:jc w:val="center"/>
              <w:textAlignment w:val="baseline"/>
              <w:rPr>
                <w:rFonts w:ascii="仿宋" w:hAnsi="仿宋" w:eastAsia="仿宋" w:cs="仿宋"/>
                <w:snapToGrid w:val="0"/>
                <w:color w:val="000000"/>
                <w:kern w:val="0"/>
                <w:sz w:val="28"/>
                <w:szCs w:val="28"/>
              </w:rPr>
            </w:pPr>
            <w:r>
              <w:rPr>
                <w:rFonts w:ascii="仿宋" w:hAnsi="仿宋" w:eastAsia="仿宋" w:cs="仿宋"/>
                <w:snapToGrid w:val="0"/>
                <w:color w:val="000000"/>
                <w:spacing w:val="16"/>
                <w:kern w:val="0"/>
                <w:sz w:val="28"/>
                <w:szCs w:val="28"/>
              </w:rPr>
              <w:t>(</w:t>
            </w:r>
            <w:r>
              <w:rPr>
                <w:rFonts w:ascii="仿宋" w:hAnsi="仿宋" w:eastAsia="仿宋" w:cs="仿宋"/>
                <w:snapToGrid w:val="0"/>
                <w:color w:val="000000"/>
                <w:spacing w:val="11"/>
                <w:kern w:val="0"/>
                <w:sz w:val="28"/>
                <w:szCs w:val="28"/>
              </w:rPr>
              <w:t>响</w:t>
            </w:r>
            <w:r>
              <w:rPr>
                <w:rFonts w:ascii="仿宋" w:hAnsi="仿宋" w:eastAsia="仿宋" w:cs="仿宋"/>
                <w:snapToGrid w:val="0"/>
                <w:color w:val="000000"/>
                <w:spacing w:val="8"/>
                <w:kern w:val="0"/>
                <w:sz w:val="28"/>
                <w:szCs w:val="28"/>
              </w:rPr>
              <w:t>应供应商名称、包件数等信息)</w:t>
            </w:r>
          </w:p>
        </w:tc>
      </w:tr>
      <w:tr w14:paraId="5AE1D5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9" w:hRule="atLeast"/>
        </w:trPr>
        <w:tc>
          <w:tcPr>
            <w:tcW w:w="2877" w:type="dxa"/>
            <w:tcBorders>
              <w:top w:val="single" w:color="000000" w:sz="2" w:space="0"/>
              <w:bottom w:val="single" w:color="000000" w:sz="2" w:space="0"/>
            </w:tcBorders>
            <w:noWrap w:val="0"/>
            <w:vAlign w:val="center"/>
          </w:tcPr>
          <w:p w14:paraId="2CB6EA40">
            <w:pPr>
              <w:keepNext w:val="0"/>
              <w:keepLines w:val="0"/>
              <w:pageBreakBefore w:val="0"/>
              <w:widowControl/>
              <w:kinsoku w:val="0"/>
              <w:wordWrap/>
              <w:overflowPunct/>
              <w:topLinePunct w:val="0"/>
              <w:autoSpaceDE w:val="0"/>
              <w:autoSpaceDN w:val="0"/>
              <w:bidi w:val="0"/>
              <w:adjustRightInd w:val="0"/>
              <w:snapToGrid w:val="0"/>
              <w:spacing w:before="291" w:line="500" w:lineRule="exact"/>
              <w:jc w:val="center"/>
              <w:textAlignment w:val="baseline"/>
              <w:rPr>
                <w:rFonts w:ascii="仿宋" w:hAnsi="仿宋" w:eastAsia="仿宋" w:cs="仿宋"/>
                <w:snapToGrid w:val="0"/>
                <w:color w:val="000000"/>
                <w:kern w:val="0"/>
                <w:sz w:val="28"/>
                <w:szCs w:val="28"/>
              </w:rPr>
            </w:pPr>
            <w:r>
              <w:rPr>
                <w:rFonts w:ascii="仿宋" w:hAnsi="仿宋" w:eastAsia="仿宋" w:cs="仿宋"/>
                <w:snapToGrid w:val="0"/>
                <w:color w:val="000000"/>
                <w:spacing w:val="-3"/>
                <w:kern w:val="0"/>
                <w:sz w:val="28"/>
                <w:szCs w:val="28"/>
              </w:rPr>
              <w:t>采</w:t>
            </w:r>
            <w:r>
              <w:rPr>
                <w:rFonts w:ascii="仿宋" w:hAnsi="仿宋" w:eastAsia="仿宋" w:cs="仿宋"/>
                <w:snapToGrid w:val="0"/>
                <w:color w:val="000000"/>
                <w:spacing w:val="-2"/>
                <w:kern w:val="0"/>
                <w:sz w:val="28"/>
                <w:szCs w:val="28"/>
              </w:rPr>
              <w:t>购单位</w:t>
            </w:r>
          </w:p>
        </w:tc>
        <w:tc>
          <w:tcPr>
            <w:tcW w:w="1926" w:type="dxa"/>
            <w:tcBorders>
              <w:top w:val="single" w:color="000000" w:sz="2" w:space="0"/>
              <w:bottom w:val="single" w:color="000000" w:sz="2" w:space="0"/>
            </w:tcBorders>
            <w:noWrap w:val="0"/>
            <w:vAlign w:val="center"/>
          </w:tcPr>
          <w:p w14:paraId="1F3F681D">
            <w:pPr>
              <w:keepNext w:val="0"/>
              <w:keepLines w:val="0"/>
              <w:pageBreakBefore w:val="0"/>
              <w:widowControl/>
              <w:kinsoku w:val="0"/>
              <w:wordWrap/>
              <w:overflowPunct/>
              <w:topLinePunct w:val="0"/>
              <w:autoSpaceDE w:val="0"/>
              <w:autoSpaceDN w:val="0"/>
              <w:bidi w:val="0"/>
              <w:adjustRightInd w:val="0"/>
              <w:snapToGrid w:val="0"/>
              <w:spacing w:line="500" w:lineRule="exact"/>
              <w:ind w:firstLine="0" w:firstLineChars="0"/>
              <w:jc w:val="center"/>
              <w:textAlignment w:val="baseline"/>
              <w:rPr>
                <w:rFonts w:ascii="Arial" w:hAnsi="Arial" w:eastAsia="Arial" w:cs="Arial"/>
                <w:snapToGrid w:val="0"/>
                <w:color w:val="000000"/>
                <w:kern w:val="0"/>
                <w:sz w:val="21"/>
                <w:szCs w:val="21"/>
              </w:rPr>
            </w:pPr>
          </w:p>
        </w:tc>
        <w:tc>
          <w:tcPr>
            <w:tcW w:w="1777" w:type="dxa"/>
            <w:tcBorders>
              <w:top w:val="single" w:color="000000" w:sz="2" w:space="0"/>
              <w:bottom w:val="single" w:color="000000" w:sz="2" w:space="0"/>
            </w:tcBorders>
            <w:noWrap w:val="0"/>
            <w:vAlign w:val="center"/>
          </w:tcPr>
          <w:p w14:paraId="18D9BFAB">
            <w:pPr>
              <w:keepNext w:val="0"/>
              <w:keepLines w:val="0"/>
              <w:pageBreakBefore w:val="0"/>
              <w:widowControl/>
              <w:kinsoku w:val="0"/>
              <w:wordWrap/>
              <w:overflowPunct/>
              <w:topLinePunct w:val="0"/>
              <w:autoSpaceDE w:val="0"/>
              <w:autoSpaceDN w:val="0"/>
              <w:bidi w:val="0"/>
              <w:adjustRightInd w:val="0"/>
              <w:snapToGrid w:val="0"/>
              <w:spacing w:before="291" w:line="500" w:lineRule="exact"/>
              <w:ind w:left="0" w:leftChars="0" w:firstLine="0" w:firstLineChars="0"/>
              <w:jc w:val="both"/>
              <w:textAlignment w:val="baseline"/>
              <w:rPr>
                <w:rFonts w:ascii="仿宋" w:hAnsi="仿宋" w:eastAsia="仿宋" w:cs="仿宋"/>
                <w:snapToGrid w:val="0"/>
                <w:color w:val="000000"/>
                <w:kern w:val="0"/>
                <w:sz w:val="28"/>
                <w:szCs w:val="28"/>
              </w:rPr>
            </w:pPr>
            <w:r>
              <w:rPr>
                <w:rFonts w:ascii="仿宋" w:hAnsi="仿宋" w:eastAsia="仿宋" w:cs="仿宋"/>
                <w:snapToGrid w:val="0"/>
                <w:color w:val="000000"/>
                <w:spacing w:val="-3"/>
                <w:kern w:val="0"/>
                <w:sz w:val="28"/>
                <w:szCs w:val="28"/>
              </w:rPr>
              <w:t>采</w:t>
            </w:r>
            <w:r>
              <w:rPr>
                <w:rFonts w:ascii="仿宋" w:hAnsi="仿宋" w:eastAsia="仿宋" w:cs="仿宋"/>
                <w:snapToGrid w:val="0"/>
                <w:color w:val="000000"/>
                <w:spacing w:val="-2"/>
                <w:kern w:val="0"/>
                <w:sz w:val="28"/>
                <w:szCs w:val="28"/>
              </w:rPr>
              <w:t>购方式</w:t>
            </w:r>
          </w:p>
        </w:tc>
        <w:tc>
          <w:tcPr>
            <w:tcW w:w="1939" w:type="dxa"/>
            <w:tcBorders>
              <w:top w:val="single" w:color="000000" w:sz="2" w:space="0"/>
              <w:bottom w:val="single" w:color="000000" w:sz="2" w:space="0"/>
            </w:tcBorders>
            <w:noWrap w:val="0"/>
            <w:vAlign w:val="center"/>
          </w:tcPr>
          <w:p w14:paraId="6742F9F6">
            <w:pPr>
              <w:keepNext w:val="0"/>
              <w:keepLines w:val="0"/>
              <w:pageBreakBefore w:val="0"/>
              <w:widowControl/>
              <w:kinsoku w:val="0"/>
              <w:wordWrap/>
              <w:overflowPunct/>
              <w:topLinePunct w:val="0"/>
              <w:autoSpaceDE w:val="0"/>
              <w:autoSpaceDN w:val="0"/>
              <w:bidi w:val="0"/>
              <w:adjustRightInd w:val="0"/>
              <w:snapToGrid w:val="0"/>
              <w:spacing w:line="500" w:lineRule="exact"/>
              <w:ind w:firstLine="0" w:firstLineChars="0"/>
              <w:jc w:val="center"/>
              <w:textAlignment w:val="baseline"/>
              <w:rPr>
                <w:rFonts w:ascii="Arial" w:hAnsi="Arial" w:eastAsia="Arial" w:cs="Arial"/>
                <w:snapToGrid w:val="0"/>
                <w:color w:val="000000"/>
                <w:kern w:val="0"/>
                <w:sz w:val="21"/>
                <w:szCs w:val="21"/>
              </w:rPr>
            </w:pPr>
          </w:p>
        </w:tc>
      </w:tr>
      <w:tr w14:paraId="0C5EC7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 w:hRule="atLeast"/>
        </w:trPr>
        <w:tc>
          <w:tcPr>
            <w:tcW w:w="2877" w:type="dxa"/>
            <w:tcBorders>
              <w:top w:val="single" w:color="000000" w:sz="2" w:space="0"/>
              <w:bottom w:val="single" w:color="000000" w:sz="2" w:space="0"/>
            </w:tcBorders>
            <w:noWrap w:val="0"/>
            <w:vAlign w:val="center"/>
          </w:tcPr>
          <w:p w14:paraId="7556533F">
            <w:pPr>
              <w:keepNext w:val="0"/>
              <w:keepLines w:val="0"/>
              <w:pageBreakBefore w:val="0"/>
              <w:widowControl/>
              <w:kinsoku w:val="0"/>
              <w:wordWrap/>
              <w:overflowPunct/>
              <w:topLinePunct w:val="0"/>
              <w:autoSpaceDE w:val="0"/>
              <w:autoSpaceDN w:val="0"/>
              <w:bidi w:val="0"/>
              <w:adjustRightInd w:val="0"/>
              <w:snapToGrid w:val="0"/>
              <w:spacing w:before="180" w:line="500" w:lineRule="exact"/>
              <w:jc w:val="center"/>
              <w:textAlignment w:val="baseline"/>
              <w:rPr>
                <w:rFonts w:ascii="仿宋" w:hAnsi="仿宋" w:eastAsia="仿宋" w:cs="仿宋"/>
                <w:snapToGrid w:val="0"/>
                <w:color w:val="000000"/>
                <w:kern w:val="0"/>
                <w:sz w:val="28"/>
                <w:szCs w:val="28"/>
              </w:rPr>
            </w:pPr>
            <w:r>
              <w:rPr>
                <w:rFonts w:ascii="仿宋" w:hAnsi="仿宋" w:eastAsia="仿宋" w:cs="仿宋"/>
                <w:snapToGrid w:val="0"/>
                <w:color w:val="000000"/>
                <w:spacing w:val="-2"/>
                <w:kern w:val="0"/>
                <w:sz w:val="28"/>
                <w:szCs w:val="28"/>
              </w:rPr>
              <w:t>是否</w:t>
            </w:r>
            <w:r>
              <w:rPr>
                <w:rFonts w:ascii="仿宋" w:hAnsi="仿宋" w:eastAsia="仿宋" w:cs="仿宋"/>
                <w:snapToGrid w:val="0"/>
                <w:color w:val="000000"/>
                <w:spacing w:val="-1"/>
                <w:kern w:val="0"/>
                <w:sz w:val="28"/>
                <w:szCs w:val="28"/>
              </w:rPr>
              <w:t>在</w:t>
            </w:r>
            <w:r>
              <w:rPr>
                <w:rFonts w:ascii="仿宋" w:hAnsi="仿宋" w:eastAsia="仿宋" w:cs="仿宋"/>
                <w:snapToGrid w:val="0"/>
                <w:color w:val="000000"/>
                <w:spacing w:val="-2"/>
                <w:kern w:val="0"/>
                <w:sz w:val="28"/>
                <w:szCs w:val="28"/>
              </w:rPr>
              <w:t>集采交易服</w:t>
            </w:r>
            <w:r>
              <w:rPr>
                <w:rFonts w:ascii="仿宋" w:hAnsi="仿宋" w:eastAsia="仿宋" w:cs="仿宋"/>
                <w:snapToGrid w:val="0"/>
                <w:color w:val="000000"/>
                <w:spacing w:val="-1"/>
                <w:kern w:val="0"/>
                <w:sz w:val="28"/>
                <w:szCs w:val="28"/>
              </w:rPr>
              <w:t>务中心实施</w:t>
            </w:r>
          </w:p>
        </w:tc>
        <w:tc>
          <w:tcPr>
            <w:tcW w:w="1926" w:type="dxa"/>
            <w:tcBorders>
              <w:top w:val="single" w:color="000000" w:sz="2" w:space="0"/>
              <w:bottom w:val="single" w:color="000000" w:sz="2" w:space="0"/>
            </w:tcBorders>
            <w:noWrap w:val="0"/>
            <w:vAlign w:val="center"/>
          </w:tcPr>
          <w:p w14:paraId="08EF0858">
            <w:pPr>
              <w:keepNext w:val="0"/>
              <w:keepLines w:val="0"/>
              <w:pageBreakBefore w:val="0"/>
              <w:widowControl/>
              <w:kinsoku w:val="0"/>
              <w:wordWrap/>
              <w:overflowPunct/>
              <w:topLinePunct w:val="0"/>
              <w:autoSpaceDE w:val="0"/>
              <w:autoSpaceDN w:val="0"/>
              <w:bidi w:val="0"/>
              <w:adjustRightInd w:val="0"/>
              <w:snapToGrid w:val="0"/>
              <w:spacing w:line="500" w:lineRule="exact"/>
              <w:ind w:firstLine="0" w:firstLineChars="0"/>
              <w:jc w:val="center"/>
              <w:textAlignment w:val="baseline"/>
              <w:rPr>
                <w:rFonts w:ascii="Arial" w:hAnsi="Arial" w:eastAsia="Arial" w:cs="Arial"/>
                <w:snapToGrid w:val="0"/>
                <w:color w:val="000000"/>
                <w:kern w:val="0"/>
                <w:sz w:val="21"/>
                <w:szCs w:val="21"/>
              </w:rPr>
            </w:pPr>
          </w:p>
        </w:tc>
        <w:tc>
          <w:tcPr>
            <w:tcW w:w="1777" w:type="dxa"/>
            <w:tcBorders>
              <w:top w:val="single" w:color="000000" w:sz="2" w:space="0"/>
              <w:bottom w:val="single" w:color="000000" w:sz="2" w:space="0"/>
            </w:tcBorders>
            <w:noWrap w:val="0"/>
            <w:vAlign w:val="center"/>
          </w:tcPr>
          <w:p w14:paraId="4493A627">
            <w:pPr>
              <w:keepNext w:val="0"/>
              <w:keepLines w:val="0"/>
              <w:pageBreakBefore w:val="0"/>
              <w:widowControl/>
              <w:kinsoku w:val="0"/>
              <w:wordWrap/>
              <w:overflowPunct/>
              <w:topLinePunct w:val="0"/>
              <w:autoSpaceDE w:val="0"/>
              <w:autoSpaceDN w:val="0"/>
              <w:bidi w:val="0"/>
              <w:adjustRightInd w:val="0"/>
              <w:snapToGrid w:val="0"/>
              <w:spacing w:before="178" w:line="500" w:lineRule="exact"/>
              <w:ind w:left="0" w:leftChars="0" w:firstLine="0" w:firstLineChars="0"/>
              <w:jc w:val="both"/>
              <w:textAlignment w:val="baseline"/>
              <w:rPr>
                <w:rFonts w:ascii="仿宋" w:hAnsi="仿宋" w:eastAsia="仿宋" w:cs="仿宋"/>
                <w:snapToGrid w:val="0"/>
                <w:color w:val="000000"/>
                <w:kern w:val="0"/>
                <w:sz w:val="28"/>
                <w:szCs w:val="28"/>
              </w:rPr>
            </w:pPr>
            <w:r>
              <w:rPr>
                <w:rFonts w:ascii="仿宋" w:hAnsi="仿宋" w:eastAsia="仿宋" w:cs="仿宋"/>
                <w:snapToGrid w:val="0"/>
                <w:color w:val="000000"/>
                <w:spacing w:val="-4"/>
                <w:kern w:val="0"/>
                <w:sz w:val="28"/>
                <w:szCs w:val="28"/>
              </w:rPr>
              <w:t>控</w:t>
            </w:r>
            <w:r>
              <w:rPr>
                <w:rFonts w:ascii="仿宋" w:hAnsi="仿宋" w:eastAsia="仿宋" w:cs="仿宋"/>
                <w:snapToGrid w:val="0"/>
                <w:color w:val="000000"/>
                <w:spacing w:val="-2"/>
                <w:kern w:val="0"/>
                <w:sz w:val="28"/>
                <w:szCs w:val="28"/>
              </w:rPr>
              <w:t>制价金额</w:t>
            </w:r>
            <w:r>
              <w:rPr>
                <w:rFonts w:ascii="仿宋" w:hAnsi="仿宋" w:eastAsia="仿宋" w:cs="仿宋"/>
                <w:snapToGrid w:val="0"/>
                <w:color w:val="000000"/>
                <w:spacing w:val="35"/>
                <w:kern w:val="0"/>
                <w:sz w:val="28"/>
                <w:szCs w:val="28"/>
              </w:rPr>
              <w:t>(万元)</w:t>
            </w:r>
          </w:p>
        </w:tc>
        <w:tc>
          <w:tcPr>
            <w:tcW w:w="1939" w:type="dxa"/>
            <w:tcBorders>
              <w:top w:val="single" w:color="000000" w:sz="2" w:space="0"/>
              <w:bottom w:val="single" w:color="000000" w:sz="2" w:space="0"/>
            </w:tcBorders>
            <w:noWrap w:val="0"/>
            <w:vAlign w:val="center"/>
          </w:tcPr>
          <w:p w14:paraId="4271474C">
            <w:pPr>
              <w:keepNext w:val="0"/>
              <w:keepLines w:val="0"/>
              <w:pageBreakBefore w:val="0"/>
              <w:widowControl/>
              <w:kinsoku w:val="0"/>
              <w:wordWrap/>
              <w:overflowPunct/>
              <w:topLinePunct w:val="0"/>
              <w:autoSpaceDE w:val="0"/>
              <w:autoSpaceDN w:val="0"/>
              <w:bidi w:val="0"/>
              <w:adjustRightInd w:val="0"/>
              <w:snapToGrid w:val="0"/>
              <w:spacing w:line="500" w:lineRule="exact"/>
              <w:ind w:firstLine="0" w:firstLineChars="0"/>
              <w:jc w:val="center"/>
              <w:textAlignment w:val="baseline"/>
              <w:rPr>
                <w:rFonts w:ascii="Arial" w:hAnsi="Arial" w:eastAsia="Arial" w:cs="Arial"/>
                <w:snapToGrid w:val="0"/>
                <w:color w:val="000000"/>
                <w:kern w:val="0"/>
                <w:sz w:val="21"/>
                <w:szCs w:val="21"/>
              </w:rPr>
            </w:pPr>
          </w:p>
        </w:tc>
      </w:tr>
      <w:tr w14:paraId="5CC375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0" w:hRule="atLeast"/>
        </w:trPr>
        <w:tc>
          <w:tcPr>
            <w:tcW w:w="2877" w:type="dxa"/>
            <w:tcBorders>
              <w:top w:val="single" w:color="000000" w:sz="2" w:space="0"/>
              <w:bottom w:val="single" w:color="000000" w:sz="2" w:space="0"/>
            </w:tcBorders>
            <w:noWrap w:val="0"/>
            <w:vAlign w:val="center"/>
          </w:tcPr>
          <w:p w14:paraId="1084AE08">
            <w:pPr>
              <w:keepNext w:val="0"/>
              <w:keepLines w:val="0"/>
              <w:pageBreakBefore w:val="0"/>
              <w:widowControl/>
              <w:kinsoku w:val="0"/>
              <w:wordWrap/>
              <w:overflowPunct/>
              <w:topLinePunct w:val="0"/>
              <w:autoSpaceDE w:val="0"/>
              <w:autoSpaceDN w:val="0"/>
              <w:bidi w:val="0"/>
              <w:adjustRightInd w:val="0"/>
              <w:snapToGrid w:val="0"/>
              <w:spacing w:before="293" w:line="500" w:lineRule="exact"/>
              <w:jc w:val="center"/>
              <w:textAlignment w:val="baseline"/>
              <w:rPr>
                <w:rFonts w:ascii="仿宋" w:hAnsi="仿宋" w:eastAsia="仿宋" w:cs="仿宋"/>
                <w:snapToGrid w:val="0"/>
                <w:color w:val="000000"/>
                <w:kern w:val="0"/>
                <w:sz w:val="28"/>
                <w:szCs w:val="28"/>
              </w:rPr>
            </w:pPr>
            <w:r>
              <w:rPr>
                <w:rFonts w:ascii="仿宋" w:hAnsi="仿宋" w:eastAsia="仿宋" w:cs="仿宋"/>
                <w:snapToGrid w:val="0"/>
                <w:color w:val="000000"/>
                <w:spacing w:val="-4"/>
                <w:kern w:val="0"/>
                <w:sz w:val="28"/>
                <w:szCs w:val="28"/>
              </w:rPr>
              <w:t>预</w:t>
            </w:r>
            <w:r>
              <w:rPr>
                <w:rFonts w:ascii="仿宋" w:hAnsi="仿宋" w:eastAsia="仿宋" w:cs="仿宋"/>
                <w:snapToGrid w:val="0"/>
                <w:color w:val="000000"/>
                <w:spacing w:val="-3"/>
                <w:kern w:val="0"/>
                <w:sz w:val="28"/>
                <w:szCs w:val="28"/>
              </w:rPr>
              <w:t>计开标时间</w:t>
            </w:r>
          </w:p>
        </w:tc>
        <w:tc>
          <w:tcPr>
            <w:tcW w:w="1926" w:type="dxa"/>
            <w:tcBorders>
              <w:top w:val="single" w:color="000000" w:sz="2" w:space="0"/>
              <w:bottom w:val="single" w:color="000000" w:sz="2" w:space="0"/>
            </w:tcBorders>
            <w:noWrap w:val="0"/>
            <w:vAlign w:val="center"/>
          </w:tcPr>
          <w:p w14:paraId="386A351B">
            <w:pPr>
              <w:keepNext w:val="0"/>
              <w:keepLines w:val="0"/>
              <w:pageBreakBefore w:val="0"/>
              <w:widowControl/>
              <w:kinsoku w:val="0"/>
              <w:wordWrap/>
              <w:overflowPunct/>
              <w:topLinePunct w:val="0"/>
              <w:autoSpaceDE w:val="0"/>
              <w:autoSpaceDN w:val="0"/>
              <w:bidi w:val="0"/>
              <w:adjustRightInd w:val="0"/>
              <w:snapToGrid w:val="0"/>
              <w:spacing w:line="500" w:lineRule="exact"/>
              <w:ind w:firstLine="0" w:firstLineChars="0"/>
              <w:jc w:val="center"/>
              <w:textAlignment w:val="baseline"/>
              <w:rPr>
                <w:rFonts w:ascii="Arial" w:hAnsi="Arial" w:eastAsia="Arial" w:cs="Arial"/>
                <w:snapToGrid w:val="0"/>
                <w:color w:val="000000"/>
                <w:kern w:val="0"/>
                <w:sz w:val="21"/>
                <w:szCs w:val="21"/>
              </w:rPr>
            </w:pPr>
          </w:p>
        </w:tc>
        <w:tc>
          <w:tcPr>
            <w:tcW w:w="1777" w:type="dxa"/>
            <w:tcBorders>
              <w:top w:val="single" w:color="000000" w:sz="2" w:space="0"/>
              <w:bottom w:val="single" w:color="000000" w:sz="2" w:space="0"/>
            </w:tcBorders>
            <w:noWrap w:val="0"/>
            <w:vAlign w:val="center"/>
          </w:tcPr>
          <w:p w14:paraId="3030912F">
            <w:pPr>
              <w:keepNext w:val="0"/>
              <w:keepLines w:val="0"/>
              <w:pageBreakBefore w:val="0"/>
              <w:widowControl/>
              <w:kinsoku w:val="0"/>
              <w:wordWrap/>
              <w:overflowPunct/>
              <w:topLinePunct w:val="0"/>
              <w:autoSpaceDE w:val="0"/>
              <w:autoSpaceDN w:val="0"/>
              <w:bidi w:val="0"/>
              <w:adjustRightInd w:val="0"/>
              <w:snapToGrid w:val="0"/>
              <w:spacing w:before="293" w:line="500" w:lineRule="exact"/>
              <w:jc w:val="center"/>
              <w:textAlignment w:val="baseline"/>
              <w:rPr>
                <w:rFonts w:ascii="仿宋" w:hAnsi="仿宋" w:eastAsia="仿宋" w:cs="仿宋"/>
                <w:snapToGrid w:val="0"/>
                <w:color w:val="000000"/>
                <w:kern w:val="0"/>
                <w:sz w:val="28"/>
                <w:szCs w:val="28"/>
              </w:rPr>
            </w:pPr>
            <w:r>
              <w:rPr>
                <w:rFonts w:ascii="仿宋" w:hAnsi="仿宋" w:eastAsia="仿宋" w:cs="仿宋"/>
                <w:snapToGrid w:val="0"/>
                <w:color w:val="000000"/>
                <w:spacing w:val="-3"/>
                <w:kern w:val="0"/>
                <w:sz w:val="28"/>
                <w:szCs w:val="28"/>
              </w:rPr>
              <w:t>评</w:t>
            </w:r>
            <w:r>
              <w:rPr>
                <w:rFonts w:ascii="仿宋" w:hAnsi="仿宋" w:eastAsia="仿宋" w:cs="仿宋"/>
                <w:snapToGrid w:val="0"/>
                <w:color w:val="000000"/>
                <w:spacing w:val="-2"/>
                <w:kern w:val="0"/>
                <w:sz w:val="28"/>
                <w:szCs w:val="28"/>
              </w:rPr>
              <w:t>审方法</w:t>
            </w:r>
          </w:p>
        </w:tc>
        <w:tc>
          <w:tcPr>
            <w:tcW w:w="1939" w:type="dxa"/>
            <w:tcBorders>
              <w:top w:val="single" w:color="000000" w:sz="2" w:space="0"/>
              <w:bottom w:val="single" w:color="000000" w:sz="2" w:space="0"/>
            </w:tcBorders>
            <w:noWrap w:val="0"/>
            <w:vAlign w:val="center"/>
          </w:tcPr>
          <w:p w14:paraId="725DDD96">
            <w:pPr>
              <w:keepNext w:val="0"/>
              <w:keepLines w:val="0"/>
              <w:pageBreakBefore w:val="0"/>
              <w:widowControl/>
              <w:kinsoku w:val="0"/>
              <w:wordWrap/>
              <w:overflowPunct/>
              <w:topLinePunct w:val="0"/>
              <w:autoSpaceDE w:val="0"/>
              <w:autoSpaceDN w:val="0"/>
              <w:bidi w:val="0"/>
              <w:adjustRightInd w:val="0"/>
              <w:snapToGrid w:val="0"/>
              <w:spacing w:line="500" w:lineRule="exact"/>
              <w:ind w:firstLine="0" w:firstLineChars="0"/>
              <w:jc w:val="center"/>
              <w:textAlignment w:val="baseline"/>
              <w:rPr>
                <w:rFonts w:ascii="Arial" w:hAnsi="Arial" w:eastAsia="Arial" w:cs="Arial"/>
                <w:snapToGrid w:val="0"/>
                <w:color w:val="000000"/>
                <w:kern w:val="0"/>
                <w:sz w:val="21"/>
                <w:szCs w:val="21"/>
              </w:rPr>
            </w:pPr>
          </w:p>
        </w:tc>
      </w:tr>
      <w:tr w14:paraId="12F94E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7" w:hRule="atLeast"/>
        </w:trPr>
        <w:tc>
          <w:tcPr>
            <w:tcW w:w="2877" w:type="dxa"/>
            <w:tcBorders>
              <w:top w:val="single" w:color="000000" w:sz="2" w:space="0"/>
              <w:bottom w:val="single" w:color="000000" w:sz="2" w:space="0"/>
            </w:tcBorders>
            <w:noWrap w:val="0"/>
            <w:vAlign w:val="top"/>
          </w:tcPr>
          <w:p w14:paraId="50BD2243">
            <w:pPr>
              <w:pageBreakBefore w:val="0"/>
              <w:widowControl/>
              <w:kinsoku w:val="0"/>
              <w:wordWrap/>
              <w:overflowPunct/>
              <w:topLinePunct w:val="0"/>
              <w:autoSpaceDE w:val="0"/>
              <w:autoSpaceDN w:val="0"/>
              <w:bidi w:val="0"/>
              <w:adjustRightInd w:val="0"/>
              <w:snapToGrid w:val="0"/>
              <w:spacing w:before="177" w:line="500" w:lineRule="exact"/>
              <w:ind w:left="0" w:leftChars="0" w:firstLine="0" w:firstLineChars="0"/>
              <w:jc w:val="center"/>
              <w:textAlignment w:val="baseline"/>
              <w:rPr>
                <w:rFonts w:hint="eastAsia" w:ascii="仿宋_GB2312" w:hAnsi="仿宋_GB2312" w:eastAsia="仿宋_GB2312" w:cs="仿宋_GB2312"/>
                <w:snapToGrid w:val="0"/>
                <w:color w:val="auto"/>
                <w:spacing w:val="-14"/>
                <w:kern w:val="0"/>
                <w:sz w:val="28"/>
                <w:szCs w:val="28"/>
                <w:lang w:eastAsia="zh-CN"/>
              </w:rPr>
            </w:pPr>
            <w:r>
              <w:rPr>
                <w:rFonts w:hint="eastAsia" w:ascii="仿宋_GB2312" w:hAnsi="仿宋_GB2312" w:eastAsia="仿宋_GB2312" w:cs="仿宋_GB2312"/>
                <w:snapToGrid w:val="0"/>
                <w:color w:val="auto"/>
                <w:spacing w:val="-14"/>
                <w:kern w:val="0"/>
                <w:sz w:val="28"/>
                <w:szCs w:val="28"/>
                <w:lang w:eastAsia="zh-CN"/>
              </w:rPr>
              <w:t>需求部室</w:t>
            </w:r>
          </w:p>
        </w:tc>
        <w:tc>
          <w:tcPr>
            <w:tcW w:w="5642" w:type="dxa"/>
            <w:gridSpan w:val="3"/>
            <w:tcBorders>
              <w:top w:val="single" w:color="000000" w:sz="2" w:space="0"/>
              <w:bottom w:val="single" w:color="000000" w:sz="2" w:space="0"/>
            </w:tcBorders>
            <w:noWrap w:val="0"/>
            <w:vAlign w:val="top"/>
          </w:tcPr>
          <w:p w14:paraId="268A69D2">
            <w:pPr>
              <w:pageBreakBefore w:val="0"/>
              <w:widowControl/>
              <w:kinsoku w:val="0"/>
              <w:wordWrap/>
              <w:overflowPunct/>
              <w:topLinePunct w:val="0"/>
              <w:autoSpaceDE w:val="0"/>
              <w:autoSpaceDN w:val="0"/>
              <w:bidi w:val="0"/>
              <w:adjustRightInd w:val="0"/>
              <w:snapToGrid w:val="0"/>
              <w:spacing w:before="177" w:line="500" w:lineRule="exact"/>
              <w:jc w:val="left"/>
              <w:textAlignment w:val="baseline"/>
              <w:rPr>
                <w:rFonts w:hint="eastAsia" w:ascii="仿宋_GB2312" w:hAnsi="仿宋_GB2312" w:eastAsia="仿宋_GB2312" w:cs="仿宋_GB2312"/>
                <w:snapToGrid w:val="0"/>
                <w:color w:val="auto"/>
                <w:spacing w:val="-14"/>
                <w:kern w:val="0"/>
                <w:sz w:val="28"/>
                <w:szCs w:val="28"/>
                <w:lang w:eastAsia="zh-CN"/>
              </w:rPr>
            </w:pPr>
          </w:p>
        </w:tc>
      </w:tr>
      <w:tr w14:paraId="560D6B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2877" w:type="dxa"/>
            <w:tcBorders>
              <w:top w:val="single" w:color="000000" w:sz="2" w:space="0"/>
              <w:bottom w:val="single" w:color="000000" w:sz="2" w:space="0"/>
            </w:tcBorders>
            <w:noWrap w:val="0"/>
            <w:vAlign w:val="top"/>
          </w:tcPr>
          <w:p w14:paraId="770025A2">
            <w:pPr>
              <w:pageBreakBefore w:val="0"/>
              <w:widowControl/>
              <w:kinsoku w:val="0"/>
              <w:wordWrap/>
              <w:overflowPunct/>
              <w:topLinePunct w:val="0"/>
              <w:autoSpaceDE w:val="0"/>
              <w:autoSpaceDN w:val="0"/>
              <w:bidi w:val="0"/>
              <w:adjustRightInd w:val="0"/>
              <w:snapToGrid w:val="0"/>
              <w:spacing w:before="177" w:line="500" w:lineRule="exact"/>
              <w:ind w:left="0" w:leftChars="0" w:firstLine="0" w:firstLineChars="0"/>
              <w:jc w:val="center"/>
              <w:textAlignment w:val="baseline"/>
              <w:rPr>
                <w:rFonts w:hint="eastAsia" w:ascii="仿宋_GB2312" w:hAnsi="仿宋_GB2312" w:eastAsia="仿宋_GB2312" w:cs="仿宋_GB2312"/>
                <w:snapToGrid w:val="0"/>
                <w:color w:val="auto"/>
                <w:spacing w:val="-14"/>
                <w:kern w:val="0"/>
                <w:sz w:val="28"/>
                <w:szCs w:val="28"/>
                <w:lang w:val="en-US" w:eastAsia="zh-CN" w:bidi="ar-SA"/>
              </w:rPr>
            </w:pPr>
            <w:r>
              <w:rPr>
                <w:rFonts w:hint="eastAsia" w:ascii="仿宋_GB2312" w:hAnsi="仿宋_GB2312" w:eastAsia="仿宋_GB2312" w:cs="仿宋_GB2312"/>
                <w:snapToGrid w:val="0"/>
                <w:color w:val="auto"/>
                <w:spacing w:val="-14"/>
                <w:kern w:val="0"/>
                <w:sz w:val="28"/>
                <w:szCs w:val="28"/>
                <w:lang w:eastAsia="zh-CN"/>
              </w:rPr>
              <w:t>经办人</w:t>
            </w:r>
          </w:p>
        </w:tc>
        <w:tc>
          <w:tcPr>
            <w:tcW w:w="5642" w:type="dxa"/>
            <w:gridSpan w:val="3"/>
            <w:tcBorders>
              <w:top w:val="single" w:color="000000" w:sz="2" w:space="0"/>
              <w:bottom w:val="single" w:color="000000" w:sz="2" w:space="0"/>
            </w:tcBorders>
            <w:noWrap w:val="0"/>
            <w:vAlign w:val="top"/>
          </w:tcPr>
          <w:p w14:paraId="33796223">
            <w:pPr>
              <w:pageBreakBefore w:val="0"/>
              <w:widowControl/>
              <w:kinsoku w:val="0"/>
              <w:wordWrap/>
              <w:overflowPunct/>
              <w:topLinePunct w:val="0"/>
              <w:autoSpaceDE w:val="0"/>
              <w:autoSpaceDN w:val="0"/>
              <w:bidi w:val="0"/>
              <w:adjustRightInd w:val="0"/>
              <w:snapToGrid w:val="0"/>
              <w:spacing w:before="177" w:line="500" w:lineRule="exact"/>
              <w:jc w:val="left"/>
              <w:textAlignment w:val="baseline"/>
              <w:rPr>
                <w:rFonts w:hint="eastAsia" w:ascii="仿宋_GB2312" w:hAnsi="仿宋_GB2312" w:eastAsia="仿宋_GB2312" w:cs="仿宋_GB2312"/>
                <w:snapToGrid w:val="0"/>
                <w:color w:val="auto"/>
                <w:spacing w:val="-14"/>
                <w:kern w:val="0"/>
                <w:sz w:val="28"/>
                <w:szCs w:val="28"/>
                <w:lang w:val="en-US" w:eastAsia="zh-CN" w:bidi="ar-SA"/>
              </w:rPr>
            </w:pPr>
          </w:p>
        </w:tc>
      </w:tr>
      <w:tr w14:paraId="7E77ED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23" w:hRule="atLeast"/>
        </w:trPr>
        <w:tc>
          <w:tcPr>
            <w:tcW w:w="2877" w:type="dxa"/>
            <w:tcBorders>
              <w:top w:val="single" w:color="000000" w:sz="2" w:space="0"/>
              <w:bottom w:val="single" w:color="000000" w:sz="2" w:space="0"/>
            </w:tcBorders>
            <w:noWrap w:val="0"/>
            <w:vAlign w:val="center"/>
          </w:tcPr>
          <w:p w14:paraId="415412BA">
            <w:pPr>
              <w:keepNext w:val="0"/>
              <w:keepLines w:val="0"/>
              <w:pageBreakBefore w:val="0"/>
              <w:widowControl/>
              <w:kinsoku w:val="0"/>
              <w:wordWrap/>
              <w:overflowPunct/>
              <w:topLinePunct w:val="0"/>
              <w:autoSpaceDE w:val="0"/>
              <w:autoSpaceDN w:val="0"/>
              <w:bidi w:val="0"/>
              <w:adjustRightInd w:val="0"/>
              <w:snapToGrid w:val="0"/>
              <w:spacing w:before="293" w:line="500" w:lineRule="exact"/>
              <w:ind w:left="0" w:leftChars="0" w:firstLine="0" w:firstLineChars="0"/>
              <w:jc w:val="center"/>
              <w:textAlignment w:val="baseline"/>
              <w:rPr>
                <w:rFonts w:hint="eastAsia" w:ascii="仿宋" w:hAnsi="仿宋" w:eastAsia="仿宋" w:cs="仿宋"/>
                <w:snapToGrid w:val="0"/>
                <w:color w:val="000000"/>
                <w:spacing w:val="-4"/>
                <w:kern w:val="0"/>
                <w:sz w:val="28"/>
                <w:szCs w:val="28"/>
                <w:lang w:eastAsia="zh-CN"/>
              </w:rPr>
            </w:pPr>
            <w:r>
              <w:rPr>
                <w:rFonts w:hint="eastAsia" w:ascii="仿宋" w:hAnsi="仿宋" w:eastAsia="仿宋" w:cs="仿宋"/>
                <w:snapToGrid w:val="0"/>
                <w:color w:val="000000"/>
                <w:spacing w:val="-4"/>
                <w:kern w:val="0"/>
                <w:sz w:val="28"/>
                <w:szCs w:val="28"/>
                <w:lang w:val="en-US" w:eastAsia="zh-CN"/>
              </w:rPr>
              <w:t>采购</w:t>
            </w:r>
            <w:r>
              <w:rPr>
                <w:rFonts w:hint="eastAsia" w:ascii="仿宋" w:hAnsi="仿宋" w:eastAsia="仿宋" w:cs="仿宋"/>
                <w:snapToGrid w:val="0"/>
                <w:color w:val="000000"/>
                <w:spacing w:val="-4"/>
                <w:kern w:val="0"/>
                <w:sz w:val="28"/>
                <w:szCs w:val="28"/>
                <w:lang w:eastAsia="zh-CN"/>
              </w:rPr>
              <w:t>需求部室意见</w:t>
            </w:r>
          </w:p>
        </w:tc>
        <w:tc>
          <w:tcPr>
            <w:tcW w:w="5642" w:type="dxa"/>
            <w:gridSpan w:val="3"/>
            <w:tcBorders>
              <w:top w:val="single" w:color="000000" w:sz="2" w:space="0"/>
              <w:bottom w:val="single" w:color="000000" w:sz="2" w:space="0"/>
            </w:tcBorders>
            <w:noWrap w:val="0"/>
            <w:vAlign w:val="top"/>
          </w:tcPr>
          <w:p w14:paraId="17FD77AC">
            <w:pPr>
              <w:keepNext w:val="0"/>
              <w:keepLines w:val="0"/>
              <w:pageBreakBefore w:val="0"/>
              <w:widowControl/>
              <w:kinsoku w:val="0"/>
              <w:wordWrap/>
              <w:overflowPunct/>
              <w:topLinePunct w:val="0"/>
              <w:autoSpaceDE w:val="0"/>
              <w:autoSpaceDN w:val="0"/>
              <w:bidi w:val="0"/>
              <w:adjustRightInd w:val="0"/>
              <w:snapToGrid w:val="0"/>
              <w:spacing w:line="500" w:lineRule="exact"/>
              <w:ind w:firstLine="0" w:firstLineChars="0"/>
              <w:jc w:val="left"/>
              <w:textAlignment w:val="baseline"/>
              <w:rPr>
                <w:rFonts w:ascii="仿宋" w:hAnsi="仿宋" w:eastAsia="仿宋" w:cs="仿宋"/>
                <w:snapToGrid w:val="0"/>
                <w:color w:val="000000"/>
                <w:spacing w:val="-6"/>
                <w:kern w:val="0"/>
                <w:sz w:val="28"/>
                <w:szCs w:val="28"/>
              </w:rPr>
            </w:pPr>
          </w:p>
          <w:p w14:paraId="342101BF">
            <w:pPr>
              <w:keepNext w:val="0"/>
              <w:keepLines w:val="0"/>
              <w:pageBreakBefore w:val="0"/>
              <w:widowControl/>
              <w:kinsoku w:val="0"/>
              <w:wordWrap/>
              <w:overflowPunct/>
              <w:topLinePunct w:val="0"/>
              <w:autoSpaceDE w:val="0"/>
              <w:autoSpaceDN w:val="0"/>
              <w:bidi w:val="0"/>
              <w:adjustRightInd w:val="0"/>
              <w:snapToGrid w:val="0"/>
              <w:spacing w:line="500" w:lineRule="exact"/>
              <w:ind w:left="0" w:leftChars="0" w:firstLine="0" w:firstLineChars="0"/>
              <w:jc w:val="left"/>
              <w:textAlignment w:val="baseline"/>
              <w:rPr>
                <w:rFonts w:ascii="仿宋" w:hAnsi="仿宋" w:eastAsia="仿宋" w:cs="仿宋"/>
                <w:snapToGrid w:val="0"/>
                <w:color w:val="000000"/>
                <w:spacing w:val="-6"/>
                <w:kern w:val="0"/>
                <w:sz w:val="28"/>
                <w:szCs w:val="28"/>
              </w:rPr>
            </w:pPr>
          </w:p>
          <w:p w14:paraId="15BEB41B">
            <w:pPr>
              <w:keepNext w:val="0"/>
              <w:keepLines w:val="0"/>
              <w:pageBreakBefore w:val="0"/>
              <w:widowControl/>
              <w:kinsoku w:val="0"/>
              <w:wordWrap/>
              <w:overflowPunct/>
              <w:topLinePunct w:val="0"/>
              <w:autoSpaceDE w:val="0"/>
              <w:autoSpaceDN w:val="0"/>
              <w:bidi w:val="0"/>
              <w:adjustRightInd w:val="0"/>
              <w:snapToGrid w:val="0"/>
              <w:spacing w:line="500" w:lineRule="exact"/>
              <w:ind w:left="0" w:leftChars="0" w:firstLine="1072" w:firstLineChars="400"/>
              <w:jc w:val="left"/>
              <w:textAlignment w:val="baseline"/>
              <w:rPr>
                <w:rFonts w:ascii="Arial" w:hAnsi="Arial" w:eastAsia="Arial" w:cs="Arial"/>
                <w:snapToGrid w:val="0"/>
                <w:color w:val="000000"/>
                <w:kern w:val="0"/>
                <w:sz w:val="21"/>
                <w:szCs w:val="21"/>
              </w:rPr>
            </w:pPr>
            <w:r>
              <w:rPr>
                <w:rFonts w:ascii="仿宋" w:hAnsi="仿宋" w:eastAsia="仿宋" w:cs="仿宋"/>
                <w:snapToGrid w:val="0"/>
                <w:color w:val="000000"/>
                <w:spacing w:val="-6"/>
                <w:kern w:val="0"/>
                <w:sz w:val="28"/>
                <w:szCs w:val="28"/>
              </w:rPr>
              <w:t xml:space="preserve">签字：   </w:t>
            </w:r>
            <w:r>
              <w:rPr>
                <w:rFonts w:ascii="仿宋" w:hAnsi="仿宋" w:eastAsia="仿宋" w:cs="仿宋"/>
                <w:snapToGrid w:val="0"/>
                <w:color w:val="000000"/>
                <w:spacing w:val="-4"/>
                <w:kern w:val="0"/>
                <w:sz w:val="28"/>
                <w:szCs w:val="28"/>
              </w:rPr>
              <w:t xml:space="preserve"> </w:t>
            </w:r>
            <w:r>
              <w:rPr>
                <w:rFonts w:ascii="仿宋" w:hAnsi="仿宋" w:eastAsia="仿宋" w:cs="仿宋"/>
                <w:snapToGrid w:val="0"/>
                <w:color w:val="000000"/>
                <w:spacing w:val="-3"/>
                <w:kern w:val="0"/>
                <w:sz w:val="28"/>
                <w:szCs w:val="28"/>
              </w:rPr>
              <w:t xml:space="preserve">       年     月   日</w:t>
            </w:r>
          </w:p>
        </w:tc>
      </w:tr>
      <w:tr w14:paraId="4DCE2A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45" w:hRule="atLeast"/>
        </w:trPr>
        <w:tc>
          <w:tcPr>
            <w:tcW w:w="2877" w:type="dxa"/>
            <w:tcBorders>
              <w:top w:val="single" w:color="000000" w:sz="2" w:space="0"/>
              <w:bottom w:val="single" w:color="000000" w:sz="2" w:space="0"/>
            </w:tcBorders>
            <w:noWrap w:val="0"/>
            <w:vAlign w:val="center"/>
          </w:tcPr>
          <w:p w14:paraId="04A33B14">
            <w:pPr>
              <w:keepNext w:val="0"/>
              <w:keepLines w:val="0"/>
              <w:pageBreakBefore w:val="0"/>
              <w:widowControl/>
              <w:kinsoku w:val="0"/>
              <w:wordWrap/>
              <w:overflowPunct/>
              <w:topLinePunct w:val="0"/>
              <w:autoSpaceDE w:val="0"/>
              <w:autoSpaceDN w:val="0"/>
              <w:bidi w:val="0"/>
              <w:adjustRightInd w:val="0"/>
              <w:snapToGrid w:val="0"/>
              <w:spacing w:before="293" w:line="500" w:lineRule="exact"/>
              <w:ind w:left="0" w:leftChars="0" w:firstLine="0" w:firstLineChars="0"/>
              <w:jc w:val="center"/>
              <w:textAlignment w:val="baseline"/>
              <w:rPr>
                <w:rFonts w:hint="eastAsia" w:ascii="仿宋" w:hAnsi="仿宋" w:eastAsia="仿宋" w:cs="仿宋"/>
                <w:snapToGrid w:val="0"/>
                <w:color w:val="000000"/>
                <w:spacing w:val="-4"/>
                <w:kern w:val="0"/>
                <w:sz w:val="28"/>
                <w:szCs w:val="28"/>
                <w:lang w:eastAsia="zh-CN"/>
              </w:rPr>
            </w:pPr>
            <w:r>
              <w:rPr>
                <w:rFonts w:hint="eastAsia" w:ascii="仿宋" w:hAnsi="仿宋" w:eastAsia="仿宋" w:cs="仿宋"/>
                <w:bCs/>
                <w:snapToGrid w:val="0"/>
                <w:color w:val="000000"/>
                <w:spacing w:val="-5"/>
                <w:kern w:val="0"/>
                <w:sz w:val="28"/>
                <w:szCs w:val="28"/>
                <w:lang w:val="en-US" w:eastAsia="zh-CN" w:bidi="ar-SA"/>
              </w:rPr>
              <w:t>综合办</w:t>
            </w:r>
            <w:r>
              <w:rPr>
                <w:rFonts w:ascii="仿宋" w:hAnsi="仿宋" w:eastAsia="仿宋" w:cs="仿宋"/>
                <w:snapToGrid w:val="0"/>
                <w:color w:val="000000"/>
                <w:spacing w:val="-10"/>
                <w:kern w:val="0"/>
                <w:sz w:val="28"/>
                <w:szCs w:val="28"/>
              </w:rPr>
              <w:t>意见</w:t>
            </w:r>
          </w:p>
        </w:tc>
        <w:tc>
          <w:tcPr>
            <w:tcW w:w="5642" w:type="dxa"/>
            <w:gridSpan w:val="3"/>
            <w:tcBorders>
              <w:top w:val="single" w:color="000000" w:sz="2" w:space="0"/>
              <w:bottom w:val="single" w:color="000000" w:sz="2" w:space="0"/>
            </w:tcBorders>
            <w:noWrap w:val="0"/>
            <w:vAlign w:val="top"/>
          </w:tcPr>
          <w:p w14:paraId="06492696">
            <w:pPr>
              <w:keepNext w:val="0"/>
              <w:keepLines w:val="0"/>
              <w:pageBreakBefore w:val="0"/>
              <w:widowControl/>
              <w:kinsoku w:val="0"/>
              <w:wordWrap/>
              <w:overflowPunct/>
              <w:topLinePunct w:val="0"/>
              <w:autoSpaceDE w:val="0"/>
              <w:autoSpaceDN w:val="0"/>
              <w:bidi w:val="0"/>
              <w:adjustRightInd w:val="0"/>
              <w:snapToGrid w:val="0"/>
              <w:spacing w:line="500" w:lineRule="exact"/>
              <w:ind w:firstLine="1072" w:firstLineChars="400"/>
              <w:jc w:val="left"/>
              <w:textAlignment w:val="baseline"/>
              <w:rPr>
                <w:rFonts w:ascii="仿宋" w:hAnsi="仿宋" w:eastAsia="仿宋" w:cs="仿宋"/>
                <w:snapToGrid w:val="0"/>
                <w:color w:val="000000"/>
                <w:spacing w:val="-6"/>
                <w:kern w:val="0"/>
                <w:sz w:val="28"/>
                <w:szCs w:val="28"/>
              </w:rPr>
            </w:pPr>
          </w:p>
          <w:p w14:paraId="325F8E67">
            <w:pPr>
              <w:keepNext w:val="0"/>
              <w:keepLines w:val="0"/>
              <w:pageBreakBefore w:val="0"/>
              <w:widowControl/>
              <w:kinsoku w:val="0"/>
              <w:wordWrap/>
              <w:overflowPunct/>
              <w:topLinePunct w:val="0"/>
              <w:autoSpaceDE w:val="0"/>
              <w:autoSpaceDN w:val="0"/>
              <w:bidi w:val="0"/>
              <w:adjustRightInd w:val="0"/>
              <w:snapToGrid w:val="0"/>
              <w:spacing w:line="500" w:lineRule="exact"/>
              <w:ind w:firstLine="1072" w:firstLineChars="400"/>
              <w:jc w:val="left"/>
              <w:textAlignment w:val="baseline"/>
              <w:rPr>
                <w:rFonts w:ascii="仿宋" w:hAnsi="仿宋" w:eastAsia="仿宋" w:cs="仿宋"/>
                <w:snapToGrid w:val="0"/>
                <w:color w:val="000000"/>
                <w:spacing w:val="-6"/>
                <w:kern w:val="0"/>
                <w:sz w:val="28"/>
                <w:szCs w:val="28"/>
              </w:rPr>
            </w:pPr>
            <w:r>
              <w:rPr>
                <w:rFonts w:ascii="仿宋" w:hAnsi="仿宋" w:eastAsia="仿宋" w:cs="仿宋"/>
                <w:snapToGrid w:val="0"/>
                <w:color w:val="000000"/>
                <w:spacing w:val="-6"/>
                <w:kern w:val="0"/>
                <w:sz w:val="28"/>
                <w:szCs w:val="28"/>
              </w:rPr>
              <w:t xml:space="preserve">签字：   </w:t>
            </w:r>
            <w:r>
              <w:rPr>
                <w:rFonts w:ascii="仿宋" w:hAnsi="仿宋" w:eastAsia="仿宋" w:cs="仿宋"/>
                <w:snapToGrid w:val="0"/>
                <w:color w:val="000000"/>
                <w:spacing w:val="-4"/>
                <w:kern w:val="0"/>
                <w:sz w:val="28"/>
                <w:szCs w:val="28"/>
              </w:rPr>
              <w:t xml:space="preserve"> </w:t>
            </w:r>
            <w:r>
              <w:rPr>
                <w:rFonts w:ascii="仿宋" w:hAnsi="仿宋" w:eastAsia="仿宋" w:cs="仿宋"/>
                <w:snapToGrid w:val="0"/>
                <w:color w:val="000000"/>
                <w:spacing w:val="-3"/>
                <w:kern w:val="0"/>
                <w:sz w:val="28"/>
                <w:szCs w:val="28"/>
              </w:rPr>
              <w:t xml:space="preserve">       年     月   日</w:t>
            </w:r>
          </w:p>
        </w:tc>
      </w:tr>
      <w:tr w14:paraId="4CE4D6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35" w:hRule="atLeast"/>
        </w:trPr>
        <w:tc>
          <w:tcPr>
            <w:tcW w:w="2877" w:type="dxa"/>
            <w:tcBorders>
              <w:top w:val="single" w:color="000000" w:sz="2" w:space="0"/>
              <w:bottom w:val="single" w:color="000000" w:sz="2" w:space="0"/>
            </w:tcBorders>
            <w:noWrap w:val="0"/>
            <w:vAlign w:val="center"/>
          </w:tcPr>
          <w:p w14:paraId="7A5165DD">
            <w:pPr>
              <w:keepNext w:val="0"/>
              <w:keepLines w:val="0"/>
              <w:pageBreakBefore w:val="0"/>
              <w:widowControl/>
              <w:kinsoku w:val="0"/>
              <w:wordWrap/>
              <w:overflowPunct/>
              <w:topLinePunct w:val="0"/>
              <w:autoSpaceDE w:val="0"/>
              <w:autoSpaceDN w:val="0"/>
              <w:bidi w:val="0"/>
              <w:adjustRightInd w:val="0"/>
              <w:snapToGrid w:val="0"/>
              <w:spacing w:before="293" w:line="500" w:lineRule="exact"/>
              <w:ind w:left="0" w:leftChars="0" w:firstLine="0" w:firstLineChars="0"/>
              <w:jc w:val="center"/>
              <w:textAlignment w:val="baseline"/>
              <w:rPr>
                <w:rFonts w:hint="eastAsia" w:ascii="仿宋" w:hAnsi="仿宋" w:eastAsia="仿宋" w:cs="仿宋"/>
                <w:snapToGrid w:val="0"/>
                <w:color w:val="000000"/>
                <w:spacing w:val="-4"/>
                <w:kern w:val="0"/>
                <w:sz w:val="28"/>
                <w:szCs w:val="28"/>
                <w:lang w:eastAsia="zh-CN"/>
              </w:rPr>
            </w:pPr>
            <w:r>
              <w:rPr>
                <w:rFonts w:hint="eastAsia" w:ascii="仿宋" w:hAnsi="仿宋" w:eastAsia="仿宋" w:cs="仿宋"/>
                <w:snapToGrid w:val="0"/>
                <w:color w:val="000000"/>
                <w:spacing w:val="-14"/>
                <w:kern w:val="0"/>
                <w:sz w:val="28"/>
                <w:szCs w:val="28"/>
                <w:lang w:eastAsia="zh-CN"/>
              </w:rPr>
              <w:t>需求部室分管领导</w:t>
            </w:r>
            <w:r>
              <w:rPr>
                <w:rFonts w:ascii="仿宋" w:hAnsi="仿宋" w:eastAsia="仿宋" w:cs="仿宋"/>
                <w:bCs/>
                <w:snapToGrid w:val="0"/>
                <w:color w:val="000000"/>
                <w:spacing w:val="-5"/>
                <w:kern w:val="0"/>
                <w:sz w:val="28"/>
                <w:szCs w:val="28"/>
                <w:lang w:val="en-US" w:eastAsia="zh-CN" w:bidi="ar-SA"/>
              </w:rPr>
              <w:t>意见</w:t>
            </w:r>
          </w:p>
        </w:tc>
        <w:tc>
          <w:tcPr>
            <w:tcW w:w="5642" w:type="dxa"/>
            <w:gridSpan w:val="3"/>
            <w:tcBorders>
              <w:top w:val="single" w:color="000000" w:sz="2" w:space="0"/>
              <w:bottom w:val="single" w:color="000000" w:sz="2" w:space="0"/>
            </w:tcBorders>
            <w:noWrap w:val="0"/>
            <w:vAlign w:val="top"/>
          </w:tcPr>
          <w:p w14:paraId="091CB00A">
            <w:pPr>
              <w:keepNext w:val="0"/>
              <w:keepLines w:val="0"/>
              <w:pageBreakBefore w:val="0"/>
              <w:widowControl/>
              <w:kinsoku w:val="0"/>
              <w:wordWrap/>
              <w:overflowPunct/>
              <w:topLinePunct w:val="0"/>
              <w:autoSpaceDE w:val="0"/>
              <w:autoSpaceDN w:val="0"/>
              <w:bidi w:val="0"/>
              <w:adjustRightInd w:val="0"/>
              <w:snapToGrid w:val="0"/>
              <w:spacing w:line="500" w:lineRule="exact"/>
              <w:ind w:firstLine="1072" w:firstLineChars="400"/>
              <w:jc w:val="left"/>
              <w:textAlignment w:val="baseline"/>
              <w:rPr>
                <w:rFonts w:ascii="仿宋" w:hAnsi="仿宋" w:eastAsia="仿宋" w:cs="仿宋"/>
                <w:snapToGrid w:val="0"/>
                <w:color w:val="000000"/>
                <w:spacing w:val="-6"/>
                <w:kern w:val="0"/>
                <w:sz w:val="28"/>
                <w:szCs w:val="28"/>
              </w:rPr>
            </w:pPr>
          </w:p>
          <w:p w14:paraId="39D8E6EB">
            <w:pPr>
              <w:keepNext w:val="0"/>
              <w:keepLines w:val="0"/>
              <w:pageBreakBefore w:val="0"/>
              <w:widowControl/>
              <w:kinsoku w:val="0"/>
              <w:wordWrap/>
              <w:overflowPunct/>
              <w:topLinePunct w:val="0"/>
              <w:autoSpaceDE w:val="0"/>
              <w:autoSpaceDN w:val="0"/>
              <w:bidi w:val="0"/>
              <w:adjustRightInd w:val="0"/>
              <w:snapToGrid w:val="0"/>
              <w:spacing w:line="500" w:lineRule="exact"/>
              <w:ind w:firstLine="1072" w:firstLineChars="400"/>
              <w:jc w:val="left"/>
              <w:textAlignment w:val="baseline"/>
              <w:rPr>
                <w:rFonts w:ascii="仿宋" w:hAnsi="仿宋" w:eastAsia="仿宋" w:cs="仿宋"/>
                <w:snapToGrid w:val="0"/>
                <w:color w:val="000000"/>
                <w:spacing w:val="-6"/>
                <w:kern w:val="0"/>
                <w:sz w:val="28"/>
                <w:szCs w:val="28"/>
              </w:rPr>
            </w:pPr>
            <w:r>
              <w:rPr>
                <w:rFonts w:ascii="仿宋" w:hAnsi="仿宋" w:eastAsia="仿宋" w:cs="仿宋"/>
                <w:snapToGrid w:val="0"/>
                <w:color w:val="000000"/>
                <w:spacing w:val="-6"/>
                <w:kern w:val="0"/>
                <w:sz w:val="28"/>
                <w:szCs w:val="28"/>
              </w:rPr>
              <w:t xml:space="preserve">签字：   </w:t>
            </w:r>
            <w:r>
              <w:rPr>
                <w:rFonts w:ascii="仿宋" w:hAnsi="仿宋" w:eastAsia="仿宋" w:cs="仿宋"/>
                <w:snapToGrid w:val="0"/>
                <w:color w:val="000000"/>
                <w:spacing w:val="-4"/>
                <w:kern w:val="0"/>
                <w:sz w:val="28"/>
                <w:szCs w:val="28"/>
              </w:rPr>
              <w:t xml:space="preserve"> </w:t>
            </w:r>
            <w:r>
              <w:rPr>
                <w:rFonts w:ascii="仿宋" w:hAnsi="仿宋" w:eastAsia="仿宋" w:cs="仿宋"/>
                <w:snapToGrid w:val="0"/>
                <w:color w:val="000000"/>
                <w:spacing w:val="-3"/>
                <w:kern w:val="0"/>
                <w:sz w:val="28"/>
                <w:szCs w:val="28"/>
              </w:rPr>
              <w:t xml:space="preserve">       年     月   日</w:t>
            </w:r>
          </w:p>
        </w:tc>
      </w:tr>
      <w:tr w14:paraId="6B96A3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35" w:hRule="atLeast"/>
        </w:trPr>
        <w:tc>
          <w:tcPr>
            <w:tcW w:w="2877" w:type="dxa"/>
            <w:tcBorders>
              <w:top w:val="single" w:color="000000" w:sz="2" w:space="0"/>
              <w:bottom w:val="single" w:color="000000" w:sz="2" w:space="0"/>
            </w:tcBorders>
            <w:noWrap w:val="0"/>
            <w:vAlign w:val="center"/>
          </w:tcPr>
          <w:p w14:paraId="76BFEB56">
            <w:pPr>
              <w:keepNext w:val="0"/>
              <w:keepLines w:val="0"/>
              <w:pageBreakBefore w:val="0"/>
              <w:widowControl/>
              <w:kinsoku w:val="0"/>
              <w:wordWrap/>
              <w:overflowPunct/>
              <w:topLinePunct w:val="0"/>
              <w:autoSpaceDE w:val="0"/>
              <w:autoSpaceDN w:val="0"/>
              <w:bidi w:val="0"/>
              <w:adjustRightInd w:val="0"/>
              <w:snapToGrid w:val="0"/>
              <w:spacing w:before="293" w:line="500" w:lineRule="exact"/>
              <w:ind w:left="0" w:leftChars="0" w:firstLine="0" w:firstLineChars="0"/>
              <w:jc w:val="center"/>
              <w:textAlignment w:val="baseline"/>
              <w:rPr>
                <w:rFonts w:hint="eastAsia" w:ascii="仿宋" w:hAnsi="仿宋" w:eastAsia="仿宋" w:cs="仿宋"/>
                <w:snapToGrid w:val="0"/>
                <w:color w:val="000000"/>
                <w:spacing w:val="-4"/>
                <w:kern w:val="0"/>
                <w:sz w:val="28"/>
                <w:szCs w:val="28"/>
                <w:lang w:eastAsia="zh-CN"/>
              </w:rPr>
            </w:pPr>
            <w:r>
              <w:rPr>
                <w:rFonts w:hint="default" w:ascii="仿宋" w:hAnsi="仿宋" w:eastAsia="仿宋" w:cs="仿宋"/>
                <w:snapToGrid w:val="0"/>
                <w:color w:val="000000"/>
                <w:spacing w:val="-4"/>
                <w:kern w:val="0"/>
                <w:sz w:val="28"/>
                <w:szCs w:val="28"/>
                <w:lang w:val="en-US" w:eastAsia="zh-CN"/>
              </w:rPr>
              <w:t>公司</w:t>
            </w:r>
            <w:r>
              <w:rPr>
                <w:rFonts w:hint="eastAsia" w:ascii="仿宋" w:hAnsi="仿宋" w:eastAsia="仿宋" w:cs="仿宋"/>
                <w:snapToGrid w:val="0"/>
                <w:color w:val="000000"/>
                <w:spacing w:val="-4"/>
                <w:kern w:val="0"/>
                <w:sz w:val="28"/>
                <w:szCs w:val="28"/>
                <w:lang w:eastAsia="zh-CN"/>
              </w:rPr>
              <w:t>意见</w:t>
            </w:r>
          </w:p>
        </w:tc>
        <w:tc>
          <w:tcPr>
            <w:tcW w:w="5642" w:type="dxa"/>
            <w:gridSpan w:val="3"/>
            <w:tcBorders>
              <w:top w:val="single" w:color="000000" w:sz="2" w:space="0"/>
              <w:bottom w:val="single" w:color="000000" w:sz="2" w:space="0"/>
            </w:tcBorders>
            <w:noWrap w:val="0"/>
            <w:vAlign w:val="top"/>
          </w:tcPr>
          <w:p w14:paraId="0BE5AFF3">
            <w:pPr>
              <w:keepNext w:val="0"/>
              <w:keepLines w:val="0"/>
              <w:pageBreakBefore w:val="0"/>
              <w:widowControl/>
              <w:kinsoku w:val="0"/>
              <w:wordWrap/>
              <w:overflowPunct/>
              <w:topLinePunct w:val="0"/>
              <w:autoSpaceDE w:val="0"/>
              <w:autoSpaceDN w:val="0"/>
              <w:bidi w:val="0"/>
              <w:adjustRightInd w:val="0"/>
              <w:snapToGrid w:val="0"/>
              <w:spacing w:line="500" w:lineRule="exact"/>
              <w:ind w:firstLine="0" w:firstLineChars="0"/>
              <w:jc w:val="left"/>
              <w:textAlignment w:val="baseline"/>
              <w:rPr>
                <w:rFonts w:ascii="仿宋" w:hAnsi="仿宋" w:eastAsia="仿宋" w:cs="仿宋"/>
                <w:snapToGrid w:val="0"/>
                <w:color w:val="000000"/>
                <w:spacing w:val="-6"/>
                <w:kern w:val="0"/>
                <w:sz w:val="28"/>
                <w:szCs w:val="28"/>
              </w:rPr>
            </w:pPr>
          </w:p>
          <w:p w14:paraId="651BF8F8">
            <w:pPr>
              <w:keepNext w:val="0"/>
              <w:keepLines w:val="0"/>
              <w:pageBreakBefore w:val="0"/>
              <w:widowControl/>
              <w:kinsoku w:val="0"/>
              <w:wordWrap/>
              <w:overflowPunct/>
              <w:topLinePunct w:val="0"/>
              <w:autoSpaceDE w:val="0"/>
              <w:autoSpaceDN w:val="0"/>
              <w:bidi w:val="0"/>
              <w:adjustRightInd w:val="0"/>
              <w:snapToGrid w:val="0"/>
              <w:spacing w:line="500" w:lineRule="exact"/>
              <w:ind w:firstLine="0" w:firstLineChars="0"/>
              <w:jc w:val="left"/>
              <w:textAlignment w:val="baseline"/>
              <w:rPr>
                <w:rFonts w:ascii="仿宋" w:hAnsi="仿宋" w:eastAsia="仿宋" w:cs="仿宋"/>
                <w:snapToGrid w:val="0"/>
                <w:color w:val="000000"/>
                <w:spacing w:val="-6"/>
                <w:kern w:val="0"/>
                <w:sz w:val="28"/>
                <w:szCs w:val="28"/>
              </w:rPr>
            </w:pPr>
          </w:p>
          <w:p w14:paraId="005F1FD2">
            <w:pPr>
              <w:keepNext w:val="0"/>
              <w:keepLines w:val="0"/>
              <w:pageBreakBefore w:val="0"/>
              <w:widowControl/>
              <w:kinsoku w:val="0"/>
              <w:wordWrap/>
              <w:overflowPunct/>
              <w:topLinePunct w:val="0"/>
              <w:autoSpaceDE w:val="0"/>
              <w:autoSpaceDN w:val="0"/>
              <w:bidi w:val="0"/>
              <w:adjustRightInd w:val="0"/>
              <w:snapToGrid w:val="0"/>
              <w:spacing w:line="500" w:lineRule="exact"/>
              <w:ind w:firstLine="1072" w:firstLineChars="400"/>
              <w:jc w:val="left"/>
              <w:textAlignment w:val="baseline"/>
              <w:rPr>
                <w:rFonts w:ascii="仿宋" w:hAnsi="仿宋" w:eastAsia="仿宋" w:cs="仿宋"/>
                <w:snapToGrid w:val="0"/>
                <w:color w:val="000000"/>
                <w:spacing w:val="-6"/>
                <w:kern w:val="0"/>
                <w:sz w:val="28"/>
                <w:szCs w:val="28"/>
              </w:rPr>
            </w:pPr>
            <w:r>
              <w:rPr>
                <w:rFonts w:ascii="仿宋" w:hAnsi="仿宋" w:eastAsia="仿宋" w:cs="仿宋"/>
                <w:snapToGrid w:val="0"/>
                <w:color w:val="000000"/>
                <w:spacing w:val="-6"/>
                <w:kern w:val="0"/>
                <w:sz w:val="28"/>
                <w:szCs w:val="28"/>
              </w:rPr>
              <w:t xml:space="preserve">签字：   </w:t>
            </w:r>
            <w:r>
              <w:rPr>
                <w:rFonts w:ascii="仿宋" w:hAnsi="仿宋" w:eastAsia="仿宋" w:cs="仿宋"/>
                <w:snapToGrid w:val="0"/>
                <w:color w:val="000000"/>
                <w:spacing w:val="-4"/>
                <w:kern w:val="0"/>
                <w:sz w:val="28"/>
                <w:szCs w:val="28"/>
              </w:rPr>
              <w:t xml:space="preserve"> </w:t>
            </w:r>
            <w:r>
              <w:rPr>
                <w:rFonts w:ascii="仿宋" w:hAnsi="仿宋" w:eastAsia="仿宋" w:cs="仿宋"/>
                <w:snapToGrid w:val="0"/>
                <w:color w:val="000000"/>
                <w:spacing w:val="-3"/>
                <w:kern w:val="0"/>
                <w:sz w:val="28"/>
                <w:szCs w:val="28"/>
              </w:rPr>
              <w:t xml:space="preserve">       年     月   日</w:t>
            </w:r>
          </w:p>
        </w:tc>
      </w:tr>
    </w:tbl>
    <w:p w14:paraId="43DBE3B3">
      <w:pPr>
        <w:pageBreakBefore w:val="0"/>
        <w:wordWrap/>
        <w:overflowPunct/>
        <w:topLinePunct w:val="0"/>
        <w:bidi w:val="0"/>
        <w:spacing w:line="560" w:lineRule="exact"/>
        <w:sectPr>
          <w:headerReference r:id="rId3" w:type="default"/>
          <w:footerReference r:id="rId4" w:type="default"/>
          <w:pgSz w:w="11906" w:h="16839"/>
          <w:pgMar w:top="1803" w:right="1440" w:bottom="1803" w:left="1440" w:header="0" w:footer="867" w:gutter="0"/>
          <w:pgBorders>
            <w:top w:val="none" w:sz="0" w:space="0"/>
            <w:left w:val="none" w:sz="0" w:space="0"/>
            <w:bottom w:val="none" w:sz="0" w:space="0"/>
            <w:right w:val="none" w:sz="0" w:space="0"/>
          </w:pgBorders>
          <w:pgNumType w:fmt="decimal"/>
          <w:cols w:space="720" w:num="1"/>
        </w:sectPr>
      </w:pPr>
    </w:p>
    <w:p w14:paraId="468631CF">
      <w:pPr>
        <w:pageBreakBefore w:val="0"/>
        <w:widowControl/>
        <w:kinsoku w:val="0"/>
        <w:wordWrap/>
        <w:overflowPunct/>
        <w:topLinePunct w:val="0"/>
        <w:autoSpaceDE w:val="0"/>
        <w:autoSpaceDN w:val="0"/>
        <w:bidi w:val="0"/>
        <w:adjustRightInd w:val="0"/>
        <w:snapToGrid w:val="0"/>
        <w:spacing w:before="104" w:line="560" w:lineRule="exact"/>
        <w:ind w:firstLine="0" w:firstLineChars="0"/>
        <w:jc w:val="left"/>
        <w:textAlignment w:val="baseline"/>
        <w:rPr>
          <w:rFonts w:hint="eastAsia" w:ascii="黑体" w:hAnsi="黑体" w:eastAsia="黑体" w:cs="黑体"/>
          <w:snapToGrid w:val="0"/>
          <w:color w:val="000000"/>
          <w:kern w:val="0"/>
          <w:sz w:val="32"/>
          <w:szCs w:val="32"/>
          <w:lang w:eastAsia="zh-CN"/>
        </w:rPr>
      </w:pPr>
      <w:r>
        <w:rPr>
          <w:rFonts w:ascii="黑体" w:hAnsi="黑体" w:eastAsia="黑体" w:cs="黑体"/>
          <w:snapToGrid w:val="0"/>
          <w:color w:val="000000"/>
          <w:spacing w:val="-23"/>
          <w:kern w:val="0"/>
          <w:sz w:val="32"/>
          <w:szCs w:val="32"/>
        </w:rPr>
        <w:t>附</w:t>
      </w:r>
      <w:r>
        <w:rPr>
          <w:rFonts w:ascii="黑体" w:hAnsi="黑体" w:eastAsia="黑体" w:cs="黑体"/>
          <w:snapToGrid w:val="0"/>
          <w:color w:val="000000"/>
          <w:spacing w:val="-22"/>
          <w:kern w:val="0"/>
          <w:sz w:val="32"/>
          <w:szCs w:val="32"/>
        </w:rPr>
        <w:t>件</w:t>
      </w:r>
      <w:r>
        <w:rPr>
          <w:rFonts w:hint="eastAsia" w:ascii="黑体" w:hAnsi="黑体" w:eastAsia="黑体" w:cs="黑体"/>
          <w:snapToGrid w:val="0"/>
          <w:color w:val="000000"/>
          <w:spacing w:val="-22"/>
          <w:kern w:val="0"/>
          <w:sz w:val="32"/>
          <w:szCs w:val="32"/>
          <w:lang w:eastAsia="zh-CN"/>
        </w:rPr>
        <w:t>四</w:t>
      </w:r>
    </w:p>
    <w:p w14:paraId="2A38449C">
      <w:pPr>
        <w:pageBreakBefore w:val="0"/>
        <w:widowControl/>
        <w:kinsoku w:val="0"/>
        <w:wordWrap/>
        <w:overflowPunct/>
        <w:topLinePunct w:val="0"/>
        <w:autoSpaceDE w:val="0"/>
        <w:autoSpaceDN w:val="0"/>
        <w:bidi w:val="0"/>
        <w:adjustRightInd w:val="0"/>
        <w:snapToGrid w:val="0"/>
        <w:spacing w:before="214" w:line="560" w:lineRule="exact"/>
        <w:jc w:val="center"/>
        <w:textAlignment w:val="baseline"/>
        <w:rPr>
          <w:rFonts w:hint="eastAsia" w:ascii="小标宋" w:hAnsi="小标宋" w:eastAsia="小标宋" w:cs="小标宋"/>
          <w:snapToGrid w:val="0"/>
          <w:color w:val="000000"/>
          <w:kern w:val="0"/>
          <w:sz w:val="36"/>
          <w:szCs w:val="36"/>
        </w:rPr>
      </w:pPr>
      <w:r>
        <w:rPr>
          <w:rFonts w:hint="eastAsia" w:ascii="小标宋" w:hAnsi="小标宋" w:eastAsia="小标宋" w:cs="小标宋"/>
          <w:snapToGrid w:val="0"/>
          <w:color w:val="000000"/>
          <w:spacing w:val="5"/>
          <w:kern w:val="0"/>
          <w:sz w:val="36"/>
          <w:szCs w:val="36"/>
        </w:rPr>
        <w:t>采</w:t>
      </w:r>
      <w:r>
        <w:rPr>
          <w:rFonts w:hint="eastAsia" w:ascii="小标宋" w:hAnsi="小标宋" w:eastAsia="小标宋" w:cs="小标宋"/>
          <w:snapToGrid w:val="0"/>
          <w:color w:val="000000"/>
          <w:spacing w:val="4"/>
          <w:kern w:val="0"/>
          <w:sz w:val="36"/>
          <w:szCs w:val="36"/>
        </w:rPr>
        <w:t>购项目澄清表</w:t>
      </w:r>
    </w:p>
    <w:tbl>
      <w:tblPr>
        <w:tblStyle w:val="27"/>
        <w:tblW w:w="8520" w:type="dxa"/>
        <w:tblInd w:w="13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235"/>
        <w:gridCol w:w="2729"/>
        <w:gridCol w:w="1617"/>
        <w:gridCol w:w="1939"/>
      </w:tblGrid>
      <w:tr w14:paraId="035A06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4" w:hRule="atLeast"/>
        </w:trPr>
        <w:tc>
          <w:tcPr>
            <w:tcW w:w="2235" w:type="dxa"/>
            <w:tcBorders>
              <w:top w:val="single" w:color="000000" w:sz="2" w:space="0"/>
              <w:bottom w:val="single" w:color="000000" w:sz="2" w:space="0"/>
            </w:tcBorders>
            <w:noWrap w:val="0"/>
            <w:vAlign w:val="top"/>
          </w:tcPr>
          <w:p w14:paraId="3DD9A391">
            <w:pPr>
              <w:pageBreakBefore w:val="0"/>
              <w:widowControl/>
              <w:kinsoku w:val="0"/>
              <w:wordWrap/>
              <w:overflowPunct/>
              <w:topLinePunct w:val="0"/>
              <w:autoSpaceDE w:val="0"/>
              <w:autoSpaceDN w:val="0"/>
              <w:bidi w:val="0"/>
              <w:adjustRightInd w:val="0"/>
              <w:snapToGrid w:val="0"/>
              <w:spacing w:before="180" w:line="560" w:lineRule="exact"/>
              <w:ind w:left="565" w:firstLine="0" w:firstLineChars="0"/>
              <w:jc w:val="left"/>
              <w:textAlignment w:val="baseline"/>
              <w:rPr>
                <w:rFonts w:ascii="仿宋" w:hAnsi="仿宋" w:eastAsia="仿宋" w:cs="仿宋"/>
                <w:snapToGrid w:val="0"/>
                <w:color w:val="000000"/>
                <w:kern w:val="0"/>
                <w:sz w:val="28"/>
                <w:szCs w:val="28"/>
              </w:rPr>
            </w:pPr>
            <w:r>
              <w:rPr>
                <w:rFonts w:ascii="仿宋" w:hAnsi="仿宋" w:eastAsia="仿宋" w:cs="仿宋"/>
                <w:snapToGrid w:val="0"/>
                <w:color w:val="000000"/>
                <w:spacing w:val="-4"/>
                <w:kern w:val="0"/>
                <w:sz w:val="28"/>
                <w:szCs w:val="28"/>
              </w:rPr>
              <w:t>项</w:t>
            </w:r>
            <w:r>
              <w:rPr>
                <w:rFonts w:ascii="仿宋" w:hAnsi="仿宋" w:eastAsia="仿宋" w:cs="仿宋"/>
                <w:snapToGrid w:val="0"/>
                <w:color w:val="000000"/>
                <w:spacing w:val="-3"/>
                <w:kern w:val="0"/>
                <w:sz w:val="28"/>
                <w:szCs w:val="28"/>
              </w:rPr>
              <w:t>目</w:t>
            </w:r>
            <w:r>
              <w:rPr>
                <w:rFonts w:ascii="仿宋" w:hAnsi="仿宋" w:eastAsia="仿宋" w:cs="仿宋"/>
                <w:snapToGrid w:val="0"/>
                <w:color w:val="000000"/>
                <w:spacing w:val="-2"/>
                <w:kern w:val="0"/>
                <w:sz w:val="28"/>
                <w:szCs w:val="28"/>
              </w:rPr>
              <w:t>名称</w:t>
            </w:r>
          </w:p>
        </w:tc>
        <w:tc>
          <w:tcPr>
            <w:tcW w:w="6285" w:type="dxa"/>
            <w:gridSpan w:val="3"/>
            <w:tcBorders>
              <w:top w:val="single" w:color="000000" w:sz="2" w:space="0"/>
              <w:bottom w:val="single" w:color="000000" w:sz="2" w:space="0"/>
            </w:tcBorders>
            <w:noWrap w:val="0"/>
            <w:vAlign w:val="top"/>
          </w:tcPr>
          <w:p w14:paraId="66180BD7">
            <w:pPr>
              <w:pageBreakBefore w:val="0"/>
              <w:widowControl/>
              <w:kinsoku w:val="0"/>
              <w:wordWrap/>
              <w:overflowPunct/>
              <w:topLinePunct w:val="0"/>
              <w:autoSpaceDE w:val="0"/>
              <w:autoSpaceDN w:val="0"/>
              <w:bidi w:val="0"/>
              <w:adjustRightInd w:val="0"/>
              <w:snapToGrid w:val="0"/>
              <w:spacing w:line="560" w:lineRule="exact"/>
              <w:ind w:firstLine="0" w:firstLineChars="0"/>
              <w:jc w:val="left"/>
              <w:textAlignment w:val="baseline"/>
              <w:rPr>
                <w:rFonts w:ascii="Arial" w:hAnsi="Arial" w:eastAsia="Arial" w:cs="Arial"/>
                <w:snapToGrid w:val="0"/>
                <w:color w:val="000000"/>
                <w:kern w:val="0"/>
                <w:sz w:val="21"/>
                <w:szCs w:val="21"/>
              </w:rPr>
            </w:pPr>
          </w:p>
        </w:tc>
      </w:tr>
      <w:tr w14:paraId="7894A8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38" w:hRule="atLeast"/>
        </w:trPr>
        <w:tc>
          <w:tcPr>
            <w:tcW w:w="2235" w:type="dxa"/>
            <w:tcBorders>
              <w:top w:val="single" w:color="000000" w:sz="2" w:space="0"/>
              <w:bottom w:val="single" w:color="000000" w:sz="2" w:space="0"/>
            </w:tcBorders>
            <w:noWrap w:val="0"/>
            <w:vAlign w:val="center"/>
          </w:tcPr>
          <w:p w14:paraId="1203751E">
            <w:pPr>
              <w:pageBreakBefore w:val="0"/>
              <w:widowControl/>
              <w:kinsoku w:val="0"/>
              <w:wordWrap/>
              <w:overflowPunct/>
              <w:topLinePunct w:val="0"/>
              <w:autoSpaceDE w:val="0"/>
              <w:autoSpaceDN w:val="0"/>
              <w:bidi w:val="0"/>
              <w:adjustRightInd w:val="0"/>
              <w:snapToGrid w:val="0"/>
              <w:spacing w:before="91" w:line="560" w:lineRule="exact"/>
              <w:jc w:val="center"/>
              <w:textAlignment w:val="baseline"/>
              <w:rPr>
                <w:rFonts w:ascii="仿宋" w:hAnsi="仿宋" w:eastAsia="仿宋" w:cs="仿宋"/>
                <w:snapToGrid w:val="0"/>
                <w:color w:val="000000"/>
                <w:kern w:val="0"/>
                <w:sz w:val="28"/>
                <w:szCs w:val="28"/>
              </w:rPr>
            </w:pPr>
            <w:r>
              <w:rPr>
                <w:rFonts w:ascii="仿宋" w:hAnsi="仿宋" w:eastAsia="仿宋" w:cs="仿宋"/>
                <w:snapToGrid w:val="0"/>
                <w:color w:val="000000"/>
                <w:spacing w:val="-4"/>
                <w:kern w:val="0"/>
                <w:sz w:val="28"/>
                <w:szCs w:val="28"/>
              </w:rPr>
              <w:t>项</w:t>
            </w:r>
            <w:r>
              <w:rPr>
                <w:rFonts w:ascii="仿宋" w:hAnsi="仿宋" w:eastAsia="仿宋" w:cs="仿宋"/>
                <w:snapToGrid w:val="0"/>
                <w:color w:val="000000"/>
                <w:spacing w:val="-3"/>
                <w:kern w:val="0"/>
                <w:sz w:val="28"/>
                <w:szCs w:val="28"/>
              </w:rPr>
              <w:t>目</w:t>
            </w:r>
            <w:r>
              <w:rPr>
                <w:rFonts w:ascii="仿宋" w:hAnsi="仿宋" w:eastAsia="仿宋" w:cs="仿宋"/>
                <w:snapToGrid w:val="0"/>
                <w:color w:val="000000"/>
                <w:spacing w:val="-2"/>
                <w:kern w:val="0"/>
                <w:sz w:val="28"/>
                <w:szCs w:val="28"/>
              </w:rPr>
              <w:t>概况</w:t>
            </w:r>
          </w:p>
        </w:tc>
        <w:tc>
          <w:tcPr>
            <w:tcW w:w="6285" w:type="dxa"/>
            <w:gridSpan w:val="3"/>
            <w:tcBorders>
              <w:top w:val="single" w:color="000000" w:sz="2" w:space="0"/>
              <w:bottom w:val="single" w:color="000000" w:sz="2" w:space="0"/>
            </w:tcBorders>
            <w:noWrap w:val="0"/>
            <w:vAlign w:val="center"/>
          </w:tcPr>
          <w:p w14:paraId="4DFC0101">
            <w:pPr>
              <w:pageBreakBefore w:val="0"/>
              <w:widowControl/>
              <w:tabs>
                <w:tab w:val="left" w:pos="240"/>
              </w:tabs>
              <w:kinsoku w:val="0"/>
              <w:wordWrap/>
              <w:overflowPunct/>
              <w:topLinePunct w:val="0"/>
              <w:autoSpaceDE w:val="0"/>
              <w:autoSpaceDN w:val="0"/>
              <w:bidi w:val="0"/>
              <w:adjustRightInd w:val="0"/>
              <w:snapToGrid w:val="0"/>
              <w:spacing w:before="88" w:line="560" w:lineRule="exact"/>
              <w:ind w:left="0" w:leftChars="0" w:firstLine="0" w:firstLineChars="0"/>
              <w:jc w:val="both"/>
              <w:textAlignment w:val="baseline"/>
              <w:rPr>
                <w:rFonts w:ascii="仿宋" w:hAnsi="仿宋" w:eastAsia="仿宋" w:cs="仿宋"/>
                <w:snapToGrid w:val="0"/>
                <w:color w:val="000000"/>
                <w:kern w:val="0"/>
                <w:sz w:val="27"/>
                <w:szCs w:val="27"/>
              </w:rPr>
            </w:pPr>
            <w:r>
              <w:rPr>
                <w:rFonts w:ascii="仿宋" w:hAnsi="仿宋" w:eastAsia="仿宋" w:cs="仿宋"/>
                <w:snapToGrid w:val="0"/>
                <w:color w:val="000000"/>
                <w:spacing w:val="4"/>
                <w:kern w:val="0"/>
                <w:sz w:val="27"/>
                <w:szCs w:val="27"/>
              </w:rPr>
              <w:t>(包括项目技术指标、工期/供货期、数量等内容</w:t>
            </w:r>
            <w:r>
              <w:rPr>
                <w:rFonts w:ascii="仿宋" w:hAnsi="仿宋" w:eastAsia="仿宋" w:cs="仿宋"/>
                <w:snapToGrid w:val="0"/>
                <w:color w:val="000000"/>
                <w:spacing w:val="2"/>
                <w:kern w:val="0"/>
                <w:sz w:val="27"/>
                <w:szCs w:val="27"/>
              </w:rPr>
              <w:t>)</w:t>
            </w:r>
          </w:p>
        </w:tc>
      </w:tr>
      <w:tr w14:paraId="5AA254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3" w:hRule="atLeast"/>
        </w:trPr>
        <w:tc>
          <w:tcPr>
            <w:tcW w:w="2235" w:type="dxa"/>
            <w:tcBorders>
              <w:top w:val="single" w:color="000000" w:sz="2" w:space="0"/>
              <w:bottom w:val="single" w:color="000000" w:sz="2" w:space="0"/>
            </w:tcBorders>
            <w:noWrap w:val="0"/>
            <w:vAlign w:val="top"/>
          </w:tcPr>
          <w:p w14:paraId="2761E7D2">
            <w:pPr>
              <w:pageBreakBefore w:val="0"/>
              <w:widowControl/>
              <w:kinsoku w:val="0"/>
              <w:wordWrap/>
              <w:overflowPunct/>
              <w:topLinePunct w:val="0"/>
              <w:autoSpaceDE w:val="0"/>
              <w:autoSpaceDN w:val="0"/>
              <w:bidi w:val="0"/>
              <w:adjustRightInd w:val="0"/>
              <w:snapToGrid w:val="0"/>
              <w:spacing w:before="177" w:line="500" w:lineRule="exact"/>
              <w:jc w:val="center"/>
              <w:textAlignment w:val="baseline"/>
              <w:rPr>
                <w:rFonts w:hint="eastAsia" w:ascii="仿宋_GB2312" w:hAnsi="仿宋_GB2312" w:eastAsia="仿宋_GB2312" w:cs="仿宋_GB2312"/>
                <w:snapToGrid w:val="0"/>
                <w:color w:val="auto"/>
                <w:spacing w:val="-14"/>
                <w:kern w:val="0"/>
                <w:sz w:val="28"/>
                <w:szCs w:val="28"/>
                <w:lang w:val="en-US" w:eastAsia="zh-CN" w:bidi="ar-SA"/>
              </w:rPr>
            </w:pPr>
            <w:r>
              <w:rPr>
                <w:rFonts w:hint="eastAsia" w:ascii="仿宋_GB2312" w:hAnsi="仿宋_GB2312" w:eastAsia="仿宋_GB2312" w:cs="仿宋_GB2312"/>
                <w:snapToGrid w:val="0"/>
                <w:color w:val="auto"/>
                <w:spacing w:val="-14"/>
                <w:kern w:val="0"/>
                <w:sz w:val="28"/>
                <w:szCs w:val="28"/>
                <w:lang w:eastAsia="zh-CN"/>
              </w:rPr>
              <w:t>需求部室</w:t>
            </w:r>
          </w:p>
        </w:tc>
        <w:tc>
          <w:tcPr>
            <w:tcW w:w="6285" w:type="dxa"/>
            <w:gridSpan w:val="3"/>
            <w:tcBorders>
              <w:top w:val="single" w:color="000000" w:sz="2" w:space="0"/>
              <w:bottom w:val="single" w:color="000000" w:sz="2" w:space="0"/>
            </w:tcBorders>
            <w:noWrap w:val="0"/>
            <w:vAlign w:val="top"/>
          </w:tcPr>
          <w:p w14:paraId="57CB3681">
            <w:pPr>
              <w:pageBreakBefore w:val="0"/>
              <w:widowControl/>
              <w:kinsoku w:val="0"/>
              <w:wordWrap/>
              <w:overflowPunct/>
              <w:topLinePunct w:val="0"/>
              <w:autoSpaceDE w:val="0"/>
              <w:autoSpaceDN w:val="0"/>
              <w:bidi w:val="0"/>
              <w:adjustRightInd w:val="0"/>
              <w:snapToGrid w:val="0"/>
              <w:spacing w:before="177" w:line="500" w:lineRule="exact"/>
              <w:jc w:val="center"/>
              <w:textAlignment w:val="baseline"/>
              <w:rPr>
                <w:rFonts w:hint="eastAsia" w:ascii="仿宋_GB2312" w:hAnsi="仿宋_GB2312" w:eastAsia="仿宋_GB2312" w:cs="仿宋_GB2312"/>
                <w:snapToGrid w:val="0"/>
                <w:color w:val="auto"/>
                <w:spacing w:val="-14"/>
                <w:kern w:val="0"/>
                <w:sz w:val="28"/>
                <w:szCs w:val="28"/>
                <w:lang w:val="en-US" w:eastAsia="zh-CN" w:bidi="ar-SA"/>
              </w:rPr>
            </w:pPr>
          </w:p>
        </w:tc>
      </w:tr>
      <w:tr w14:paraId="33D340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1" w:hRule="atLeast"/>
        </w:trPr>
        <w:tc>
          <w:tcPr>
            <w:tcW w:w="2235" w:type="dxa"/>
            <w:tcBorders>
              <w:top w:val="single" w:color="000000" w:sz="2" w:space="0"/>
              <w:bottom w:val="single" w:color="000000" w:sz="2" w:space="0"/>
            </w:tcBorders>
            <w:noWrap w:val="0"/>
            <w:vAlign w:val="top"/>
          </w:tcPr>
          <w:p w14:paraId="666FEE5D">
            <w:pPr>
              <w:pageBreakBefore w:val="0"/>
              <w:widowControl/>
              <w:kinsoku w:val="0"/>
              <w:wordWrap/>
              <w:overflowPunct/>
              <w:topLinePunct w:val="0"/>
              <w:autoSpaceDE w:val="0"/>
              <w:autoSpaceDN w:val="0"/>
              <w:bidi w:val="0"/>
              <w:adjustRightInd w:val="0"/>
              <w:snapToGrid w:val="0"/>
              <w:spacing w:before="91" w:line="560" w:lineRule="exact"/>
              <w:jc w:val="center"/>
              <w:textAlignment w:val="baseline"/>
              <w:rPr>
                <w:rFonts w:ascii="仿宋" w:hAnsi="仿宋" w:eastAsia="仿宋" w:cs="仿宋"/>
                <w:snapToGrid w:val="0"/>
                <w:color w:val="000000"/>
                <w:spacing w:val="-6"/>
                <w:kern w:val="0"/>
                <w:sz w:val="28"/>
                <w:szCs w:val="28"/>
              </w:rPr>
            </w:pPr>
            <w:r>
              <w:rPr>
                <w:rFonts w:hint="eastAsia" w:ascii="仿宋_GB2312" w:hAnsi="仿宋_GB2312" w:eastAsia="仿宋_GB2312" w:cs="仿宋_GB2312"/>
                <w:snapToGrid w:val="0"/>
                <w:color w:val="auto"/>
                <w:spacing w:val="-14"/>
                <w:kern w:val="0"/>
                <w:sz w:val="28"/>
                <w:szCs w:val="28"/>
                <w:lang w:eastAsia="zh-CN"/>
              </w:rPr>
              <w:t>经办人</w:t>
            </w:r>
          </w:p>
        </w:tc>
        <w:tc>
          <w:tcPr>
            <w:tcW w:w="6285" w:type="dxa"/>
            <w:gridSpan w:val="3"/>
            <w:tcBorders>
              <w:top w:val="single" w:color="000000" w:sz="2" w:space="0"/>
              <w:bottom w:val="single" w:color="000000" w:sz="2" w:space="0"/>
            </w:tcBorders>
            <w:noWrap w:val="0"/>
            <w:vAlign w:val="top"/>
          </w:tcPr>
          <w:p w14:paraId="6FC922AA">
            <w:pPr>
              <w:pageBreakBefore w:val="0"/>
              <w:widowControl/>
              <w:kinsoku w:val="0"/>
              <w:wordWrap/>
              <w:overflowPunct/>
              <w:topLinePunct w:val="0"/>
              <w:autoSpaceDE w:val="0"/>
              <w:autoSpaceDN w:val="0"/>
              <w:bidi w:val="0"/>
              <w:adjustRightInd w:val="0"/>
              <w:snapToGrid w:val="0"/>
              <w:spacing w:line="560" w:lineRule="exact"/>
              <w:ind w:firstLine="0" w:firstLineChars="0"/>
              <w:jc w:val="center"/>
              <w:textAlignment w:val="baseline"/>
              <w:rPr>
                <w:rFonts w:ascii="Arial" w:hAnsi="Arial" w:eastAsia="Arial" w:cs="Arial"/>
                <w:snapToGrid w:val="0"/>
                <w:color w:val="000000"/>
                <w:kern w:val="0"/>
                <w:sz w:val="21"/>
                <w:szCs w:val="21"/>
              </w:rPr>
            </w:pPr>
          </w:p>
        </w:tc>
      </w:tr>
      <w:tr w14:paraId="56283E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23" w:hRule="atLeast"/>
        </w:trPr>
        <w:tc>
          <w:tcPr>
            <w:tcW w:w="2235" w:type="dxa"/>
            <w:tcBorders>
              <w:top w:val="single" w:color="000000" w:sz="2" w:space="0"/>
              <w:bottom w:val="single" w:color="000000" w:sz="2" w:space="0"/>
            </w:tcBorders>
            <w:noWrap w:val="0"/>
            <w:vAlign w:val="top"/>
          </w:tcPr>
          <w:p w14:paraId="7928C923">
            <w:pPr>
              <w:pageBreakBefore w:val="0"/>
              <w:widowControl/>
              <w:kinsoku w:val="0"/>
              <w:wordWrap/>
              <w:overflowPunct/>
              <w:topLinePunct w:val="0"/>
              <w:autoSpaceDE w:val="0"/>
              <w:autoSpaceDN w:val="0"/>
              <w:bidi w:val="0"/>
              <w:adjustRightInd w:val="0"/>
              <w:snapToGrid w:val="0"/>
              <w:spacing w:line="560" w:lineRule="exact"/>
              <w:ind w:firstLine="0" w:firstLineChars="0"/>
              <w:jc w:val="left"/>
              <w:textAlignment w:val="baseline"/>
              <w:rPr>
                <w:rFonts w:ascii="Arial" w:hAnsi="Arial" w:eastAsia="Arial" w:cs="Arial"/>
                <w:snapToGrid w:val="0"/>
                <w:color w:val="000000"/>
                <w:kern w:val="0"/>
                <w:sz w:val="21"/>
                <w:szCs w:val="21"/>
              </w:rPr>
            </w:pPr>
          </w:p>
          <w:p w14:paraId="4037EF27">
            <w:pPr>
              <w:pageBreakBefore w:val="0"/>
              <w:widowControl/>
              <w:kinsoku w:val="0"/>
              <w:wordWrap/>
              <w:overflowPunct/>
              <w:topLinePunct w:val="0"/>
              <w:autoSpaceDE w:val="0"/>
              <w:autoSpaceDN w:val="0"/>
              <w:bidi w:val="0"/>
              <w:adjustRightInd w:val="0"/>
              <w:snapToGrid w:val="0"/>
              <w:spacing w:line="560" w:lineRule="exact"/>
              <w:ind w:firstLine="0" w:firstLineChars="0"/>
              <w:jc w:val="left"/>
              <w:textAlignment w:val="baseline"/>
              <w:rPr>
                <w:rFonts w:ascii="Arial" w:hAnsi="Arial" w:eastAsia="Arial" w:cs="Arial"/>
                <w:snapToGrid w:val="0"/>
                <w:color w:val="000000"/>
                <w:kern w:val="0"/>
                <w:sz w:val="21"/>
                <w:szCs w:val="21"/>
              </w:rPr>
            </w:pPr>
          </w:p>
          <w:p w14:paraId="0F6F1005">
            <w:pPr>
              <w:pageBreakBefore w:val="0"/>
              <w:widowControl/>
              <w:kinsoku w:val="0"/>
              <w:wordWrap/>
              <w:overflowPunct/>
              <w:topLinePunct w:val="0"/>
              <w:autoSpaceDE w:val="0"/>
              <w:autoSpaceDN w:val="0"/>
              <w:bidi w:val="0"/>
              <w:adjustRightInd w:val="0"/>
              <w:snapToGrid w:val="0"/>
              <w:spacing w:before="91" w:line="560" w:lineRule="exact"/>
              <w:jc w:val="center"/>
              <w:textAlignment w:val="baseline"/>
              <w:rPr>
                <w:rFonts w:ascii="仿宋" w:hAnsi="仿宋" w:eastAsia="仿宋" w:cs="仿宋"/>
                <w:snapToGrid w:val="0"/>
                <w:color w:val="000000"/>
                <w:kern w:val="0"/>
                <w:sz w:val="28"/>
                <w:szCs w:val="28"/>
              </w:rPr>
            </w:pPr>
            <w:r>
              <w:rPr>
                <w:rFonts w:ascii="仿宋" w:hAnsi="仿宋" w:eastAsia="仿宋" w:cs="仿宋"/>
                <w:snapToGrid w:val="0"/>
                <w:color w:val="000000"/>
                <w:spacing w:val="-6"/>
                <w:kern w:val="0"/>
                <w:sz w:val="28"/>
                <w:szCs w:val="28"/>
              </w:rPr>
              <w:t>澄</w:t>
            </w:r>
            <w:r>
              <w:rPr>
                <w:rFonts w:ascii="仿宋" w:hAnsi="仿宋" w:eastAsia="仿宋" w:cs="仿宋"/>
                <w:snapToGrid w:val="0"/>
                <w:color w:val="000000"/>
                <w:spacing w:val="-3"/>
                <w:kern w:val="0"/>
                <w:sz w:val="28"/>
                <w:szCs w:val="28"/>
              </w:rPr>
              <w:t>清内容</w:t>
            </w:r>
          </w:p>
        </w:tc>
        <w:tc>
          <w:tcPr>
            <w:tcW w:w="6285" w:type="dxa"/>
            <w:gridSpan w:val="3"/>
            <w:tcBorders>
              <w:top w:val="single" w:color="000000" w:sz="2" w:space="0"/>
              <w:bottom w:val="single" w:color="000000" w:sz="2" w:space="0"/>
            </w:tcBorders>
            <w:noWrap w:val="0"/>
            <w:vAlign w:val="top"/>
          </w:tcPr>
          <w:p w14:paraId="517AD017">
            <w:pPr>
              <w:pageBreakBefore w:val="0"/>
              <w:widowControl/>
              <w:kinsoku w:val="0"/>
              <w:wordWrap/>
              <w:overflowPunct/>
              <w:topLinePunct w:val="0"/>
              <w:autoSpaceDE w:val="0"/>
              <w:autoSpaceDN w:val="0"/>
              <w:bidi w:val="0"/>
              <w:adjustRightInd w:val="0"/>
              <w:snapToGrid w:val="0"/>
              <w:spacing w:line="560" w:lineRule="exact"/>
              <w:ind w:firstLine="0" w:firstLineChars="0"/>
              <w:jc w:val="left"/>
              <w:textAlignment w:val="baseline"/>
              <w:rPr>
                <w:rFonts w:ascii="Arial" w:hAnsi="Arial" w:eastAsia="Arial" w:cs="Arial"/>
                <w:snapToGrid w:val="0"/>
                <w:color w:val="000000"/>
                <w:kern w:val="0"/>
                <w:sz w:val="21"/>
                <w:szCs w:val="21"/>
              </w:rPr>
            </w:pPr>
          </w:p>
        </w:tc>
      </w:tr>
      <w:tr w14:paraId="74317A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54" w:hRule="atLeast"/>
        </w:trPr>
        <w:tc>
          <w:tcPr>
            <w:tcW w:w="2235" w:type="dxa"/>
            <w:tcBorders>
              <w:top w:val="single" w:color="000000" w:sz="2" w:space="0"/>
              <w:bottom w:val="single" w:color="000000" w:sz="2" w:space="0"/>
            </w:tcBorders>
            <w:noWrap w:val="0"/>
            <w:vAlign w:val="top"/>
          </w:tcPr>
          <w:p w14:paraId="45CDA5C0">
            <w:pPr>
              <w:pageBreakBefore w:val="0"/>
              <w:widowControl/>
              <w:kinsoku w:val="0"/>
              <w:wordWrap/>
              <w:overflowPunct/>
              <w:topLinePunct w:val="0"/>
              <w:autoSpaceDE w:val="0"/>
              <w:autoSpaceDN w:val="0"/>
              <w:bidi w:val="0"/>
              <w:adjustRightInd w:val="0"/>
              <w:snapToGrid w:val="0"/>
              <w:spacing w:before="291" w:line="560" w:lineRule="exact"/>
              <w:ind w:left="562" w:firstLine="0" w:firstLineChars="0"/>
              <w:jc w:val="left"/>
              <w:textAlignment w:val="baseline"/>
              <w:rPr>
                <w:rFonts w:ascii="仿宋" w:hAnsi="仿宋" w:eastAsia="仿宋" w:cs="仿宋"/>
                <w:snapToGrid w:val="0"/>
                <w:color w:val="000000"/>
                <w:kern w:val="0"/>
                <w:sz w:val="28"/>
                <w:szCs w:val="28"/>
              </w:rPr>
            </w:pPr>
            <w:r>
              <w:rPr>
                <w:rFonts w:ascii="仿宋" w:hAnsi="仿宋" w:eastAsia="仿宋" w:cs="仿宋"/>
                <w:snapToGrid w:val="0"/>
                <w:color w:val="000000"/>
                <w:spacing w:val="-3"/>
                <w:kern w:val="0"/>
                <w:sz w:val="28"/>
                <w:szCs w:val="28"/>
              </w:rPr>
              <w:t>采</w:t>
            </w:r>
            <w:r>
              <w:rPr>
                <w:rFonts w:ascii="仿宋" w:hAnsi="仿宋" w:eastAsia="仿宋" w:cs="仿宋"/>
                <w:snapToGrid w:val="0"/>
                <w:color w:val="000000"/>
                <w:spacing w:val="-2"/>
                <w:kern w:val="0"/>
                <w:sz w:val="28"/>
                <w:szCs w:val="28"/>
              </w:rPr>
              <w:t>购单位</w:t>
            </w:r>
          </w:p>
        </w:tc>
        <w:tc>
          <w:tcPr>
            <w:tcW w:w="2729" w:type="dxa"/>
            <w:tcBorders>
              <w:top w:val="single" w:color="000000" w:sz="2" w:space="0"/>
              <w:bottom w:val="single" w:color="000000" w:sz="2" w:space="0"/>
            </w:tcBorders>
            <w:noWrap w:val="0"/>
            <w:vAlign w:val="top"/>
          </w:tcPr>
          <w:p w14:paraId="44FC0451">
            <w:pPr>
              <w:pageBreakBefore w:val="0"/>
              <w:widowControl/>
              <w:kinsoku w:val="0"/>
              <w:wordWrap/>
              <w:overflowPunct/>
              <w:topLinePunct w:val="0"/>
              <w:autoSpaceDE w:val="0"/>
              <w:autoSpaceDN w:val="0"/>
              <w:bidi w:val="0"/>
              <w:adjustRightInd w:val="0"/>
              <w:snapToGrid w:val="0"/>
              <w:spacing w:line="560" w:lineRule="exact"/>
              <w:ind w:firstLine="0" w:firstLineChars="0"/>
              <w:jc w:val="left"/>
              <w:textAlignment w:val="baseline"/>
              <w:rPr>
                <w:rFonts w:ascii="Arial" w:hAnsi="Arial" w:eastAsia="Arial" w:cs="Arial"/>
                <w:snapToGrid w:val="0"/>
                <w:color w:val="000000"/>
                <w:kern w:val="0"/>
                <w:sz w:val="21"/>
                <w:szCs w:val="21"/>
              </w:rPr>
            </w:pPr>
          </w:p>
        </w:tc>
        <w:tc>
          <w:tcPr>
            <w:tcW w:w="1617" w:type="dxa"/>
            <w:tcBorders>
              <w:top w:val="single" w:color="000000" w:sz="2" w:space="0"/>
              <w:bottom w:val="single" w:color="000000" w:sz="2" w:space="0"/>
            </w:tcBorders>
            <w:noWrap w:val="0"/>
            <w:vAlign w:val="top"/>
          </w:tcPr>
          <w:p w14:paraId="747B55CC">
            <w:pPr>
              <w:pageBreakBefore w:val="0"/>
              <w:widowControl/>
              <w:kinsoku w:val="0"/>
              <w:wordWrap/>
              <w:overflowPunct/>
              <w:topLinePunct w:val="0"/>
              <w:autoSpaceDE w:val="0"/>
              <w:autoSpaceDN w:val="0"/>
              <w:bidi w:val="0"/>
              <w:adjustRightInd w:val="0"/>
              <w:snapToGrid w:val="0"/>
              <w:spacing w:before="291" w:line="560" w:lineRule="exact"/>
              <w:ind w:left="256" w:firstLine="0" w:firstLineChars="0"/>
              <w:jc w:val="left"/>
              <w:textAlignment w:val="baseline"/>
              <w:rPr>
                <w:rFonts w:ascii="仿宋" w:hAnsi="仿宋" w:eastAsia="仿宋" w:cs="仿宋"/>
                <w:snapToGrid w:val="0"/>
                <w:color w:val="000000"/>
                <w:kern w:val="0"/>
                <w:sz w:val="28"/>
                <w:szCs w:val="28"/>
              </w:rPr>
            </w:pPr>
            <w:r>
              <w:rPr>
                <w:rFonts w:ascii="仿宋" w:hAnsi="仿宋" w:eastAsia="仿宋" w:cs="仿宋"/>
                <w:snapToGrid w:val="0"/>
                <w:color w:val="000000"/>
                <w:spacing w:val="-3"/>
                <w:kern w:val="0"/>
                <w:sz w:val="28"/>
                <w:szCs w:val="28"/>
              </w:rPr>
              <w:t>采</w:t>
            </w:r>
            <w:r>
              <w:rPr>
                <w:rFonts w:ascii="仿宋" w:hAnsi="仿宋" w:eastAsia="仿宋" w:cs="仿宋"/>
                <w:snapToGrid w:val="0"/>
                <w:color w:val="000000"/>
                <w:spacing w:val="-2"/>
                <w:kern w:val="0"/>
                <w:sz w:val="28"/>
                <w:szCs w:val="28"/>
              </w:rPr>
              <w:t>购方式</w:t>
            </w:r>
          </w:p>
        </w:tc>
        <w:tc>
          <w:tcPr>
            <w:tcW w:w="1939" w:type="dxa"/>
            <w:tcBorders>
              <w:top w:val="single" w:color="000000" w:sz="2" w:space="0"/>
              <w:bottom w:val="single" w:color="000000" w:sz="2" w:space="0"/>
            </w:tcBorders>
            <w:noWrap w:val="0"/>
            <w:vAlign w:val="top"/>
          </w:tcPr>
          <w:p w14:paraId="4EEFE474">
            <w:pPr>
              <w:pageBreakBefore w:val="0"/>
              <w:widowControl/>
              <w:kinsoku w:val="0"/>
              <w:wordWrap/>
              <w:overflowPunct/>
              <w:topLinePunct w:val="0"/>
              <w:autoSpaceDE w:val="0"/>
              <w:autoSpaceDN w:val="0"/>
              <w:bidi w:val="0"/>
              <w:adjustRightInd w:val="0"/>
              <w:snapToGrid w:val="0"/>
              <w:spacing w:line="560" w:lineRule="exact"/>
              <w:ind w:firstLine="0" w:firstLineChars="0"/>
              <w:jc w:val="left"/>
              <w:textAlignment w:val="baseline"/>
              <w:rPr>
                <w:rFonts w:ascii="Arial" w:hAnsi="Arial" w:eastAsia="Arial" w:cs="Arial"/>
                <w:snapToGrid w:val="0"/>
                <w:color w:val="000000"/>
                <w:kern w:val="0"/>
                <w:sz w:val="21"/>
                <w:szCs w:val="21"/>
              </w:rPr>
            </w:pPr>
          </w:p>
        </w:tc>
      </w:tr>
      <w:tr w14:paraId="36D775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54" w:hRule="atLeast"/>
        </w:trPr>
        <w:tc>
          <w:tcPr>
            <w:tcW w:w="2235" w:type="dxa"/>
            <w:tcBorders>
              <w:top w:val="single" w:color="000000" w:sz="2" w:space="0"/>
              <w:bottom w:val="single" w:color="000000" w:sz="2" w:space="0"/>
            </w:tcBorders>
            <w:noWrap w:val="0"/>
            <w:vAlign w:val="top"/>
          </w:tcPr>
          <w:p w14:paraId="2CF46D90">
            <w:pPr>
              <w:pageBreakBefore w:val="0"/>
              <w:widowControl/>
              <w:kinsoku w:val="0"/>
              <w:wordWrap/>
              <w:overflowPunct/>
              <w:topLinePunct w:val="0"/>
              <w:autoSpaceDE w:val="0"/>
              <w:autoSpaceDN w:val="0"/>
              <w:bidi w:val="0"/>
              <w:adjustRightInd w:val="0"/>
              <w:snapToGrid w:val="0"/>
              <w:spacing w:before="291" w:line="560" w:lineRule="exact"/>
              <w:ind w:left="573" w:firstLine="0" w:firstLineChars="0"/>
              <w:jc w:val="left"/>
              <w:textAlignment w:val="baseline"/>
              <w:rPr>
                <w:rFonts w:ascii="仿宋" w:hAnsi="仿宋" w:eastAsia="仿宋" w:cs="仿宋"/>
                <w:snapToGrid w:val="0"/>
                <w:color w:val="000000"/>
                <w:kern w:val="0"/>
                <w:sz w:val="28"/>
                <w:szCs w:val="28"/>
              </w:rPr>
            </w:pPr>
            <w:r>
              <w:rPr>
                <w:rFonts w:ascii="仿宋" w:hAnsi="仿宋" w:eastAsia="仿宋" w:cs="仿宋"/>
                <w:snapToGrid w:val="0"/>
                <w:color w:val="000000"/>
                <w:spacing w:val="-5"/>
                <w:kern w:val="0"/>
                <w:sz w:val="28"/>
                <w:szCs w:val="28"/>
              </w:rPr>
              <w:t>预</w:t>
            </w:r>
            <w:r>
              <w:rPr>
                <w:rFonts w:ascii="仿宋" w:hAnsi="仿宋" w:eastAsia="仿宋" w:cs="仿宋"/>
                <w:snapToGrid w:val="0"/>
                <w:color w:val="000000"/>
                <w:spacing w:val="-4"/>
                <w:kern w:val="0"/>
                <w:sz w:val="28"/>
                <w:szCs w:val="28"/>
              </w:rPr>
              <w:t>算金额</w:t>
            </w:r>
          </w:p>
        </w:tc>
        <w:tc>
          <w:tcPr>
            <w:tcW w:w="2729" w:type="dxa"/>
            <w:tcBorders>
              <w:top w:val="single" w:color="000000" w:sz="2" w:space="0"/>
              <w:bottom w:val="single" w:color="000000" w:sz="2" w:space="0"/>
            </w:tcBorders>
            <w:noWrap w:val="0"/>
            <w:vAlign w:val="top"/>
          </w:tcPr>
          <w:p w14:paraId="1E258A7D">
            <w:pPr>
              <w:pageBreakBefore w:val="0"/>
              <w:widowControl/>
              <w:kinsoku w:val="0"/>
              <w:wordWrap/>
              <w:overflowPunct/>
              <w:topLinePunct w:val="0"/>
              <w:autoSpaceDE w:val="0"/>
              <w:autoSpaceDN w:val="0"/>
              <w:bidi w:val="0"/>
              <w:adjustRightInd w:val="0"/>
              <w:snapToGrid w:val="0"/>
              <w:spacing w:line="560" w:lineRule="exact"/>
              <w:ind w:firstLine="0" w:firstLineChars="0"/>
              <w:jc w:val="left"/>
              <w:textAlignment w:val="baseline"/>
              <w:rPr>
                <w:rFonts w:ascii="Arial" w:hAnsi="Arial" w:eastAsia="Arial" w:cs="Arial"/>
                <w:snapToGrid w:val="0"/>
                <w:color w:val="000000"/>
                <w:kern w:val="0"/>
                <w:sz w:val="21"/>
                <w:szCs w:val="21"/>
              </w:rPr>
            </w:pPr>
          </w:p>
        </w:tc>
        <w:tc>
          <w:tcPr>
            <w:tcW w:w="1617" w:type="dxa"/>
            <w:tcBorders>
              <w:top w:val="single" w:color="000000" w:sz="2" w:space="0"/>
              <w:bottom w:val="single" w:color="000000" w:sz="2" w:space="0"/>
            </w:tcBorders>
            <w:noWrap w:val="0"/>
            <w:vAlign w:val="top"/>
          </w:tcPr>
          <w:p w14:paraId="487B9C2C">
            <w:pPr>
              <w:pageBreakBefore w:val="0"/>
              <w:widowControl/>
              <w:kinsoku w:val="0"/>
              <w:wordWrap/>
              <w:overflowPunct/>
              <w:topLinePunct w:val="0"/>
              <w:autoSpaceDE w:val="0"/>
              <w:autoSpaceDN w:val="0"/>
              <w:bidi w:val="0"/>
              <w:adjustRightInd w:val="0"/>
              <w:snapToGrid w:val="0"/>
              <w:spacing w:before="292" w:line="560" w:lineRule="exact"/>
              <w:ind w:left="265" w:firstLine="0" w:firstLineChars="0"/>
              <w:jc w:val="left"/>
              <w:textAlignment w:val="baseline"/>
              <w:rPr>
                <w:rFonts w:ascii="仿宋" w:hAnsi="仿宋" w:eastAsia="仿宋" w:cs="仿宋"/>
                <w:snapToGrid w:val="0"/>
                <w:color w:val="000000"/>
                <w:kern w:val="0"/>
                <w:sz w:val="28"/>
                <w:szCs w:val="28"/>
              </w:rPr>
            </w:pPr>
            <w:r>
              <w:rPr>
                <w:rFonts w:ascii="仿宋" w:hAnsi="仿宋" w:eastAsia="仿宋" w:cs="仿宋"/>
                <w:snapToGrid w:val="0"/>
                <w:color w:val="000000"/>
                <w:spacing w:val="-6"/>
                <w:kern w:val="0"/>
                <w:sz w:val="28"/>
                <w:szCs w:val="28"/>
              </w:rPr>
              <w:t>开</w:t>
            </w:r>
            <w:r>
              <w:rPr>
                <w:rFonts w:ascii="仿宋" w:hAnsi="仿宋" w:eastAsia="仿宋" w:cs="仿宋"/>
                <w:snapToGrid w:val="0"/>
                <w:color w:val="000000"/>
                <w:spacing w:val="-3"/>
                <w:kern w:val="0"/>
                <w:sz w:val="28"/>
                <w:szCs w:val="28"/>
              </w:rPr>
              <w:t>标时间</w:t>
            </w:r>
          </w:p>
        </w:tc>
        <w:tc>
          <w:tcPr>
            <w:tcW w:w="1939" w:type="dxa"/>
            <w:tcBorders>
              <w:top w:val="single" w:color="000000" w:sz="2" w:space="0"/>
              <w:bottom w:val="single" w:color="000000" w:sz="2" w:space="0"/>
            </w:tcBorders>
            <w:noWrap w:val="0"/>
            <w:vAlign w:val="top"/>
          </w:tcPr>
          <w:p w14:paraId="37EA0C81">
            <w:pPr>
              <w:pageBreakBefore w:val="0"/>
              <w:widowControl/>
              <w:kinsoku w:val="0"/>
              <w:wordWrap/>
              <w:overflowPunct/>
              <w:topLinePunct w:val="0"/>
              <w:autoSpaceDE w:val="0"/>
              <w:autoSpaceDN w:val="0"/>
              <w:bidi w:val="0"/>
              <w:adjustRightInd w:val="0"/>
              <w:snapToGrid w:val="0"/>
              <w:spacing w:line="560" w:lineRule="exact"/>
              <w:ind w:firstLine="0" w:firstLineChars="0"/>
              <w:jc w:val="left"/>
              <w:textAlignment w:val="baseline"/>
              <w:rPr>
                <w:rFonts w:ascii="Arial" w:hAnsi="Arial" w:eastAsia="Arial" w:cs="Arial"/>
                <w:snapToGrid w:val="0"/>
                <w:color w:val="000000"/>
                <w:kern w:val="0"/>
                <w:sz w:val="21"/>
                <w:szCs w:val="21"/>
              </w:rPr>
            </w:pPr>
          </w:p>
        </w:tc>
      </w:tr>
      <w:tr w14:paraId="126744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81" w:hRule="atLeast"/>
        </w:trPr>
        <w:tc>
          <w:tcPr>
            <w:tcW w:w="8520" w:type="dxa"/>
            <w:gridSpan w:val="4"/>
            <w:tcBorders>
              <w:top w:val="single" w:color="000000" w:sz="2" w:space="0"/>
              <w:bottom w:val="single" w:color="000000" w:sz="2" w:space="0"/>
            </w:tcBorders>
            <w:noWrap w:val="0"/>
            <w:vAlign w:val="top"/>
          </w:tcPr>
          <w:p w14:paraId="67E7BFAA">
            <w:pPr>
              <w:pageBreakBefore w:val="0"/>
              <w:widowControl/>
              <w:kinsoku w:val="0"/>
              <w:wordWrap/>
              <w:overflowPunct/>
              <w:topLinePunct w:val="0"/>
              <w:autoSpaceDE w:val="0"/>
              <w:autoSpaceDN w:val="0"/>
              <w:bidi w:val="0"/>
              <w:adjustRightInd w:val="0"/>
              <w:snapToGrid w:val="0"/>
              <w:spacing w:before="177" w:line="560" w:lineRule="exact"/>
              <w:ind w:left="113" w:firstLine="0" w:firstLineChars="0"/>
              <w:jc w:val="left"/>
              <w:textAlignment w:val="baseline"/>
            </w:pPr>
            <w:r>
              <w:rPr>
                <w:rFonts w:hint="eastAsia" w:ascii="仿宋" w:hAnsi="仿宋" w:eastAsia="仿宋" w:cs="仿宋"/>
                <w:snapToGrid w:val="0"/>
                <w:color w:val="000000"/>
                <w:spacing w:val="-14"/>
                <w:kern w:val="0"/>
                <w:sz w:val="28"/>
                <w:szCs w:val="28"/>
                <w:lang w:val="en-US" w:eastAsia="zh-CN"/>
              </w:rPr>
              <w:t>采购</w:t>
            </w:r>
            <w:r>
              <w:rPr>
                <w:rFonts w:hint="eastAsia" w:ascii="仿宋" w:hAnsi="仿宋" w:eastAsia="仿宋" w:cs="仿宋"/>
                <w:snapToGrid w:val="0"/>
                <w:color w:val="000000"/>
                <w:spacing w:val="-14"/>
                <w:kern w:val="0"/>
                <w:sz w:val="28"/>
                <w:szCs w:val="28"/>
                <w:lang w:eastAsia="zh-CN"/>
              </w:rPr>
              <w:t>需求部室</w:t>
            </w:r>
            <w:r>
              <w:rPr>
                <w:rFonts w:ascii="仿宋" w:hAnsi="仿宋" w:eastAsia="仿宋" w:cs="仿宋"/>
                <w:snapToGrid w:val="0"/>
                <w:color w:val="000000"/>
                <w:spacing w:val="-10"/>
                <w:kern w:val="0"/>
                <w:sz w:val="28"/>
                <w:szCs w:val="28"/>
              </w:rPr>
              <w:t>意见：</w:t>
            </w:r>
          </w:p>
          <w:p w14:paraId="2F9B4B8D">
            <w:pPr>
              <w:pageBreakBefore w:val="0"/>
              <w:widowControl/>
              <w:kinsoku w:val="0"/>
              <w:wordWrap/>
              <w:overflowPunct/>
              <w:topLinePunct w:val="0"/>
              <w:autoSpaceDE w:val="0"/>
              <w:autoSpaceDN w:val="0"/>
              <w:bidi w:val="0"/>
              <w:adjustRightInd w:val="0"/>
              <w:snapToGrid w:val="0"/>
              <w:spacing w:before="297" w:line="560" w:lineRule="exact"/>
              <w:ind w:right="38" w:rightChars="0" w:firstLine="0" w:firstLineChars="0"/>
              <w:jc w:val="right"/>
              <w:textAlignment w:val="baseline"/>
              <w:rPr>
                <w:rFonts w:ascii="仿宋" w:hAnsi="仿宋" w:eastAsia="仿宋" w:cs="仿宋"/>
                <w:snapToGrid w:val="0"/>
                <w:color w:val="000000"/>
                <w:kern w:val="0"/>
                <w:sz w:val="28"/>
                <w:szCs w:val="28"/>
              </w:rPr>
            </w:pPr>
            <w:r>
              <w:rPr>
                <w:rFonts w:ascii="仿宋" w:hAnsi="仿宋" w:eastAsia="仿宋" w:cs="仿宋"/>
                <w:snapToGrid w:val="0"/>
                <w:color w:val="000000"/>
                <w:spacing w:val="-5"/>
                <w:kern w:val="0"/>
                <w:sz w:val="28"/>
                <w:szCs w:val="28"/>
              </w:rPr>
              <w:t>签</w:t>
            </w:r>
            <w:r>
              <w:rPr>
                <w:rFonts w:ascii="仿宋" w:hAnsi="仿宋" w:eastAsia="仿宋" w:cs="仿宋"/>
                <w:snapToGrid w:val="0"/>
                <w:color w:val="000000"/>
                <w:spacing w:val="-4"/>
                <w:kern w:val="0"/>
                <w:sz w:val="28"/>
                <w:szCs w:val="28"/>
              </w:rPr>
              <w:t>字：              年  月  日</w:t>
            </w:r>
          </w:p>
        </w:tc>
      </w:tr>
      <w:tr w14:paraId="5E7B81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91" w:hRule="atLeast"/>
        </w:trPr>
        <w:tc>
          <w:tcPr>
            <w:tcW w:w="8520" w:type="dxa"/>
            <w:gridSpan w:val="4"/>
            <w:tcBorders>
              <w:top w:val="single" w:color="000000" w:sz="2" w:space="0"/>
              <w:bottom w:val="single" w:color="000000" w:sz="2" w:space="0"/>
            </w:tcBorders>
            <w:noWrap w:val="0"/>
            <w:vAlign w:val="top"/>
          </w:tcPr>
          <w:p w14:paraId="6F55A2FB">
            <w:pPr>
              <w:pageBreakBefore w:val="0"/>
              <w:widowControl/>
              <w:kinsoku w:val="0"/>
              <w:wordWrap/>
              <w:overflowPunct/>
              <w:topLinePunct w:val="0"/>
              <w:autoSpaceDE w:val="0"/>
              <w:autoSpaceDN w:val="0"/>
              <w:bidi w:val="0"/>
              <w:adjustRightInd w:val="0"/>
              <w:snapToGrid w:val="0"/>
              <w:spacing w:before="177" w:line="560" w:lineRule="exact"/>
              <w:ind w:left="113" w:firstLine="0" w:firstLineChars="0"/>
              <w:jc w:val="left"/>
              <w:textAlignment w:val="baseline"/>
              <w:rPr>
                <w:rFonts w:hint="eastAsia" w:ascii="仿宋" w:hAnsi="仿宋" w:eastAsia="仿宋" w:cs="仿宋"/>
                <w:snapToGrid w:val="0"/>
                <w:color w:val="000000"/>
                <w:spacing w:val="-5"/>
                <w:kern w:val="0"/>
                <w:sz w:val="28"/>
                <w:szCs w:val="28"/>
                <w:lang w:val="en-US" w:eastAsia="zh-CN"/>
              </w:rPr>
            </w:pPr>
            <w:r>
              <w:rPr>
                <w:rFonts w:hint="eastAsia" w:ascii="仿宋" w:hAnsi="仿宋" w:eastAsia="仿宋" w:cs="仿宋"/>
                <w:bCs/>
                <w:snapToGrid w:val="0"/>
                <w:color w:val="000000"/>
                <w:spacing w:val="-5"/>
                <w:kern w:val="0"/>
                <w:sz w:val="28"/>
                <w:szCs w:val="28"/>
                <w:lang w:val="en-US" w:eastAsia="zh-CN" w:bidi="ar-SA"/>
              </w:rPr>
              <w:t>采购办</w:t>
            </w:r>
            <w:r>
              <w:rPr>
                <w:rFonts w:ascii="仿宋" w:hAnsi="仿宋" w:eastAsia="仿宋" w:cs="仿宋"/>
                <w:snapToGrid w:val="0"/>
                <w:color w:val="000000"/>
                <w:spacing w:val="-10"/>
                <w:kern w:val="0"/>
                <w:sz w:val="28"/>
                <w:szCs w:val="28"/>
              </w:rPr>
              <w:t>意见：</w:t>
            </w:r>
            <w:r>
              <w:rPr>
                <w:rFonts w:hint="eastAsia" w:ascii="仿宋" w:hAnsi="仿宋" w:eastAsia="仿宋" w:cs="仿宋"/>
                <w:snapToGrid w:val="0"/>
                <w:color w:val="000000"/>
                <w:spacing w:val="-5"/>
                <w:kern w:val="0"/>
                <w:sz w:val="28"/>
                <w:szCs w:val="28"/>
                <w:lang w:val="en-US" w:eastAsia="zh-CN"/>
              </w:rPr>
              <w:t xml:space="preserve">                             </w:t>
            </w:r>
          </w:p>
          <w:p w14:paraId="5AF3F33C">
            <w:pPr>
              <w:pageBreakBefore w:val="0"/>
              <w:widowControl/>
              <w:kinsoku w:val="0"/>
              <w:wordWrap/>
              <w:overflowPunct/>
              <w:topLinePunct w:val="0"/>
              <w:autoSpaceDE w:val="0"/>
              <w:autoSpaceDN w:val="0"/>
              <w:bidi w:val="0"/>
              <w:adjustRightInd w:val="0"/>
              <w:snapToGrid w:val="0"/>
              <w:spacing w:before="297" w:line="560" w:lineRule="exact"/>
              <w:ind w:right="38" w:rightChars="0" w:firstLine="0" w:firstLineChars="0"/>
              <w:jc w:val="both"/>
              <w:textAlignment w:val="baseline"/>
              <w:rPr>
                <w:rFonts w:ascii="仿宋" w:hAnsi="仿宋" w:eastAsia="仿宋" w:cs="仿宋"/>
                <w:snapToGrid w:val="0"/>
                <w:color w:val="000000"/>
                <w:spacing w:val="-5"/>
                <w:kern w:val="0"/>
                <w:sz w:val="28"/>
                <w:szCs w:val="28"/>
              </w:rPr>
            </w:pPr>
            <w:r>
              <w:rPr>
                <w:rFonts w:hint="eastAsia" w:ascii="仿宋" w:hAnsi="仿宋" w:eastAsia="仿宋" w:cs="仿宋"/>
                <w:snapToGrid w:val="0"/>
                <w:color w:val="000000"/>
                <w:spacing w:val="-5"/>
                <w:kern w:val="0"/>
                <w:sz w:val="28"/>
                <w:szCs w:val="28"/>
                <w:lang w:val="en-US" w:eastAsia="zh-CN"/>
              </w:rPr>
              <w:t xml:space="preserve">                                  </w:t>
            </w:r>
            <w:r>
              <w:rPr>
                <w:rFonts w:ascii="仿宋" w:hAnsi="仿宋" w:eastAsia="仿宋" w:cs="仿宋"/>
                <w:snapToGrid w:val="0"/>
                <w:color w:val="000000"/>
                <w:spacing w:val="-5"/>
                <w:kern w:val="0"/>
                <w:sz w:val="28"/>
                <w:szCs w:val="28"/>
              </w:rPr>
              <w:t>签</w:t>
            </w:r>
            <w:r>
              <w:rPr>
                <w:rFonts w:ascii="仿宋" w:hAnsi="仿宋" w:eastAsia="仿宋" w:cs="仿宋"/>
                <w:snapToGrid w:val="0"/>
                <w:color w:val="000000"/>
                <w:spacing w:val="-4"/>
                <w:kern w:val="0"/>
                <w:sz w:val="28"/>
                <w:szCs w:val="28"/>
              </w:rPr>
              <w:t>字：              年  月  日</w:t>
            </w:r>
          </w:p>
        </w:tc>
      </w:tr>
      <w:tr w14:paraId="61C1C3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91" w:hRule="atLeast"/>
        </w:trPr>
        <w:tc>
          <w:tcPr>
            <w:tcW w:w="8520" w:type="dxa"/>
            <w:gridSpan w:val="4"/>
            <w:tcBorders>
              <w:top w:val="single" w:color="000000" w:sz="2" w:space="0"/>
              <w:bottom w:val="single" w:color="000000" w:sz="2" w:space="0"/>
            </w:tcBorders>
            <w:noWrap w:val="0"/>
            <w:vAlign w:val="top"/>
          </w:tcPr>
          <w:p w14:paraId="1E1C1C73">
            <w:pPr>
              <w:pageBreakBefore w:val="0"/>
              <w:widowControl/>
              <w:kinsoku w:val="0"/>
              <w:wordWrap/>
              <w:overflowPunct/>
              <w:topLinePunct w:val="0"/>
              <w:autoSpaceDE w:val="0"/>
              <w:autoSpaceDN w:val="0"/>
              <w:bidi w:val="0"/>
              <w:adjustRightInd w:val="0"/>
              <w:snapToGrid w:val="0"/>
              <w:spacing w:before="297" w:line="560" w:lineRule="exact"/>
              <w:ind w:right="38" w:firstLine="0" w:firstLineChars="0"/>
              <w:jc w:val="both"/>
              <w:textAlignment w:val="baseline"/>
              <w:rPr>
                <w:rFonts w:hint="eastAsia" w:ascii="仿宋" w:hAnsi="仿宋" w:eastAsia="仿宋" w:cs="仿宋"/>
                <w:snapToGrid w:val="0"/>
                <w:color w:val="000000"/>
                <w:spacing w:val="-5"/>
                <w:kern w:val="0"/>
                <w:sz w:val="28"/>
                <w:szCs w:val="28"/>
                <w:lang w:val="en-US" w:eastAsia="zh-CN"/>
              </w:rPr>
            </w:pPr>
            <w:r>
              <w:rPr>
                <w:rFonts w:hint="eastAsia" w:ascii="仿宋" w:hAnsi="仿宋" w:eastAsia="仿宋" w:cs="仿宋"/>
                <w:snapToGrid w:val="0"/>
                <w:color w:val="000000"/>
                <w:spacing w:val="-14"/>
                <w:kern w:val="0"/>
                <w:sz w:val="28"/>
                <w:szCs w:val="28"/>
                <w:lang w:eastAsia="zh-CN"/>
              </w:rPr>
              <w:t>需求部室分管领导</w:t>
            </w:r>
            <w:r>
              <w:rPr>
                <w:rFonts w:ascii="仿宋" w:hAnsi="仿宋" w:eastAsia="仿宋" w:cs="仿宋"/>
                <w:bCs/>
                <w:snapToGrid w:val="0"/>
                <w:color w:val="000000"/>
                <w:spacing w:val="-5"/>
                <w:kern w:val="0"/>
                <w:sz w:val="28"/>
                <w:szCs w:val="28"/>
                <w:lang w:val="en-US" w:eastAsia="zh-CN" w:bidi="ar-SA"/>
              </w:rPr>
              <w:t>意见</w:t>
            </w:r>
            <w:r>
              <w:rPr>
                <w:rFonts w:hint="eastAsia" w:ascii="仿宋" w:hAnsi="仿宋" w:eastAsia="仿宋" w:cs="仿宋"/>
                <w:bCs/>
                <w:snapToGrid w:val="0"/>
                <w:color w:val="000000"/>
                <w:spacing w:val="-5"/>
                <w:kern w:val="0"/>
                <w:sz w:val="28"/>
                <w:szCs w:val="28"/>
                <w:lang w:val="en-US" w:eastAsia="zh-CN" w:bidi="ar-SA"/>
              </w:rPr>
              <w:t>：</w:t>
            </w:r>
            <w:r>
              <w:rPr>
                <w:rFonts w:hint="eastAsia" w:ascii="仿宋" w:hAnsi="仿宋" w:eastAsia="仿宋" w:cs="仿宋"/>
                <w:snapToGrid w:val="0"/>
                <w:color w:val="000000"/>
                <w:spacing w:val="-5"/>
                <w:kern w:val="0"/>
                <w:sz w:val="28"/>
                <w:szCs w:val="28"/>
                <w:lang w:val="en-US" w:eastAsia="zh-CN"/>
              </w:rPr>
              <w:t xml:space="preserve">                    </w:t>
            </w:r>
          </w:p>
          <w:p w14:paraId="55077D61">
            <w:pPr>
              <w:pStyle w:val="4"/>
              <w:pageBreakBefore w:val="0"/>
              <w:wordWrap/>
              <w:overflowPunct/>
              <w:topLinePunct w:val="0"/>
              <w:bidi w:val="0"/>
              <w:spacing w:line="560" w:lineRule="exact"/>
              <w:ind w:firstLine="0" w:firstLineChars="0"/>
              <w:rPr>
                <w:rFonts w:ascii="仿宋" w:hAnsi="仿宋" w:eastAsia="仿宋" w:cs="仿宋"/>
                <w:snapToGrid w:val="0"/>
                <w:color w:val="000000"/>
                <w:spacing w:val="-5"/>
                <w:kern w:val="0"/>
                <w:sz w:val="28"/>
                <w:szCs w:val="28"/>
              </w:rPr>
            </w:pPr>
            <w:r>
              <w:rPr>
                <w:rFonts w:hint="eastAsia" w:ascii="仿宋" w:hAnsi="仿宋" w:eastAsia="仿宋" w:cs="仿宋"/>
                <w:snapToGrid w:val="0"/>
                <w:color w:val="000000"/>
                <w:spacing w:val="-5"/>
                <w:kern w:val="0"/>
                <w:sz w:val="28"/>
                <w:szCs w:val="28"/>
                <w:lang w:val="en-US" w:eastAsia="zh-CN"/>
              </w:rPr>
              <w:t xml:space="preserve">                          </w:t>
            </w:r>
            <w:r>
              <w:rPr>
                <w:rFonts w:hint="eastAsia" w:ascii="仿宋" w:hAnsi="仿宋" w:eastAsia="仿宋" w:cs="仿宋"/>
                <w:b w:val="0"/>
                <w:bCs w:val="0"/>
                <w:snapToGrid w:val="0"/>
                <w:color w:val="000000"/>
                <w:spacing w:val="-5"/>
                <w:kern w:val="0"/>
                <w:sz w:val="28"/>
                <w:szCs w:val="28"/>
                <w:lang w:val="en-US" w:eastAsia="zh-CN"/>
              </w:rPr>
              <w:t xml:space="preserve">       </w:t>
            </w:r>
            <w:bookmarkStart w:id="24" w:name="_Toc19368"/>
            <w:bookmarkStart w:id="25" w:name="_Toc19522"/>
            <w:bookmarkStart w:id="26" w:name="_Toc19668"/>
            <w:bookmarkStart w:id="27" w:name="_Toc25825"/>
            <w:bookmarkStart w:id="28" w:name="_Toc21161"/>
            <w:bookmarkStart w:id="29" w:name="_Toc29651"/>
            <w:bookmarkStart w:id="30" w:name="_Toc28189"/>
            <w:r>
              <w:rPr>
                <w:rFonts w:ascii="仿宋" w:hAnsi="仿宋" w:eastAsia="仿宋" w:cs="仿宋"/>
                <w:b w:val="0"/>
                <w:bCs w:val="0"/>
                <w:snapToGrid w:val="0"/>
                <w:color w:val="000000"/>
                <w:spacing w:val="-5"/>
                <w:kern w:val="0"/>
                <w:sz w:val="28"/>
                <w:szCs w:val="28"/>
              </w:rPr>
              <w:t>签</w:t>
            </w:r>
            <w:r>
              <w:rPr>
                <w:rFonts w:ascii="仿宋" w:hAnsi="仿宋" w:eastAsia="仿宋" w:cs="仿宋"/>
                <w:b w:val="0"/>
                <w:bCs w:val="0"/>
                <w:snapToGrid w:val="0"/>
                <w:color w:val="000000"/>
                <w:spacing w:val="-4"/>
                <w:kern w:val="0"/>
                <w:sz w:val="28"/>
                <w:szCs w:val="28"/>
              </w:rPr>
              <w:t>字：              年  月  日</w:t>
            </w:r>
            <w:bookmarkEnd w:id="24"/>
            <w:bookmarkEnd w:id="25"/>
            <w:bookmarkEnd w:id="26"/>
            <w:bookmarkEnd w:id="27"/>
            <w:bookmarkEnd w:id="28"/>
            <w:bookmarkEnd w:id="29"/>
            <w:bookmarkEnd w:id="30"/>
          </w:p>
        </w:tc>
      </w:tr>
    </w:tbl>
    <w:p w14:paraId="0AEA0987">
      <w:pPr>
        <w:pageBreakBefore w:val="0"/>
        <w:wordWrap/>
        <w:overflowPunct/>
        <w:topLinePunct w:val="0"/>
        <w:bidi w:val="0"/>
        <w:spacing w:line="560" w:lineRule="exact"/>
        <w:sectPr>
          <w:footerReference r:id="rId5" w:type="default"/>
          <w:pgSz w:w="11906" w:h="16839"/>
          <w:pgMar w:top="1431" w:right="1270" w:bottom="1144" w:left="1588" w:header="0" w:footer="867" w:gutter="0"/>
          <w:pgBorders>
            <w:top w:val="none" w:sz="0" w:space="0"/>
            <w:left w:val="none" w:sz="0" w:space="0"/>
            <w:bottom w:val="none" w:sz="0" w:space="0"/>
            <w:right w:val="none" w:sz="0" w:space="0"/>
          </w:pgBorders>
          <w:pgNumType w:fmt="decimal"/>
          <w:cols w:space="720" w:num="1"/>
        </w:sectPr>
      </w:pPr>
    </w:p>
    <w:p w14:paraId="375F1A78">
      <w:pPr>
        <w:pageBreakBefore w:val="0"/>
        <w:wordWrap/>
        <w:overflowPunct/>
        <w:topLinePunct w:val="0"/>
        <w:bidi w:val="0"/>
        <w:spacing w:line="560" w:lineRule="exact"/>
        <w:ind w:left="0" w:leftChars="0" w:firstLine="0" w:firstLineChars="0"/>
        <w:jc w:val="left"/>
        <w:rPr>
          <w:rFonts w:hint="eastAsia" w:ascii="小标宋" w:hAnsi="仿宋_GB2312" w:eastAsia="黑体" w:cs="宋体"/>
          <w:sz w:val="36"/>
          <w:szCs w:val="36"/>
          <w:highlight w:val="none"/>
          <w:lang w:eastAsia="zh-CN"/>
        </w:rPr>
      </w:pPr>
      <w:r>
        <w:rPr>
          <w:rFonts w:ascii="黑体" w:hAnsi="黑体" w:eastAsia="黑体" w:cs="黑体"/>
          <w:snapToGrid w:val="0"/>
          <w:color w:val="000000"/>
          <w:spacing w:val="-23"/>
          <w:kern w:val="0"/>
          <w:sz w:val="32"/>
          <w:szCs w:val="32"/>
        </w:rPr>
        <w:t>附</w:t>
      </w:r>
      <w:r>
        <w:rPr>
          <w:rFonts w:ascii="黑体" w:hAnsi="黑体" w:eastAsia="黑体" w:cs="黑体"/>
          <w:snapToGrid w:val="0"/>
          <w:color w:val="000000"/>
          <w:spacing w:val="-22"/>
          <w:kern w:val="0"/>
          <w:sz w:val="32"/>
          <w:szCs w:val="32"/>
        </w:rPr>
        <w:t>件</w:t>
      </w:r>
      <w:r>
        <w:rPr>
          <w:rFonts w:hint="eastAsia" w:ascii="黑体" w:hAnsi="黑体" w:eastAsia="黑体" w:cs="黑体"/>
          <w:snapToGrid w:val="0"/>
          <w:color w:val="000000"/>
          <w:spacing w:val="-22"/>
          <w:kern w:val="0"/>
          <w:sz w:val="32"/>
          <w:szCs w:val="32"/>
          <w:lang w:eastAsia="zh-CN"/>
        </w:rPr>
        <w:t>五</w:t>
      </w:r>
    </w:p>
    <w:p w14:paraId="26F092BE">
      <w:pPr>
        <w:pageBreakBefore w:val="0"/>
        <w:wordWrap/>
        <w:overflowPunct/>
        <w:topLinePunct w:val="0"/>
        <w:bidi w:val="0"/>
        <w:spacing w:line="560" w:lineRule="exact"/>
        <w:ind w:left="0" w:leftChars="0" w:right="-1056" w:rightChars="-330" w:firstLine="1080" w:firstLineChars="300"/>
        <w:jc w:val="both"/>
        <w:rPr>
          <w:rFonts w:ascii="小标宋" w:hAnsi="仿宋_GB2312" w:eastAsia="小标宋" w:cs="宋体"/>
          <w:sz w:val="36"/>
          <w:szCs w:val="36"/>
          <w:highlight w:val="none"/>
        </w:rPr>
      </w:pPr>
      <w:r>
        <w:rPr>
          <w:rFonts w:hint="eastAsia" w:ascii="小标宋" w:hAnsi="仿宋_GB2312" w:eastAsia="小标宋" w:cs="宋体"/>
          <w:sz w:val="36"/>
          <w:szCs w:val="36"/>
          <w:highlight w:val="none"/>
        </w:rPr>
        <w:t>关于对</w:t>
      </w:r>
      <w:r>
        <w:rPr>
          <w:rFonts w:ascii="小标宋" w:hAnsi="仿宋_GB2312" w:eastAsia="小标宋" w:cs="宋体"/>
          <w:sz w:val="36"/>
          <w:szCs w:val="36"/>
          <w:highlight w:val="none"/>
        </w:rPr>
        <w:t>XXXXXXXXXX</w:t>
      </w:r>
      <w:r>
        <w:rPr>
          <w:rFonts w:hint="eastAsia" w:ascii="小标宋" w:hAnsi="仿宋_GB2312" w:eastAsia="小标宋" w:cs="宋体"/>
          <w:sz w:val="36"/>
          <w:szCs w:val="36"/>
          <w:highlight w:val="none"/>
        </w:rPr>
        <w:t>项目的情况说明</w:t>
      </w:r>
    </w:p>
    <w:p w14:paraId="7B9A3DB0">
      <w:pPr>
        <w:pageBreakBefore w:val="0"/>
        <w:wordWrap/>
        <w:overflowPunct/>
        <w:topLinePunct w:val="0"/>
        <w:bidi w:val="0"/>
        <w:spacing w:line="560" w:lineRule="exact"/>
        <w:ind w:right="-1056" w:rightChars="-330"/>
        <w:rPr>
          <w:rFonts w:ascii="仿宋_GB2312" w:hAnsi="仿宋_GB2312" w:cs="宋体"/>
          <w:sz w:val="24"/>
          <w:szCs w:val="24"/>
          <w:highlight w:val="none"/>
        </w:rPr>
      </w:pPr>
    </w:p>
    <w:p w14:paraId="15B6741E">
      <w:pPr>
        <w:pageBreakBefore w:val="0"/>
        <w:wordWrap/>
        <w:overflowPunct/>
        <w:topLinePunct w:val="0"/>
        <w:bidi w:val="0"/>
        <w:spacing w:line="560" w:lineRule="exact"/>
        <w:ind w:left="0" w:leftChars="0" w:right="-1056" w:rightChars="-330" w:firstLine="0" w:firstLineChars="0"/>
        <w:rPr>
          <w:rFonts w:hint="eastAsia" w:ascii="仿宋_GB2312" w:hAnsi="仿宋_GB2312" w:eastAsia="仿宋_GB2312" w:cs="仿宋_GB2312"/>
          <w:sz w:val="32"/>
          <w:szCs w:val="32"/>
          <w:highlight w:val="none"/>
        </w:rPr>
      </w:pPr>
      <w:r>
        <w:rPr>
          <w:rFonts w:hint="eastAsia" w:ascii="仿宋_GB2312" w:hAnsi="仿宋_GB2312" w:eastAsia="仿宋_GB2312" w:cs="仿宋_GB2312"/>
          <w:sz w:val="32"/>
          <w:szCs w:val="32"/>
          <w:highlight w:val="none"/>
        </w:rPr>
        <w:t>公司</w:t>
      </w:r>
      <w:r>
        <w:rPr>
          <w:rFonts w:hint="eastAsia" w:ascii="仿宋_GB2312" w:hAnsi="仿宋_GB2312" w:cs="仿宋_GB2312"/>
          <w:sz w:val="32"/>
          <w:szCs w:val="32"/>
          <w:highlight w:val="none"/>
          <w:lang w:val="en-US" w:eastAsia="zh-CN"/>
        </w:rPr>
        <w:t>总经理办公会</w:t>
      </w:r>
      <w:r>
        <w:rPr>
          <w:rFonts w:hint="eastAsia" w:ascii="仿宋_GB2312" w:hAnsi="仿宋_GB2312" w:eastAsia="仿宋_GB2312" w:cs="仿宋_GB2312"/>
          <w:sz w:val="32"/>
          <w:szCs w:val="32"/>
          <w:highlight w:val="none"/>
        </w:rPr>
        <w:t>：</w:t>
      </w:r>
    </w:p>
    <w:p w14:paraId="3BB3019D">
      <w:pPr>
        <w:pageBreakBefore w:val="0"/>
        <w:wordWrap/>
        <w:overflowPunct/>
        <w:topLinePunct w:val="0"/>
        <w:bidi w:val="0"/>
        <w:spacing w:line="560" w:lineRule="exact"/>
        <w:ind w:left="0" w:leftChars="0" w:right="83" w:rightChars="26" w:firstLine="640" w:firstLineChars="200"/>
        <w:rPr>
          <w:rFonts w:hint="eastAsia" w:ascii="仿宋_GB2312" w:hAnsi="仿宋_GB2312" w:eastAsia="仿宋_GB2312" w:cs="仿宋_GB2312"/>
          <w:sz w:val="32"/>
          <w:szCs w:val="32"/>
          <w:highlight w:val="none"/>
        </w:rPr>
      </w:pPr>
      <w:r>
        <w:rPr>
          <w:rFonts w:hint="eastAsia" w:ascii="仿宋_GB2312" w:hAnsi="仿宋_GB2312" w:eastAsia="仿宋_GB2312" w:cs="仿宋_GB2312"/>
          <w:sz w:val="32"/>
          <w:szCs w:val="32"/>
          <w:highlight w:val="none"/>
        </w:rPr>
        <w:t>XXXXXX部现对XXXXXXX项目的情况汇报如下：</w:t>
      </w:r>
    </w:p>
    <w:p w14:paraId="3B68E9C4">
      <w:pPr>
        <w:pageBreakBefore w:val="0"/>
        <w:wordWrap/>
        <w:overflowPunct/>
        <w:topLinePunct w:val="0"/>
        <w:bidi w:val="0"/>
        <w:spacing w:line="560" w:lineRule="exact"/>
        <w:ind w:left="0" w:leftChars="0" w:right="-1056" w:rightChars="-330" w:firstLine="640" w:firstLineChars="200"/>
        <w:rPr>
          <w:rFonts w:hint="eastAsia" w:ascii="仿宋_GB2312" w:hAnsi="仿宋_GB2312" w:eastAsia="仿宋_GB2312" w:cs="仿宋_GB2312"/>
          <w:sz w:val="32"/>
          <w:szCs w:val="32"/>
          <w:highlight w:val="none"/>
        </w:rPr>
      </w:pPr>
      <w:r>
        <w:rPr>
          <w:rFonts w:hint="eastAsia" w:ascii="仿宋_GB2312" w:hAnsi="仿宋_GB2312" w:eastAsia="仿宋_GB2312" w:cs="仿宋_GB2312"/>
          <w:sz w:val="32"/>
          <w:szCs w:val="32"/>
          <w:highlight w:val="none"/>
        </w:rPr>
        <w:t xml:space="preserve">1、项目名称： </w:t>
      </w:r>
    </w:p>
    <w:p w14:paraId="120F7F65">
      <w:pPr>
        <w:pageBreakBefore w:val="0"/>
        <w:wordWrap/>
        <w:overflowPunct/>
        <w:topLinePunct w:val="0"/>
        <w:bidi w:val="0"/>
        <w:spacing w:line="560" w:lineRule="exact"/>
        <w:ind w:left="0" w:leftChars="0" w:right="-1056" w:rightChars="-330" w:firstLine="640" w:firstLineChars="200"/>
        <w:rPr>
          <w:rFonts w:hint="eastAsia" w:ascii="仿宋_GB2312" w:hAnsi="仿宋_GB2312" w:eastAsia="仿宋_GB2312" w:cs="仿宋_GB2312"/>
          <w:sz w:val="32"/>
          <w:szCs w:val="32"/>
          <w:highlight w:val="none"/>
        </w:rPr>
      </w:pPr>
      <w:r>
        <w:rPr>
          <w:rFonts w:hint="eastAsia" w:ascii="仿宋_GB2312" w:hAnsi="仿宋_GB2312" w:eastAsia="仿宋_GB2312" w:cs="仿宋_GB2312"/>
          <w:sz w:val="32"/>
          <w:szCs w:val="32"/>
          <w:highlight w:val="none"/>
        </w:rPr>
        <w:t xml:space="preserve">2、项目概况： </w:t>
      </w:r>
    </w:p>
    <w:p w14:paraId="672584CB">
      <w:pPr>
        <w:pageBreakBefore w:val="0"/>
        <w:wordWrap/>
        <w:overflowPunct/>
        <w:topLinePunct w:val="0"/>
        <w:bidi w:val="0"/>
        <w:spacing w:line="560" w:lineRule="exact"/>
        <w:ind w:left="0" w:leftChars="0" w:right="83" w:rightChars="26" w:firstLine="640" w:firstLineChars="200"/>
        <w:rPr>
          <w:rFonts w:hint="eastAsia" w:ascii="仿宋_GB2312" w:hAnsi="仿宋_GB2312" w:eastAsia="仿宋_GB2312" w:cs="仿宋_GB2312"/>
          <w:sz w:val="32"/>
          <w:szCs w:val="32"/>
          <w:highlight w:val="none"/>
        </w:rPr>
      </w:pPr>
      <w:r>
        <w:rPr>
          <w:rFonts w:hint="eastAsia" w:ascii="仿宋_GB2312" w:hAnsi="仿宋_GB2312" w:eastAsia="仿宋_GB2312" w:cs="仿宋_GB2312"/>
          <w:sz w:val="32"/>
          <w:szCs w:val="32"/>
          <w:highlight w:val="none"/>
        </w:rPr>
        <w:t>3、</w:t>
      </w:r>
      <w:r>
        <w:rPr>
          <w:rFonts w:hint="eastAsia" w:ascii="仿宋_GB2312" w:hAnsi="仿宋_GB2312" w:eastAsia="仿宋_GB2312" w:cs="仿宋_GB2312"/>
          <w:sz w:val="32"/>
          <w:szCs w:val="32"/>
          <w:highlight w:val="none"/>
          <w:lang w:eastAsia="zh-CN"/>
        </w:rPr>
        <w:t>采购实施方案：</w:t>
      </w:r>
      <w:r>
        <w:rPr>
          <w:rFonts w:hint="eastAsia" w:ascii="仿宋_GB2312" w:hAnsi="仿宋_GB2312" w:eastAsia="仿宋_GB2312" w:cs="仿宋_GB2312"/>
          <w:b w:val="0"/>
          <w:bCs w:val="0"/>
          <w:sz w:val="32"/>
          <w:szCs w:val="32"/>
          <w:lang w:val="en-US" w:eastAsia="zh-CN"/>
        </w:rPr>
        <w:t>主要包括采购方式、</w:t>
      </w:r>
      <w:r>
        <w:rPr>
          <w:rFonts w:hint="eastAsia" w:ascii="仿宋_GB2312" w:hAnsi="仿宋_GB2312" w:eastAsia="仿宋_GB2312" w:cs="仿宋_GB2312"/>
          <w:b w:val="0"/>
          <w:bCs w:val="0"/>
          <w:sz w:val="32"/>
          <w:szCs w:val="32"/>
          <w:lang w:val="en-US" w:eastAsia="zh-Hans"/>
        </w:rPr>
        <w:t>组织形式</w:t>
      </w:r>
      <w:r>
        <w:rPr>
          <w:rFonts w:hint="eastAsia" w:ascii="仿宋_GB2312" w:hAnsi="仿宋_GB2312" w:eastAsia="仿宋_GB2312" w:cs="仿宋_GB2312"/>
          <w:b w:val="0"/>
          <w:bCs w:val="0"/>
          <w:sz w:val="32"/>
          <w:szCs w:val="32"/>
          <w:lang w:val="en-US" w:eastAsia="zh-CN"/>
        </w:rPr>
        <w:t>、标段划分、采购控制价或采购控制价的计算方法、资质及业绩要求、工期（供货期、服务期）、质量目标、评审办法，</w:t>
      </w:r>
      <w:r>
        <w:rPr>
          <w:rFonts w:hint="eastAsia" w:ascii="仿宋_GB2312" w:hAnsi="仿宋_GB2312" w:eastAsia="仿宋_GB2312" w:cs="仿宋_GB2312"/>
          <w:b w:val="0"/>
          <w:bCs w:val="0"/>
          <w:sz w:val="32"/>
          <w:szCs w:val="32"/>
          <w:highlight w:val="none"/>
          <w:lang w:val="en-US" w:eastAsia="zh-CN"/>
        </w:rPr>
        <w:t>拟邀请</w:t>
      </w:r>
      <w:r>
        <w:rPr>
          <w:rFonts w:hint="eastAsia" w:ascii="仿宋_GB2312" w:hAnsi="仿宋_GB2312" w:eastAsia="仿宋_GB2312" w:cs="仿宋_GB2312"/>
          <w:b w:val="0"/>
          <w:bCs w:val="0"/>
          <w:sz w:val="32"/>
          <w:szCs w:val="32"/>
          <w:highlight w:val="none"/>
          <w:lang w:val="en-US" w:eastAsia="zh-Hans"/>
        </w:rPr>
        <w:t>供应商的</w:t>
      </w:r>
      <w:r>
        <w:rPr>
          <w:rFonts w:hint="eastAsia" w:ascii="仿宋_GB2312" w:hAnsi="仿宋_GB2312" w:eastAsia="仿宋_GB2312" w:cs="仿宋_GB2312"/>
          <w:b w:val="0"/>
          <w:bCs w:val="0"/>
          <w:sz w:val="32"/>
          <w:szCs w:val="32"/>
          <w:highlight w:val="none"/>
          <w:lang w:val="en-US" w:eastAsia="zh-CN"/>
        </w:rPr>
        <w:t>资料等相关材料。</w:t>
      </w:r>
    </w:p>
    <w:p w14:paraId="49AF5135">
      <w:pPr>
        <w:pageBreakBefore w:val="0"/>
        <w:wordWrap/>
        <w:overflowPunct/>
        <w:topLinePunct w:val="0"/>
        <w:bidi w:val="0"/>
        <w:spacing w:line="560" w:lineRule="exact"/>
        <w:ind w:left="0" w:leftChars="0" w:right="-1056" w:rightChars="-330" w:firstLine="640" w:firstLineChars="200"/>
        <w:outlineLvl w:val="2"/>
        <w:rPr>
          <w:rFonts w:hint="eastAsia" w:ascii="仿宋_GB2312" w:hAnsi="仿宋_GB2312" w:eastAsia="仿宋_GB2312" w:cs="仿宋_GB2312"/>
          <w:sz w:val="32"/>
          <w:szCs w:val="32"/>
          <w:highlight w:val="none"/>
        </w:rPr>
      </w:pPr>
      <w:r>
        <w:rPr>
          <w:rFonts w:hint="eastAsia" w:ascii="仿宋_GB2312" w:hAnsi="仿宋_GB2312" w:eastAsia="仿宋_GB2312" w:cs="仿宋_GB2312"/>
          <w:sz w:val="32"/>
          <w:szCs w:val="32"/>
          <w:highlight w:val="none"/>
          <w:lang w:val="en-US" w:eastAsia="zh-CN"/>
        </w:rPr>
        <w:t>4</w:t>
      </w:r>
      <w:r>
        <w:rPr>
          <w:rFonts w:hint="eastAsia" w:ascii="仿宋_GB2312" w:hAnsi="仿宋_GB2312" w:eastAsia="仿宋_GB2312" w:cs="仿宋_GB2312"/>
          <w:sz w:val="32"/>
          <w:szCs w:val="32"/>
          <w:highlight w:val="none"/>
        </w:rPr>
        <w:t>、项目要求：</w:t>
      </w:r>
    </w:p>
    <w:p w14:paraId="25E7FD9C">
      <w:pPr>
        <w:pageBreakBefore w:val="0"/>
        <w:wordWrap/>
        <w:overflowPunct/>
        <w:topLinePunct w:val="0"/>
        <w:bidi w:val="0"/>
        <w:spacing w:line="560" w:lineRule="exact"/>
        <w:ind w:left="0" w:leftChars="0" w:right="-1056" w:rightChars="-330" w:firstLine="640" w:firstLineChars="200"/>
        <w:rPr>
          <w:rFonts w:hint="eastAsia" w:ascii="仿宋_GB2312" w:hAnsi="仿宋_GB2312" w:eastAsia="仿宋_GB2312" w:cs="仿宋_GB2312"/>
          <w:sz w:val="32"/>
          <w:szCs w:val="32"/>
          <w:highlight w:val="none"/>
        </w:rPr>
      </w:pPr>
      <w:r>
        <w:rPr>
          <w:rFonts w:hint="eastAsia" w:ascii="仿宋_GB2312" w:hAnsi="仿宋_GB2312" w:eastAsia="仿宋_GB2312" w:cs="仿宋_GB2312"/>
          <w:sz w:val="32"/>
          <w:szCs w:val="32"/>
          <w:highlight w:val="none"/>
        </w:rPr>
        <w:t>（1）</w:t>
      </w:r>
    </w:p>
    <w:p w14:paraId="5503E23F">
      <w:pPr>
        <w:pageBreakBefore w:val="0"/>
        <w:wordWrap/>
        <w:overflowPunct/>
        <w:topLinePunct w:val="0"/>
        <w:bidi w:val="0"/>
        <w:spacing w:line="560" w:lineRule="exact"/>
        <w:ind w:left="0" w:leftChars="0" w:right="-1056" w:rightChars="-330" w:firstLine="640" w:firstLineChars="200"/>
        <w:rPr>
          <w:rFonts w:hint="eastAsia" w:ascii="仿宋_GB2312" w:hAnsi="仿宋_GB2312" w:eastAsia="仿宋_GB2312" w:cs="仿宋_GB2312"/>
          <w:sz w:val="32"/>
          <w:szCs w:val="32"/>
          <w:highlight w:val="none"/>
        </w:rPr>
      </w:pPr>
      <w:r>
        <w:rPr>
          <w:rFonts w:hint="eastAsia" w:ascii="仿宋_GB2312" w:hAnsi="仿宋_GB2312" w:eastAsia="仿宋_GB2312" w:cs="仿宋_GB2312"/>
          <w:sz w:val="32"/>
          <w:szCs w:val="32"/>
          <w:highlight w:val="none"/>
        </w:rPr>
        <w:t>（2）</w:t>
      </w:r>
    </w:p>
    <w:p w14:paraId="0E1A2432">
      <w:pPr>
        <w:pageBreakBefore w:val="0"/>
        <w:wordWrap/>
        <w:overflowPunct/>
        <w:topLinePunct w:val="0"/>
        <w:bidi w:val="0"/>
        <w:spacing w:line="560" w:lineRule="exact"/>
        <w:ind w:left="0" w:leftChars="0" w:right="-1056" w:rightChars="-330" w:firstLine="640" w:firstLineChars="200"/>
        <w:rPr>
          <w:rFonts w:hint="eastAsia" w:ascii="仿宋_GB2312" w:hAnsi="仿宋_GB2312" w:eastAsia="仿宋_GB2312" w:cs="仿宋_GB2312"/>
          <w:sz w:val="32"/>
          <w:szCs w:val="32"/>
          <w:highlight w:val="none"/>
        </w:rPr>
      </w:pPr>
      <w:r>
        <w:rPr>
          <w:rFonts w:hint="eastAsia" w:ascii="仿宋_GB2312" w:hAnsi="仿宋_GB2312" w:eastAsia="仿宋_GB2312" w:cs="仿宋_GB2312"/>
          <w:sz w:val="32"/>
          <w:szCs w:val="32"/>
          <w:highlight w:val="none"/>
        </w:rPr>
        <w:t>（3）</w:t>
      </w:r>
    </w:p>
    <w:p w14:paraId="4E0CF80C">
      <w:pPr>
        <w:pageBreakBefore w:val="0"/>
        <w:wordWrap/>
        <w:overflowPunct/>
        <w:topLinePunct w:val="0"/>
        <w:bidi w:val="0"/>
        <w:spacing w:line="560" w:lineRule="exact"/>
        <w:ind w:left="0" w:leftChars="0" w:right="-1056" w:rightChars="-330" w:firstLine="640" w:firstLineChars="200"/>
        <w:outlineLvl w:val="2"/>
        <w:rPr>
          <w:rFonts w:hint="eastAsia" w:ascii="仿宋_GB2312" w:hAnsi="仿宋_GB2312" w:eastAsia="仿宋_GB2312" w:cs="仿宋_GB2312"/>
          <w:sz w:val="32"/>
          <w:szCs w:val="32"/>
          <w:highlight w:val="none"/>
        </w:rPr>
      </w:pPr>
      <w:r>
        <w:rPr>
          <w:rFonts w:hint="eastAsia" w:ascii="仿宋_GB2312" w:hAnsi="仿宋_GB2312" w:eastAsia="仿宋_GB2312" w:cs="仿宋_GB2312"/>
          <w:sz w:val="32"/>
          <w:szCs w:val="32"/>
          <w:highlight w:val="none"/>
          <w:lang w:val="en-US" w:eastAsia="zh-CN"/>
        </w:rPr>
        <w:t>5</w:t>
      </w:r>
      <w:r>
        <w:rPr>
          <w:rFonts w:hint="eastAsia" w:ascii="仿宋_GB2312" w:hAnsi="仿宋_GB2312" w:eastAsia="仿宋_GB2312" w:cs="仿宋_GB2312"/>
          <w:sz w:val="32"/>
          <w:szCs w:val="32"/>
          <w:highlight w:val="none"/>
        </w:rPr>
        <w:t>、其他：</w:t>
      </w:r>
    </w:p>
    <w:p w14:paraId="3525F31E">
      <w:pPr>
        <w:pageBreakBefore w:val="0"/>
        <w:wordWrap/>
        <w:overflowPunct/>
        <w:topLinePunct w:val="0"/>
        <w:bidi w:val="0"/>
        <w:spacing w:line="560" w:lineRule="exact"/>
        <w:ind w:left="0" w:leftChars="0" w:right="-1056" w:rightChars="-330" w:firstLine="640" w:firstLineChars="200"/>
        <w:rPr>
          <w:rFonts w:hint="eastAsia" w:ascii="仿宋_GB2312" w:hAnsi="仿宋_GB2312" w:eastAsia="仿宋_GB2312" w:cs="仿宋_GB2312"/>
          <w:sz w:val="32"/>
          <w:szCs w:val="32"/>
          <w:highlight w:val="none"/>
        </w:rPr>
      </w:pPr>
      <w:r>
        <w:rPr>
          <w:rFonts w:hint="eastAsia" w:ascii="仿宋_GB2312" w:hAnsi="仿宋_GB2312" w:eastAsia="仿宋_GB2312" w:cs="仿宋_GB2312"/>
          <w:sz w:val="32"/>
          <w:szCs w:val="32"/>
          <w:highlight w:val="none"/>
        </w:rPr>
        <w:t>请公司</w:t>
      </w:r>
      <w:r>
        <w:rPr>
          <w:rFonts w:hint="eastAsia" w:ascii="仿宋_GB2312" w:hAnsi="仿宋_GB2312" w:cs="仿宋_GB2312"/>
          <w:sz w:val="32"/>
          <w:szCs w:val="32"/>
          <w:highlight w:val="none"/>
          <w:lang w:val="en-US" w:eastAsia="zh-CN"/>
        </w:rPr>
        <w:t>领导</w:t>
      </w:r>
      <w:r>
        <w:rPr>
          <w:rFonts w:hint="eastAsia" w:ascii="仿宋_GB2312" w:hAnsi="仿宋_GB2312" w:eastAsia="仿宋_GB2312" w:cs="仿宋_GB2312"/>
          <w:sz w:val="32"/>
          <w:szCs w:val="32"/>
          <w:highlight w:val="none"/>
          <w:lang w:val="en-US" w:eastAsia="zh-CN"/>
        </w:rPr>
        <w:t>审议</w:t>
      </w:r>
      <w:r>
        <w:rPr>
          <w:rFonts w:hint="eastAsia" w:ascii="仿宋_GB2312" w:hAnsi="仿宋_GB2312" w:eastAsia="仿宋_GB2312" w:cs="仿宋_GB2312"/>
          <w:sz w:val="32"/>
          <w:szCs w:val="32"/>
          <w:highlight w:val="none"/>
        </w:rPr>
        <w:t xml:space="preserve">。              </w:t>
      </w:r>
    </w:p>
    <w:p w14:paraId="27E0C3EE">
      <w:pPr>
        <w:pageBreakBefore w:val="0"/>
        <w:wordWrap/>
        <w:overflowPunct/>
        <w:topLinePunct w:val="0"/>
        <w:bidi w:val="0"/>
        <w:spacing w:line="560" w:lineRule="exact"/>
        <w:ind w:left="595" w:leftChars="186" w:right="83" w:rightChars="26" w:firstLine="960" w:firstLineChars="300"/>
        <w:rPr>
          <w:rFonts w:hint="eastAsia" w:ascii="仿宋_GB2312" w:hAnsi="仿宋_GB2312" w:eastAsia="仿宋_GB2312" w:cs="仿宋_GB2312"/>
          <w:sz w:val="32"/>
          <w:szCs w:val="32"/>
          <w:highlight w:val="none"/>
        </w:rPr>
      </w:pPr>
    </w:p>
    <w:p w14:paraId="068E2EC0">
      <w:pPr>
        <w:pageBreakBefore w:val="0"/>
        <w:wordWrap/>
        <w:overflowPunct/>
        <w:topLinePunct w:val="0"/>
        <w:bidi w:val="0"/>
        <w:spacing w:line="560" w:lineRule="exact"/>
        <w:ind w:left="595" w:leftChars="186" w:right="83" w:rightChars="26" w:firstLine="6080" w:firstLineChars="1900"/>
        <w:rPr>
          <w:rFonts w:hint="eastAsia" w:ascii="仿宋_GB2312" w:hAnsi="仿宋_GB2312" w:eastAsia="仿宋_GB2312" w:cs="仿宋_GB2312"/>
          <w:sz w:val="32"/>
          <w:szCs w:val="32"/>
          <w:highlight w:val="none"/>
        </w:rPr>
      </w:pPr>
      <w:r>
        <w:rPr>
          <w:rFonts w:hint="eastAsia" w:ascii="仿宋_GB2312" w:hAnsi="仿宋_GB2312" w:eastAsia="仿宋_GB2312" w:cs="仿宋_GB2312"/>
          <w:sz w:val="32"/>
          <w:szCs w:val="32"/>
          <w:highlight w:val="none"/>
        </w:rPr>
        <w:t>XXXXX部</w:t>
      </w:r>
    </w:p>
    <w:p w14:paraId="055671DA">
      <w:pPr>
        <w:pStyle w:val="4"/>
        <w:pageBreakBefore w:val="0"/>
        <w:wordWrap/>
        <w:overflowPunct/>
        <w:topLinePunct w:val="0"/>
        <w:bidi w:val="0"/>
        <w:spacing w:line="560" w:lineRule="exact"/>
        <w:jc w:val="both"/>
        <w:rPr>
          <w:rFonts w:ascii="仿宋_GB2312" w:hAnsi="仿宋_GB2312" w:eastAsia="仿宋_GB2312" w:cs="宋体"/>
          <w:b w:val="0"/>
          <w:bCs w:val="0"/>
          <w:sz w:val="32"/>
          <w:szCs w:val="32"/>
          <w:highlight w:val="none"/>
        </w:rPr>
      </w:pPr>
      <w:r>
        <w:rPr>
          <w:rFonts w:hint="eastAsia" w:ascii="仿宋_GB2312" w:hAnsi="仿宋_GB2312" w:eastAsia="仿宋_GB2312" w:cs="仿宋_GB2312"/>
          <w:sz w:val="32"/>
          <w:szCs w:val="32"/>
          <w:highlight w:val="none"/>
        </w:rPr>
        <w:t xml:space="preserve"> </w:t>
      </w:r>
      <w:r>
        <w:rPr>
          <w:rFonts w:hint="eastAsia" w:ascii="仿宋_GB2312" w:hAnsi="仿宋_GB2312" w:eastAsia="仿宋_GB2312" w:cs="仿宋_GB2312"/>
          <w:sz w:val="32"/>
          <w:szCs w:val="32"/>
          <w:highlight w:val="none"/>
          <w:lang w:val="en-US" w:eastAsia="zh-CN"/>
        </w:rPr>
        <w:t xml:space="preserve"> </w:t>
      </w:r>
      <w:r>
        <w:rPr>
          <w:rFonts w:hint="eastAsia" w:ascii="仿宋_GB2312" w:hAnsi="仿宋_GB2312" w:eastAsia="仿宋_GB2312" w:cs="仿宋_GB2312"/>
          <w:sz w:val="32"/>
          <w:szCs w:val="32"/>
          <w:highlight w:val="none"/>
        </w:rPr>
        <w:t xml:space="preserve"> </w:t>
      </w:r>
      <w:r>
        <w:rPr>
          <w:rFonts w:hint="eastAsia" w:ascii="仿宋_GB2312" w:hAnsi="仿宋_GB2312" w:eastAsia="仿宋_GB2312" w:cs="仿宋_GB2312"/>
          <w:sz w:val="32"/>
          <w:szCs w:val="32"/>
          <w:highlight w:val="none"/>
          <w:lang w:val="en-US" w:eastAsia="zh-CN"/>
        </w:rPr>
        <w:t xml:space="preserve">                               </w:t>
      </w:r>
      <w:r>
        <w:rPr>
          <w:rFonts w:hint="eastAsia" w:ascii="仿宋_GB2312" w:hAnsi="仿宋_GB2312" w:eastAsia="仿宋_GB2312" w:cs="仿宋_GB2312"/>
          <w:b w:val="0"/>
          <w:bCs w:val="0"/>
          <w:sz w:val="32"/>
          <w:szCs w:val="32"/>
          <w:highlight w:val="none"/>
          <w:lang w:val="en-US" w:eastAsia="zh-CN"/>
        </w:rPr>
        <w:t xml:space="preserve">  </w:t>
      </w:r>
      <w:bookmarkStart w:id="31" w:name="_Toc21380"/>
      <w:bookmarkStart w:id="32" w:name="_Toc2557"/>
      <w:bookmarkStart w:id="33" w:name="_Toc1067"/>
      <w:bookmarkStart w:id="34" w:name="_Toc20049"/>
      <w:bookmarkStart w:id="35" w:name="_Toc18179"/>
      <w:bookmarkStart w:id="36" w:name="_Toc8496"/>
      <w:bookmarkStart w:id="37" w:name="_Toc1495"/>
      <w:r>
        <w:rPr>
          <w:rFonts w:hint="eastAsia" w:ascii="仿宋_GB2312" w:hAnsi="仿宋_GB2312" w:eastAsia="仿宋_GB2312" w:cs="仿宋_GB2312"/>
          <w:b w:val="0"/>
          <w:bCs w:val="0"/>
          <w:sz w:val="32"/>
          <w:szCs w:val="32"/>
          <w:highlight w:val="none"/>
        </w:rPr>
        <w:t>XXX年X月X</w:t>
      </w:r>
      <w:r>
        <w:rPr>
          <w:rFonts w:ascii="仿宋_GB2312" w:hAnsi="仿宋_GB2312" w:eastAsia="仿宋_GB2312" w:cs="宋体"/>
          <w:b w:val="0"/>
          <w:bCs w:val="0"/>
          <w:sz w:val="32"/>
          <w:szCs w:val="32"/>
          <w:highlight w:val="none"/>
        </w:rPr>
        <w:t>日</w:t>
      </w:r>
      <w:bookmarkEnd w:id="31"/>
      <w:bookmarkEnd w:id="32"/>
      <w:bookmarkEnd w:id="33"/>
      <w:bookmarkEnd w:id="34"/>
      <w:bookmarkEnd w:id="35"/>
      <w:bookmarkEnd w:id="36"/>
      <w:bookmarkEnd w:id="37"/>
    </w:p>
    <w:p w14:paraId="05C912F7">
      <w:pPr>
        <w:rPr>
          <w:rFonts w:ascii="仿宋_GB2312" w:hAnsi="仿宋_GB2312" w:eastAsia="仿宋_GB2312" w:cs="宋体"/>
          <w:b w:val="0"/>
          <w:bCs w:val="0"/>
          <w:sz w:val="32"/>
          <w:szCs w:val="32"/>
          <w:highlight w:val="none"/>
        </w:rPr>
      </w:pPr>
    </w:p>
    <w:p w14:paraId="1E39767A">
      <w:pPr>
        <w:pStyle w:val="2"/>
        <w:rPr>
          <w:rFonts w:ascii="仿宋_GB2312" w:hAnsi="仿宋_GB2312" w:eastAsia="仿宋_GB2312" w:cs="宋体"/>
          <w:b w:val="0"/>
          <w:bCs w:val="0"/>
          <w:sz w:val="32"/>
          <w:szCs w:val="32"/>
          <w:highlight w:val="none"/>
        </w:rPr>
      </w:pPr>
    </w:p>
    <w:p w14:paraId="6D77233D">
      <w:pPr>
        <w:pageBreakBefore w:val="0"/>
        <w:wordWrap/>
        <w:overflowPunct/>
        <w:topLinePunct w:val="0"/>
        <w:bidi w:val="0"/>
        <w:spacing w:line="560" w:lineRule="exact"/>
        <w:ind w:left="0" w:leftChars="0" w:firstLine="0" w:firstLineChars="0"/>
        <w:jc w:val="left"/>
        <w:outlineLvl w:val="0"/>
        <w:rPr>
          <w:rFonts w:hint="default" w:ascii="仿宋_GB2312" w:hAnsi="仿宋_GB2312" w:eastAsia="仿宋_GB2312" w:cs="宋体"/>
          <w:sz w:val="32"/>
          <w:szCs w:val="32"/>
          <w:highlight w:val="none"/>
          <w:lang w:val="en-US"/>
        </w:rPr>
      </w:pPr>
      <w:r>
        <w:rPr>
          <w:rFonts w:ascii="黑体" w:hAnsi="黑体" w:eastAsia="黑体" w:cs="黑体"/>
          <w:snapToGrid w:val="0"/>
          <w:color w:val="000000"/>
          <w:spacing w:val="-23"/>
          <w:kern w:val="0"/>
          <w:sz w:val="32"/>
          <w:szCs w:val="32"/>
        </w:rPr>
        <w:t>附</w:t>
      </w:r>
      <w:r>
        <w:rPr>
          <w:rFonts w:ascii="黑体" w:hAnsi="黑体" w:eastAsia="黑体" w:cs="黑体"/>
          <w:snapToGrid w:val="0"/>
          <w:color w:val="000000"/>
          <w:spacing w:val="-22"/>
          <w:kern w:val="0"/>
          <w:sz w:val="32"/>
          <w:szCs w:val="32"/>
        </w:rPr>
        <w:t>件</w:t>
      </w:r>
      <w:r>
        <w:rPr>
          <w:rFonts w:hint="eastAsia" w:ascii="黑体" w:hAnsi="黑体" w:eastAsia="黑体" w:cs="黑体"/>
          <w:snapToGrid w:val="0"/>
          <w:color w:val="000000"/>
          <w:spacing w:val="-22"/>
          <w:kern w:val="0"/>
          <w:sz w:val="32"/>
          <w:szCs w:val="32"/>
          <w:lang w:val="en-US" w:eastAsia="zh-CN"/>
        </w:rPr>
        <w:t>六</w:t>
      </w:r>
    </w:p>
    <w:p w14:paraId="7BF876EA">
      <w:pPr>
        <w:pageBreakBefore w:val="0"/>
        <w:widowControl/>
        <w:wordWrap/>
        <w:overflowPunct/>
        <w:topLinePunct w:val="0"/>
        <w:bidi w:val="0"/>
        <w:spacing w:line="560" w:lineRule="exact"/>
        <w:ind w:firstLine="0" w:firstLineChars="0"/>
        <w:jc w:val="center"/>
        <w:textAlignment w:val="center"/>
        <w:rPr>
          <w:rFonts w:hint="eastAsia" w:ascii="小标宋" w:hAnsi="仿宋_GB2312" w:eastAsia="小标宋" w:cs="宋体"/>
          <w:sz w:val="36"/>
          <w:szCs w:val="36"/>
          <w:highlight w:val="none"/>
          <w:lang w:eastAsia="zh-CN"/>
        </w:rPr>
      </w:pPr>
      <w:r>
        <w:rPr>
          <w:rFonts w:hint="eastAsia" w:ascii="小标宋" w:hAnsi="仿宋_GB2312" w:eastAsia="小标宋" w:cs="宋体"/>
          <w:sz w:val="36"/>
          <w:szCs w:val="36"/>
          <w:highlight w:val="none"/>
          <w:lang w:eastAsia="zh-CN"/>
        </w:rPr>
        <w:t>项目采购流程及内部决策</w:t>
      </w:r>
    </w:p>
    <w:p w14:paraId="16FC1754">
      <w:pPr>
        <w:pStyle w:val="4"/>
        <w:pageBreakBefore w:val="0"/>
        <w:wordWrap/>
        <w:overflowPunct/>
        <w:topLinePunct w:val="0"/>
        <w:bidi w:val="0"/>
        <w:spacing w:line="560" w:lineRule="exact"/>
        <w:outlineLvl w:val="9"/>
        <w:rPr>
          <w:rFonts w:hint="eastAsia" w:ascii="宋体" w:hAnsi="宋体" w:cs="宋体"/>
          <w:b/>
          <w:color w:val="000000"/>
          <w:kern w:val="0"/>
          <w:sz w:val="36"/>
          <w:szCs w:val="36"/>
          <w:highlight w:val="none"/>
          <w:lang w:eastAsia="zh-CN"/>
        </w:rPr>
      </w:pPr>
      <w:r>
        <w:rPr>
          <w:color w:val="000000"/>
          <w:sz w:val="24"/>
          <w:highlight w:val="none"/>
        </w:rPr>
        <mc:AlternateContent>
          <mc:Choice Requires="wps">
            <w:drawing>
              <wp:anchor distT="0" distB="0" distL="114300" distR="114300" simplePos="0" relativeHeight="251676672" behindDoc="0" locked="0" layoutInCell="1" allowOverlap="1">
                <wp:simplePos x="0" y="0"/>
                <wp:positionH relativeFrom="column">
                  <wp:posOffset>1827530</wp:posOffset>
                </wp:positionH>
                <wp:positionV relativeFrom="paragraph">
                  <wp:posOffset>276860</wp:posOffset>
                </wp:positionV>
                <wp:extent cx="1597025" cy="880110"/>
                <wp:effectExtent l="5080" t="4445" r="17145" b="10795"/>
                <wp:wrapNone/>
                <wp:docPr id="201" name="流程图: 过程 201"/>
                <wp:cNvGraphicFramePr/>
                <a:graphic xmlns:a="http://schemas.openxmlformats.org/drawingml/2006/main">
                  <a:graphicData uri="http://schemas.microsoft.com/office/word/2010/wordprocessingShape">
                    <wps:wsp>
                      <wps:cNvSpPr/>
                      <wps:spPr>
                        <a:xfrm>
                          <a:off x="0" y="0"/>
                          <a:ext cx="1625600" cy="880110"/>
                        </a:xfrm>
                        <a:prstGeom prst="flowChartProcess">
                          <a:avLst/>
                        </a:prstGeom>
                        <a:solidFill>
                          <a:srgbClr val="FFFFFF"/>
                        </a:solidFill>
                        <a:ln w="9525" cap="flat" cmpd="sng">
                          <a:solidFill>
                            <a:srgbClr val="000000"/>
                          </a:solidFill>
                          <a:prstDash val="solid"/>
                          <a:miter/>
                          <a:headEnd type="none" w="med" len="med"/>
                          <a:tailEnd type="none" w="med" len="med"/>
                        </a:ln>
                        <a:effectLst/>
                      </wps:spPr>
                      <wps:txbx>
                        <w:txbxContent>
                          <w:p w14:paraId="3E393736">
                            <w:pPr>
                              <w:ind w:left="0" w:leftChars="0" w:firstLine="0" w:firstLineChars="0"/>
                              <w:jc w:val="both"/>
                              <w:rPr>
                                <w:rFonts w:hint="default"/>
                                <w:lang w:val="en-US" w:eastAsia="zh-CN"/>
                              </w:rPr>
                            </w:pPr>
                            <w:r>
                              <w:rPr>
                                <w:rFonts w:hint="eastAsia"/>
                                <w:sz w:val="18"/>
                                <w:szCs w:val="18"/>
                                <w:lang w:val="en-US" w:eastAsia="zh-CN"/>
                              </w:rPr>
                              <w:t>年度计划、月度计划及临时计划经公司领导审批汇总至公司采购办交由集采交易服务中心备案</w:t>
                            </w:r>
                          </w:p>
                        </w:txbxContent>
                      </wps:txbx>
                      <wps:bodyPr lIns="91440" tIns="10800" rIns="91440" bIns="10800" upright="1"/>
                    </wps:wsp>
                  </a:graphicData>
                </a:graphic>
              </wp:anchor>
            </w:drawing>
          </mc:Choice>
          <mc:Fallback>
            <w:pict>
              <v:shape id="_x0000_s1026" o:spid="_x0000_s1026" o:spt="109" type="#_x0000_t109" style="position:absolute;left:0pt;margin-left:143.9pt;margin-top:21.8pt;height:69.3pt;width:125.75pt;z-index:251676672;mso-width-relative:page;mso-height-relative:page;" fillcolor="#FFFFFF" filled="t" stroked="t" coordsize="21600,21600" o:gfxdata="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FV9MsdsAAAAKAQAADwAAAAAAAAABACAAAAAiAAAAZHJzL2Rv&#10;d25yZXYueG1sUEsBAhQAFAAAAAgAh07iQFHjzhc3AgAAhgQAAA4AAAAAAAAAAQAgAAAAKgEAAGRy&#10;cy9lMm9Eb2MueG1sUEsFBgAAAAAGAAYAWQEAANMFAAAAAA==&#10;">
                <v:fill on="t" focussize="0,0"/>
                <v:stroke color="#000000" joinstyle="miter"/>
                <v:imagedata o:title=""/>
                <o:lock v:ext="edit" aspectratio="f"/>
                <v:textbox inset="2.54mm,0.3mm,2.54mm,0.3mm">
                  <w:txbxContent>
                    <w:p w14:paraId="3E393736">
                      <w:pPr>
                        <w:ind w:left="0" w:leftChars="0" w:firstLine="0" w:firstLineChars="0"/>
                        <w:jc w:val="both"/>
                        <w:rPr>
                          <w:rFonts w:hint="default"/>
                          <w:lang w:val="en-US" w:eastAsia="zh-CN"/>
                        </w:rPr>
                      </w:pPr>
                      <w:r>
                        <w:rPr>
                          <w:rFonts w:hint="eastAsia"/>
                          <w:sz w:val="18"/>
                          <w:szCs w:val="18"/>
                          <w:lang w:val="en-US" w:eastAsia="zh-CN"/>
                        </w:rPr>
                        <w:t>年度计划、月度计划及临时计划经公司领导审批汇总至公司采购办交由集采交易服务中心备案</w:t>
                      </w:r>
                    </w:p>
                  </w:txbxContent>
                </v:textbox>
              </v:shape>
            </w:pict>
          </mc:Fallback>
        </mc:AlternateContent>
      </w:r>
    </w:p>
    <w:p w14:paraId="51BFD54D">
      <w:pPr>
        <w:pageBreakBefore w:val="0"/>
        <w:wordWrap/>
        <w:overflowPunct/>
        <w:topLinePunct w:val="0"/>
        <w:bidi w:val="0"/>
        <w:spacing w:line="560" w:lineRule="exact"/>
        <w:rPr>
          <w:rFonts w:hint="eastAsia"/>
          <w:lang w:eastAsia="zh-CN"/>
        </w:rPr>
      </w:pPr>
    </w:p>
    <w:p w14:paraId="3700E943">
      <w:pPr>
        <w:pageBreakBefore w:val="0"/>
        <w:wordWrap/>
        <w:overflowPunct/>
        <w:topLinePunct w:val="0"/>
        <w:bidi w:val="0"/>
        <w:spacing w:line="560" w:lineRule="exact"/>
        <w:rPr>
          <w:rFonts w:hint="eastAsia"/>
          <w:color w:val="000000"/>
          <w:sz w:val="24"/>
          <w:highlight w:val="none"/>
        </w:rPr>
      </w:pPr>
    </w:p>
    <w:p w14:paraId="3DF73A68">
      <w:pPr>
        <w:pStyle w:val="4"/>
        <w:pageBreakBefore w:val="0"/>
        <w:wordWrap/>
        <w:overflowPunct/>
        <w:topLinePunct w:val="0"/>
        <w:bidi w:val="0"/>
        <w:spacing w:line="560" w:lineRule="exact"/>
        <w:outlineLvl w:val="9"/>
        <w:rPr>
          <w:rFonts w:hint="eastAsia"/>
          <w:color w:val="000000"/>
          <w:sz w:val="24"/>
          <w:highlight w:val="none"/>
        </w:rPr>
      </w:pPr>
      <w:r>
        <w:rPr>
          <w:color w:val="000000"/>
          <w:sz w:val="24"/>
          <w:highlight w:val="none"/>
        </w:rPr>
        <mc:AlternateContent>
          <mc:Choice Requires="wps">
            <w:drawing>
              <wp:anchor distT="0" distB="0" distL="114300" distR="114300" simplePos="0" relativeHeight="251692032" behindDoc="0" locked="0" layoutInCell="1" allowOverlap="1">
                <wp:simplePos x="0" y="0"/>
                <wp:positionH relativeFrom="column">
                  <wp:posOffset>2571750</wp:posOffset>
                </wp:positionH>
                <wp:positionV relativeFrom="paragraph">
                  <wp:posOffset>97790</wp:posOffset>
                </wp:positionV>
                <wp:extent cx="0" cy="488950"/>
                <wp:effectExtent l="38100" t="0" r="38100" b="6350"/>
                <wp:wrapNone/>
                <wp:docPr id="6" name="直接连接符 6"/>
                <wp:cNvGraphicFramePr/>
                <a:graphic xmlns:a="http://schemas.openxmlformats.org/drawingml/2006/main">
                  <a:graphicData uri="http://schemas.microsoft.com/office/word/2010/wordprocessingShape">
                    <wps:wsp>
                      <wps:cNvCnPr/>
                      <wps:spPr>
                        <a:xfrm>
                          <a:off x="0" y="0"/>
                          <a:ext cx="0" cy="488950"/>
                        </a:xfrm>
                        <a:prstGeom prst="line">
                          <a:avLst/>
                        </a:prstGeom>
                        <a:ln w="9525" cap="flat" cmpd="sng">
                          <a:solidFill>
                            <a:srgbClr val="000000"/>
                          </a:solidFill>
                          <a:prstDash val="solid"/>
                          <a:headEnd type="none" w="med" len="med"/>
                          <a:tailEnd type="triangle" w="med" len="med"/>
                        </a:ln>
                        <a:effectLst/>
                      </wps:spPr>
                      <wps:bodyPr upright="1"/>
                    </wps:wsp>
                  </a:graphicData>
                </a:graphic>
              </wp:anchor>
            </w:drawing>
          </mc:Choice>
          <mc:Fallback>
            <w:pict>
              <v:line id="_x0000_s1026" o:spid="_x0000_s1026" o:spt="20" style="position:absolute;left:0pt;margin-left:202.5pt;margin-top:7.7pt;height:38.5pt;width:0pt;z-index:251692032;mso-width-relative:page;mso-height-relative:page;" filled="f" stroked="t" coordsize="21600,21600" o:gfxdata="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Cytw052AAAAAkBAAAPAAAAAAAAAAEAIAAAACIAAABkcnMvZG93&#10;bnJldi54bWxQSwECFAAUAAAACACHTuJAE9figwACAAD1AwAADgAAAAAAAAABACAAAAAnAQAAZHJz&#10;L2Uyb0RvYy54bWxQSwUGAAAAAAYABgBZAQAAmQUAAAAA&#10;">
                <v:fill on="f" focussize="0,0"/>
                <v:stroke color="#000000" joinstyle="round" endarrow="block"/>
                <v:imagedata o:title=""/>
                <o:lock v:ext="edit" aspectratio="f"/>
              </v:line>
            </w:pict>
          </mc:Fallback>
        </mc:AlternateContent>
      </w:r>
    </w:p>
    <w:p w14:paraId="674BF5B6">
      <w:pPr>
        <w:pageBreakBefore w:val="0"/>
        <w:wordWrap/>
        <w:overflowPunct/>
        <w:topLinePunct w:val="0"/>
        <w:bidi w:val="0"/>
        <w:spacing w:line="560" w:lineRule="exact"/>
        <w:rPr>
          <w:rFonts w:hint="eastAsia"/>
          <w:color w:val="000000"/>
          <w:sz w:val="24"/>
          <w:highlight w:val="none"/>
        </w:rPr>
      </w:pPr>
      <w:r>
        <w:rPr>
          <w:color w:val="000000"/>
          <w:sz w:val="24"/>
          <w:highlight w:val="none"/>
        </w:rPr>
        <mc:AlternateContent>
          <mc:Choice Requires="wps">
            <w:drawing>
              <wp:anchor distT="0" distB="0" distL="114300" distR="114300" simplePos="0" relativeHeight="251670528" behindDoc="0" locked="0" layoutInCell="1" allowOverlap="1">
                <wp:simplePos x="0" y="0"/>
                <wp:positionH relativeFrom="column">
                  <wp:posOffset>3780790</wp:posOffset>
                </wp:positionH>
                <wp:positionV relativeFrom="paragraph">
                  <wp:posOffset>94615</wp:posOffset>
                </wp:positionV>
                <wp:extent cx="1477010" cy="903605"/>
                <wp:effectExtent l="5080" t="5080" r="22860" b="5715"/>
                <wp:wrapNone/>
                <wp:docPr id="203" name="流程图: 过程 203"/>
                <wp:cNvGraphicFramePr/>
                <a:graphic xmlns:a="http://schemas.openxmlformats.org/drawingml/2006/main">
                  <a:graphicData uri="http://schemas.microsoft.com/office/word/2010/wordprocessingShape">
                    <wps:wsp>
                      <wps:cNvSpPr/>
                      <wps:spPr>
                        <a:xfrm>
                          <a:off x="0" y="0"/>
                          <a:ext cx="1477010" cy="903605"/>
                        </a:xfrm>
                        <a:prstGeom prst="flowChartProcess">
                          <a:avLst/>
                        </a:prstGeom>
                        <a:solidFill>
                          <a:srgbClr val="FFFFFF"/>
                        </a:solidFill>
                        <a:ln w="9525" cap="flat" cmpd="sng">
                          <a:solidFill>
                            <a:srgbClr val="000000"/>
                          </a:solidFill>
                          <a:prstDash val="solid"/>
                          <a:miter/>
                          <a:headEnd type="none" w="med" len="med"/>
                          <a:tailEnd type="none" w="med" len="med"/>
                        </a:ln>
                        <a:effectLst/>
                      </wps:spPr>
                      <wps:txbx>
                        <w:txbxContent>
                          <w:p w14:paraId="764680CF">
                            <w:pPr>
                              <w:keepNext w:val="0"/>
                              <w:keepLines w:val="0"/>
                              <w:pageBreakBefore w:val="0"/>
                              <w:widowControl w:val="0"/>
                              <w:kinsoku/>
                              <w:wordWrap/>
                              <w:overflowPunct/>
                              <w:topLinePunct w:val="0"/>
                              <w:bidi w:val="0"/>
                              <w:adjustRightInd/>
                              <w:snapToGrid/>
                              <w:spacing w:line="300" w:lineRule="exact"/>
                              <w:ind w:left="0" w:leftChars="0" w:firstLine="0" w:firstLineChars="0"/>
                              <w:jc w:val="center"/>
                              <w:textAlignment w:val="auto"/>
                              <w:rPr>
                                <w:rFonts w:hint="default" w:eastAsia="宋体"/>
                                <w:sz w:val="18"/>
                                <w:szCs w:val="18"/>
                                <w:lang w:val="en-US" w:eastAsia="zh-CN"/>
                              </w:rPr>
                            </w:pPr>
                            <w:r>
                              <w:rPr>
                                <w:rFonts w:hint="eastAsia"/>
                                <w:sz w:val="18"/>
                                <w:szCs w:val="18"/>
                                <w:lang w:val="en-US" w:eastAsia="zh-CN"/>
                              </w:rPr>
                              <w:t>10万以下项目，经相关职能部室审核，报分管领导、总经理审批同意后实施（无需上会）</w:t>
                            </w:r>
                          </w:p>
                        </w:txbxContent>
                      </wps:txbx>
                      <wps:bodyPr lIns="90000" tIns="10800" rIns="91440" bIns="10800" upright="1"/>
                    </wps:wsp>
                  </a:graphicData>
                </a:graphic>
              </wp:anchor>
            </w:drawing>
          </mc:Choice>
          <mc:Fallback>
            <w:pict>
              <v:shape id="_x0000_s1026" o:spid="_x0000_s1026" o:spt="109" type="#_x0000_t109" style="position:absolute;left:0pt;margin-left:297.7pt;margin-top:7.45pt;height:71.15pt;width:116.3pt;z-index:251670528;mso-width-relative:page;mso-height-relative:page;" fillcolor="#FFFFFF" filled="t" stroked="t" coordsize="21600,21600" o:gfxdata="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ANo9Ro1wAAAAoBAAAPAAAAAAAAAAEAIAAAACIAAABkcnMvZG93bnJl&#10;di54bWxQSwECFAAUAAAACACHTuJA2RBM/zcCAACGBAAADgAAAAAAAAABACAAAAAmAQAAZHJzL2Uy&#10;b0RvYy54bWxQSwUGAAAAAAYABgBZAQAAzwUAAAAA&#10;">
                <v:fill on="t" focussize="0,0"/>
                <v:stroke color="#000000" joinstyle="miter"/>
                <v:imagedata o:title=""/>
                <o:lock v:ext="edit" aspectratio="f"/>
                <v:textbox inset="2.5mm,0.3mm,2.54mm,0.3mm">
                  <w:txbxContent>
                    <w:p w14:paraId="764680CF">
                      <w:pPr>
                        <w:keepNext w:val="0"/>
                        <w:keepLines w:val="0"/>
                        <w:pageBreakBefore w:val="0"/>
                        <w:widowControl w:val="0"/>
                        <w:kinsoku/>
                        <w:wordWrap/>
                        <w:overflowPunct/>
                        <w:topLinePunct w:val="0"/>
                        <w:bidi w:val="0"/>
                        <w:adjustRightInd/>
                        <w:snapToGrid/>
                        <w:spacing w:line="300" w:lineRule="exact"/>
                        <w:ind w:left="0" w:leftChars="0" w:firstLine="0" w:firstLineChars="0"/>
                        <w:jc w:val="center"/>
                        <w:textAlignment w:val="auto"/>
                        <w:rPr>
                          <w:rFonts w:hint="default" w:eastAsia="宋体"/>
                          <w:sz w:val="18"/>
                          <w:szCs w:val="18"/>
                          <w:lang w:val="en-US" w:eastAsia="zh-CN"/>
                        </w:rPr>
                      </w:pPr>
                      <w:r>
                        <w:rPr>
                          <w:rFonts w:hint="eastAsia"/>
                          <w:sz w:val="18"/>
                          <w:szCs w:val="18"/>
                          <w:lang w:val="en-US" w:eastAsia="zh-CN"/>
                        </w:rPr>
                        <w:t>10万以下项目，经相关职能部室审核，报分管领导、总经理审批同意后实施（无需上会）</w:t>
                      </w:r>
                    </w:p>
                  </w:txbxContent>
                </v:textbox>
              </v:shape>
            </w:pict>
          </mc:Fallback>
        </mc:AlternateContent>
      </w:r>
      <w:r>
        <w:rPr>
          <w:color w:val="000000"/>
          <w:sz w:val="24"/>
          <w:highlight w:val="none"/>
        </w:rPr>
        <mc:AlternateContent>
          <mc:Choice Requires="wps">
            <w:drawing>
              <wp:anchor distT="0" distB="0" distL="114300" distR="114300" simplePos="0" relativeHeight="251666432" behindDoc="0" locked="0" layoutInCell="1" allowOverlap="1">
                <wp:simplePos x="0" y="0"/>
                <wp:positionH relativeFrom="column">
                  <wp:posOffset>1824990</wp:posOffset>
                </wp:positionH>
                <wp:positionV relativeFrom="paragraph">
                  <wp:posOffset>251460</wp:posOffset>
                </wp:positionV>
                <wp:extent cx="1606550" cy="480695"/>
                <wp:effectExtent l="5080" t="4445" r="7620" b="10160"/>
                <wp:wrapNone/>
                <wp:docPr id="204" name="流程图: 过程 204"/>
                <wp:cNvGraphicFramePr/>
                <a:graphic xmlns:a="http://schemas.openxmlformats.org/drawingml/2006/main">
                  <a:graphicData uri="http://schemas.microsoft.com/office/word/2010/wordprocessingShape">
                    <wps:wsp>
                      <wps:cNvSpPr/>
                      <wps:spPr>
                        <a:xfrm>
                          <a:off x="0" y="0"/>
                          <a:ext cx="1606550" cy="480695"/>
                        </a:xfrm>
                        <a:prstGeom prst="flowChartProcess">
                          <a:avLst/>
                        </a:prstGeom>
                        <a:solidFill>
                          <a:srgbClr val="FFFFFF"/>
                        </a:solidFill>
                        <a:ln w="9525" cap="flat" cmpd="sng">
                          <a:solidFill>
                            <a:srgbClr val="000000"/>
                          </a:solidFill>
                          <a:prstDash val="solid"/>
                          <a:miter/>
                          <a:headEnd type="none" w="med" len="med"/>
                          <a:tailEnd type="none" w="med" len="med"/>
                        </a:ln>
                        <a:effectLst/>
                      </wps:spPr>
                      <wps:txbx>
                        <w:txbxContent>
                          <w:p w14:paraId="6B25D584">
                            <w:pPr>
                              <w:keepNext w:val="0"/>
                              <w:keepLines w:val="0"/>
                              <w:pageBreakBefore w:val="0"/>
                              <w:widowControl w:val="0"/>
                              <w:kinsoku/>
                              <w:wordWrap/>
                              <w:overflowPunct/>
                              <w:topLinePunct w:val="0"/>
                              <w:autoSpaceDE/>
                              <w:autoSpaceDN/>
                              <w:bidi w:val="0"/>
                              <w:adjustRightInd w:val="0"/>
                              <w:snapToGrid w:val="0"/>
                              <w:ind w:left="0" w:leftChars="0" w:firstLine="0" w:firstLineChars="0"/>
                              <w:jc w:val="center"/>
                              <w:textAlignment w:val="auto"/>
                              <w:rPr>
                                <w:rFonts w:hint="default" w:eastAsia="宋体"/>
                                <w:sz w:val="18"/>
                                <w:szCs w:val="18"/>
                                <w:lang w:val="en-US" w:eastAsia="zh-CN"/>
                              </w:rPr>
                            </w:pPr>
                            <w:r>
                              <w:rPr>
                                <w:rFonts w:hint="eastAsia"/>
                                <w:sz w:val="18"/>
                                <w:szCs w:val="18"/>
                                <w:lang w:val="en-US" w:eastAsia="zh-CN"/>
                              </w:rPr>
                              <w:t>需求部室发起立项</w:t>
                            </w:r>
                          </w:p>
                          <w:p w14:paraId="6A414820">
                            <w:pPr>
                              <w:rPr>
                                <w:rFonts w:hint="default"/>
                                <w:lang w:val="en-US" w:eastAsia="zh-CN"/>
                              </w:rPr>
                            </w:pPr>
                          </w:p>
                        </w:txbxContent>
                      </wps:txbx>
                      <wps:bodyPr lIns="91440" tIns="10800" rIns="91440" bIns="10800" upright="1"/>
                    </wps:wsp>
                  </a:graphicData>
                </a:graphic>
              </wp:anchor>
            </w:drawing>
          </mc:Choice>
          <mc:Fallback>
            <w:pict>
              <v:shape id="_x0000_s1026" o:spid="_x0000_s1026" o:spt="109" type="#_x0000_t109" style="position:absolute;left:0pt;margin-left:143.7pt;margin-top:19.8pt;height:37.85pt;width:126.5pt;z-index:251666432;mso-width-relative:page;mso-height-relative:page;" fillcolor="#FFFFFF" filled="t" stroked="t" coordsize="21600,21600" o:gfxdata="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AAAAABk&#10;cnMvUEsBAhQAFAAAAAgAh07iQIJ80PvbAAAACgEAAA8AAAAAAAAAAQAgAAAAIgAAAGRycy9kb3du&#10;cmV2LnhtbFBLAQIUABQAAAAIAIdO4kBh5GEtNQIAAIYEAAAOAAAAAAAAAAEAIAAAACoBAABkcnMv&#10;ZTJvRG9jLnhtbFBLBQYAAAAABgAGAFkBAADRBQAAAAA=&#10;">
                <v:fill on="t" focussize="0,0"/>
                <v:stroke color="#000000" joinstyle="miter"/>
                <v:imagedata o:title=""/>
                <o:lock v:ext="edit" aspectratio="f"/>
                <v:textbox inset="2.54mm,0.3mm,2.54mm,0.3mm">
                  <w:txbxContent>
                    <w:p w14:paraId="6B25D584">
                      <w:pPr>
                        <w:keepNext w:val="0"/>
                        <w:keepLines w:val="0"/>
                        <w:pageBreakBefore w:val="0"/>
                        <w:widowControl w:val="0"/>
                        <w:kinsoku/>
                        <w:wordWrap/>
                        <w:overflowPunct/>
                        <w:topLinePunct w:val="0"/>
                        <w:autoSpaceDE/>
                        <w:autoSpaceDN/>
                        <w:bidi w:val="0"/>
                        <w:adjustRightInd w:val="0"/>
                        <w:snapToGrid w:val="0"/>
                        <w:ind w:left="0" w:leftChars="0" w:firstLine="0" w:firstLineChars="0"/>
                        <w:jc w:val="center"/>
                        <w:textAlignment w:val="auto"/>
                        <w:rPr>
                          <w:rFonts w:hint="default" w:eastAsia="宋体"/>
                          <w:sz w:val="18"/>
                          <w:szCs w:val="18"/>
                          <w:lang w:val="en-US" w:eastAsia="zh-CN"/>
                        </w:rPr>
                      </w:pPr>
                      <w:r>
                        <w:rPr>
                          <w:rFonts w:hint="eastAsia"/>
                          <w:sz w:val="18"/>
                          <w:szCs w:val="18"/>
                          <w:lang w:val="en-US" w:eastAsia="zh-CN"/>
                        </w:rPr>
                        <w:t>需求部室发起立项</w:t>
                      </w:r>
                    </w:p>
                    <w:p w14:paraId="6A414820">
                      <w:pPr>
                        <w:rPr>
                          <w:rFonts w:hint="default"/>
                          <w:lang w:val="en-US" w:eastAsia="zh-CN"/>
                        </w:rPr>
                      </w:pPr>
                    </w:p>
                  </w:txbxContent>
                </v:textbox>
              </v:shape>
            </w:pict>
          </mc:Fallback>
        </mc:AlternateContent>
      </w:r>
    </w:p>
    <w:p w14:paraId="58CB0EB7">
      <w:pPr>
        <w:pStyle w:val="4"/>
        <w:pageBreakBefore w:val="0"/>
        <w:wordWrap/>
        <w:overflowPunct/>
        <w:topLinePunct w:val="0"/>
        <w:bidi w:val="0"/>
        <w:spacing w:line="560" w:lineRule="exact"/>
        <w:outlineLvl w:val="9"/>
        <w:rPr>
          <w:rFonts w:hint="eastAsia"/>
          <w:color w:val="000000"/>
          <w:sz w:val="24"/>
          <w:highlight w:val="none"/>
        </w:rPr>
      </w:pPr>
      <w:r>
        <w:rPr>
          <w:color w:val="000000"/>
          <w:sz w:val="24"/>
          <w:highlight w:val="none"/>
        </w:rPr>
        <mc:AlternateContent>
          <mc:Choice Requires="wps">
            <w:drawing>
              <wp:anchor distT="0" distB="0" distL="114300" distR="114300" simplePos="0" relativeHeight="251669504" behindDoc="0" locked="0" layoutInCell="1" allowOverlap="1">
                <wp:simplePos x="0" y="0"/>
                <wp:positionH relativeFrom="column">
                  <wp:posOffset>3470910</wp:posOffset>
                </wp:positionH>
                <wp:positionV relativeFrom="paragraph">
                  <wp:posOffset>83820</wp:posOffset>
                </wp:positionV>
                <wp:extent cx="315595" cy="635"/>
                <wp:effectExtent l="0" t="38100" r="8255" b="37465"/>
                <wp:wrapNone/>
                <wp:docPr id="206" name="直接连接符 206"/>
                <wp:cNvGraphicFramePr/>
                <a:graphic xmlns:a="http://schemas.openxmlformats.org/drawingml/2006/main">
                  <a:graphicData uri="http://schemas.microsoft.com/office/word/2010/wordprocessingShape">
                    <wps:wsp>
                      <wps:cNvCnPr/>
                      <wps:spPr>
                        <a:xfrm flipV="1">
                          <a:off x="0" y="0"/>
                          <a:ext cx="315595" cy="635"/>
                        </a:xfrm>
                        <a:prstGeom prst="line">
                          <a:avLst/>
                        </a:prstGeom>
                        <a:ln w="9525" cap="flat" cmpd="sng">
                          <a:solidFill>
                            <a:srgbClr val="000000"/>
                          </a:solidFill>
                          <a:prstDash val="solid"/>
                          <a:round/>
                          <a:headEnd type="none" w="med" len="med"/>
                          <a:tailEnd type="triangle" w="med" len="med"/>
                        </a:ln>
                        <a:effectLst/>
                      </wps:spPr>
                      <wps:bodyPr upright="1"/>
                    </wps:wsp>
                  </a:graphicData>
                </a:graphic>
              </wp:anchor>
            </w:drawing>
          </mc:Choice>
          <mc:Fallback>
            <w:pict>
              <v:line id="_x0000_s1026" o:spid="_x0000_s1026" o:spt="20" style="position:absolute;left:0pt;flip:y;margin-left:273.3pt;margin-top:6.6pt;height:0.05pt;width:24.85pt;z-index:251669504;mso-width-relative:page;mso-height-relative:page;" filled="f" stroked="t" coordsize="21600,21600" o:gfxdata="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BO/CmL2QAAAAkBAAAPAAAAAAAAAAEA&#10;IAAAACIAAABkcnMvZG93bnJldi54bWxQSwECFAAUAAAACACHTuJA92TvTQ4CAAAPBAAADgAAAAAA&#10;AAABACAAAAAoAQAAZHJzL2Uyb0RvYy54bWxQSwUGAAAAAAYABgBZAQAAqAUAAAAA&#10;">
                <v:fill on="f" focussize="0,0"/>
                <v:stroke color="#000000" joinstyle="round" endarrow="block"/>
                <v:imagedata o:title=""/>
                <o:lock v:ext="edit" aspectratio="f"/>
              </v:line>
            </w:pict>
          </mc:Fallback>
        </mc:AlternateContent>
      </w:r>
      <w:r>
        <w:rPr>
          <w:color w:val="000000"/>
          <w:sz w:val="24"/>
          <w:highlight w:val="none"/>
        </w:rPr>
        <mc:AlternateContent>
          <mc:Choice Requires="wps">
            <w:drawing>
              <wp:anchor distT="0" distB="0" distL="114300" distR="114300" simplePos="0" relativeHeight="251665408" behindDoc="0" locked="0" layoutInCell="1" allowOverlap="1">
                <wp:simplePos x="0" y="0"/>
                <wp:positionH relativeFrom="column">
                  <wp:posOffset>2686050</wp:posOffset>
                </wp:positionH>
                <wp:positionV relativeFrom="paragraph">
                  <wp:posOffset>734060</wp:posOffset>
                </wp:positionV>
                <wp:extent cx="3175" cy="620395"/>
                <wp:effectExtent l="37465" t="0" r="35560" b="8255"/>
                <wp:wrapNone/>
                <wp:docPr id="223" name="直接连接符 223"/>
                <wp:cNvGraphicFramePr/>
                <a:graphic xmlns:a="http://schemas.openxmlformats.org/drawingml/2006/main">
                  <a:graphicData uri="http://schemas.microsoft.com/office/word/2010/wordprocessingShape">
                    <wps:wsp>
                      <wps:cNvCnPr/>
                      <wps:spPr>
                        <a:xfrm flipH="1">
                          <a:off x="0" y="0"/>
                          <a:ext cx="3175" cy="620395"/>
                        </a:xfrm>
                        <a:prstGeom prst="line">
                          <a:avLst/>
                        </a:prstGeom>
                        <a:ln w="9525" cap="flat" cmpd="sng">
                          <a:solidFill>
                            <a:srgbClr val="000000"/>
                          </a:solidFill>
                          <a:prstDash val="solid"/>
                          <a:headEnd type="none" w="med" len="med"/>
                          <a:tailEnd type="triangle" w="med" len="med"/>
                        </a:ln>
                        <a:effectLst/>
                      </wps:spPr>
                      <wps:bodyPr upright="1"/>
                    </wps:wsp>
                  </a:graphicData>
                </a:graphic>
              </wp:anchor>
            </w:drawing>
          </mc:Choice>
          <mc:Fallback>
            <w:pict>
              <v:line id="_x0000_s1026" o:spid="_x0000_s1026" o:spt="20" style="position:absolute;left:0pt;flip:x;margin-left:211.5pt;margin-top:57.8pt;height:48.85pt;width:0.25pt;z-index:251665408;mso-width-relative:page;mso-height-relative:page;" filled="f" stroked="t" coordsize="21600,21600" o:gfxdata="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NtKxCXaAAAACwEAAA8AAAAAAAAAAQAg&#10;AAAAIgAAAGRycy9kb3ducmV2LnhtbFBLAQIUABQAAAAIAIdO4kB2cc9lDAIAAAYEAAAOAAAAAAAA&#10;AAEAIAAAACkBAABkcnMvZTJvRG9jLnhtbFBLBQYAAAAABgAGAFkBAACnBQAAAAA=&#10;">
                <v:fill on="f" focussize="0,0"/>
                <v:stroke color="#000000" joinstyle="round" endarrow="block"/>
                <v:imagedata o:title=""/>
                <o:lock v:ext="edit" aspectratio="f"/>
              </v:line>
            </w:pict>
          </mc:Fallback>
        </mc:AlternateContent>
      </w:r>
    </w:p>
    <w:p w14:paraId="534C1E49">
      <w:pPr>
        <w:pageBreakBefore w:val="0"/>
        <w:wordWrap/>
        <w:overflowPunct/>
        <w:topLinePunct w:val="0"/>
        <w:bidi w:val="0"/>
        <w:spacing w:line="560" w:lineRule="exact"/>
        <w:rPr>
          <w:rFonts w:hint="eastAsia"/>
        </w:rPr>
      </w:pPr>
      <w:r>
        <w:rPr>
          <w:sz w:val="24"/>
        </w:rPr>
        <mc:AlternateContent>
          <mc:Choice Requires="wps">
            <w:drawing>
              <wp:anchor distT="0" distB="0" distL="114300" distR="114300" simplePos="0" relativeHeight="251675648" behindDoc="0" locked="0" layoutInCell="1" allowOverlap="1">
                <wp:simplePos x="0" y="0"/>
                <wp:positionH relativeFrom="column">
                  <wp:posOffset>5118735</wp:posOffset>
                </wp:positionH>
                <wp:positionV relativeFrom="paragraph">
                  <wp:posOffset>297180</wp:posOffset>
                </wp:positionV>
                <wp:extent cx="12065" cy="2670810"/>
                <wp:effectExtent l="6350" t="0" r="19685" b="15240"/>
                <wp:wrapNone/>
                <wp:docPr id="221" name="直接连接符 221"/>
                <wp:cNvGraphicFramePr/>
                <a:graphic xmlns:a="http://schemas.openxmlformats.org/drawingml/2006/main">
                  <a:graphicData uri="http://schemas.microsoft.com/office/word/2010/wordprocessingShape">
                    <wps:wsp>
                      <wps:cNvCnPr/>
                      <wps:spPr>
                        <a:xfrm flipH="1">
                          <a:off x="6280785" y="3171825"/>
                          <a:ext cx="12065" cy="2670810"/>
                        </a:xfrm>
                        <a:prstGeom prst="line">
                          <a:avLst/>
                        </a:prstGeom>
                        <a:noFill/>
                        <a:ln w="12700" cap="flat" cmpd="sng" algn="ctr">
                          <a:solidFill>
                            <a:srgbClr val="000000"/>
                          </a:solidFill>
                          <a:prstDash val="solid"/>
                          <a:miter lim="800000"/>
                        </a:ln>
                        <a:effectLst/>
                      </wps:spPr>
                      <wps:bodyPr/>
                    </wps:wsp>
                  </a:graphicData>
                </a:graphic>
              </wp:anchor>
            </w:drawing>
          </mc:Choice>
          <mc:Fallback>
            <w:pict>
              <v:line id="_x0000_s1026" o:spid="_x0000_s1026" o:spt="20" style="position:absolute;left:0pt;flip:x;margin-left:403.05pt;margin-top:23.4pt;height:210.3pt;width:0.95pt;z-index:251675648;mso-width-relative:page;mso-height-relative:page;" filled="f" stroked="t" coordsize="21600,21600" o:gfxdata="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AAA&#10;AABkcnMvUEsBAhQAFAAAAAgAh07iQLUIlFHWAAAACgEAAA8AAAAAAAAAAQAgAAAAIgAAAGRycy9k&#10;b3ducmV2LnhtbFBLAQIUABQAAAAIAIdO4kDEnJvcBAIAAN4DAAAOAAAAAAAAAAEAIAAAACUBAABk&#10;cnMvZTJvRG9jLnhtbFBLBQYAAAAABgAGAFkBAACbBQAAAAA=&#10;">
                <v:fill on="f" focussize="0,0"/>
                <v:stroke weight="1pt" color="#000000" miterlimit="8" joinstyle="miter"/>
                <v:imagedata o:title=""/>
                <o:lock v:ext="edit" aspectratio="f"/>
              </v:line>
            </w:pict>
          </mc:Fallback>
        </mc:AlternateContent>
      </w:r>
      <w:r>
        <w:rPr>
          <w:color w:val="000000"/>
          <w:sz w:val="24"/>
          <w:highlight w:val="none"/>
        </w:rPr>
        <mc:AlternateContent>
          <mc:Choice Requires="wps">
            <w:drawing>
              <wp:anchor distT="0" distB="0" distL="114300" distR="114300" simplePos="0" relativeHeight="251663360" behindDoc="0" locked="0" layoutInCell="1" allowOverlap="1">
                <wp:simplePos x="0" y="0"/>
                <wp:positionH relativeFrom="column">
                  <wp:posOffset>2571115</wp:posOffset>
                </wp:positionH>
                <wp:positionV relativeFrom="paragraph">
                  <wp:posOffset>35560</wp:posOffset>
                </wp:positionV>
                <wp:extent cx="3175" cy="291465"/>
                <wp:effectExtent l="37465" t="0" r="35560" b="13335"/>
                <wp:wrapNone/>
                <wp:docPr id="205" name="直接连接符 205"/>
                <wp:cNvGraphicFramePr/>
                <a:graphic xmlns:a="http://schemas.openxmlformats.org/drawingml/2006/main">
                  <a:graphicData uri="http://schemas.microsoft.com/office/word/2010/wordprocessingShape">
                    <wps:wsp>
                      <wps:cNvCnPr/>
                      <wps:spPr>
                        <a:xfrm flipH="1">
                          <a:off x="0" y="0"/>
                          <a:ext cx="3175" cy="291465"/>
                        </a:xfrm>
                        <a:prstGeom prst="line">
                          <a:avLst/>
                        </a:prstGeom>
                        <a:ln w="9525" cap="flat" cmpd="sng">
                          <a:solidFill>
                            <a:srgbClr val="000000"/>
                          </a:solidFill>
                          <a:prstDash val="solid"/>
                          <a:headEnd type="none" w="med" len="med"/>
                          <a:tailEnd type="triangle" w="med" len="med"/>
                        </a:ln>
                        <a:effectLst/>
                      </wps:spPr>
                      <wps:bodyPr upright="1"/>
                    </wps:wsp>
                  </a:graphicData>
                </a:graphic>
              </wp:anchor>
            </w:drawing>
          </mc:Choice>
          <mc:Fallback>
            <w:pict>
              <v:line id="_x0000_s1026" o:spid="_x0000_s1026" o:spt="20" style="position:absolute;left:0pt;flip:x;margin-left:202.45pt;margin-top:2.8pt;height:22.95pt;width:0.25pt;z-index:251663360;mso-width-relative:page;mso-height-relative:page;" filled="f" stroked="t" coordsize="21600,21600" o:gfxdata="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PeQ/uNgAAAAIAQAADwAAAAAAAAABACAA&#10;AAAiAAAAZHJzL2Rvd25yZXYueG1sUEsBAhQAFAAAAAgAh07iQOiNqEsNAgAABgQAAA4AAAAAAAAA&#10;AQAgAAAAJwEAAGRycy9lMm9Eb2MueG1sUEsFBgAAAAAGAAYAWQEAAKYFAAAAAA==&#10;">
                <v:fill on="f" focussize="0,0"/>
                <v:stroke color="#000000" joinstyle="round" endarrow="block"/>
                <v:imagedata o:title=""/>
                <o:lock v:ext="edit" aspectratio="f"/>
              </v:line>
            </w:pict>
          </mc:Fallback>
        </mc:AlternateContent>
      </w:r>
    </w:p>
    <w:p w14:paraId="0AD9BE8C">
      <w:pPr>
        <w:pageBreakBefore w:val="0"/>
        <w:wordWrap/>
        <w:overflowPunct/>
        <w:topLinePunct w:val="0"/>
        <w:bidi w:val="0"/>
        <w:spacing w:line="560" w:lineRule="exact"/>
        <w:rPr>
          <w:rFonts w:hint="eastAsia"/>
          <w:color w:val="000000"/>
          <w:sz w:val="24"/>
          <w:highlight w:val="none"/>
        </w:rPr>
      </w:pPr>
      <w:r>
        <w:rPr>
          <w:color w:val="000000"/>
          <w:sz w:val="24"/>
          <w:highlight w:val="none"/>
        </w:rPr>
        <mc:AlternateContent>
          <mc:Choice Requires="wps">
            <w:drawing>
              <wp:anchor distT="0" distB="0" distL="114300" distR="114300" simplePos="0" relativeHeight="251667456" behindDoc="0" locked="0" layoutInCell="1" allowOverlap="1">
                <wp:simplePos x="0" y="0"/>
                <wp:positionH relativeFrom="column">
                  <wp:posOffset>1830070</wp:posOffset>
                </wp:positionH>
                <wp:positionV relativeFrom="paragraph">
                  <wp:posOffset>2540</wp:posOffset>
                </wp:positionV>
                <wp:extent cx="1610995" cy="666115"/>
                <wp:effectExtent l="5080" t="5080" r="22225" b="14605"/>
                <wp:wrapNone/>
                <wp:docPr id="222" name="流程图: 过程 222"/>
                <wp:cNvGraphicFramePr/>
                <a:graphic xmlns:a="http://schemas.openxmlformats.org/drawingml/2006/main">
                  <a:graphicData uri="http://schemas.microsoft.com/office/word/2010/wordprocessingShape">
                    <wps:wsp>
                      <wps:cNvSpPr/>
                      <wps:spPr>
                        <a:xfrm>
                          <a:off x="0" y="0"/>
                          <a:ext cx="1572895" cy="666115"/>
                        </a:xfrm>
                        <a:prstGeom prst="flowChartProcess">
                          <a:avLst/>
                        </a:prstGeom>
                        <a:solidFill>
                          <a:srgbClr val="FFFFFF"/>
                        </a:solidFill>
                        <a:ln w="9525" cap="flat" cmpd="sng">
                          <a:solidFill>
                            <a:srgbClr val="000000"/>
                          </a:solidFill>
                          <a:prstDash val="solid"/>
                          <a:miter/>
                          <a:headEnd type="none" w="med" len="med"/>
                          <a:tailEnd type="none" w="med" len="med"/>
                        </a:ln>
                        <a:effectLst/>
                      </wps:spPr>
                      <wps:txbx>
                        <w:txbxContent>
                          <w:p w14:paraId="6B503C6A">
                            <w:pPr>
                              <w:keepNext w:val="0"/>
                              <w:keepLines w:val="0"/>
                              <w:pageBreakBefore w:val="0"/>
                              <w:widowControl w:val="0"/>
                              <w:kinsoku/>
                              <w:wordWrap/>
                              <w:overflowPunct/>
                              <w:topLinePunct w:val="0"/>
                              <w:bidi w:val="0"/>
                              <w:adjustRightInd/>
                              <w:snapToGrid/>
                              <w:spacing w:line="300" w:lineRule="exact"/>
                              <w:ind w:left="0" w:leftChars="0" w:firstLine="0" w:firstLineChars="0"/>
                              <w:jc w:val="center"/>
                              <w:textAlignment w:val="auto"/>
                              <w:rPr>
                                <w:rFonts w:hint="eastAsia" w:eastAsia="宋体"/>
                                <w:sz w:val="18"/>
                                <w:szCs w:val="18"/>
                                <w:lang w:val="en-US" w:eastAsia="zh-CN"/>
                              </w:rPr>
                            </w:pPr>
                            <w:r>
                              <w:rPr>
                                <w:rFonts w:hint="eastAsia"/>
                                <w:sz w:val="18"/>
                                <w:szCs w:val="18"/>
                                <w:lang w:val="en-US" w:eastAsia="zh-CN"/>
                              </w:rPr>
                              <w:t>10万以上项目，经相关职能部室审核，报分管领导、总经理审批（需上会）</w:t>
                            </w:r>
                          </w:p>
                        </w:txbxContent>
                      </wps:txbx>
                      <wps:bodyPr lIns="90000" tIns="10800" rIns="91440" bIns="10800" upright="1"/>
                    </wps:wsp>
                  </a:graphicData>
                </a:graphic>
              </wp:anchor>
            </w:drawing>
          </mc:Choice>
          <mc:Fallback>
            <w:pict>
              <v:shape id="_x0000_s1026" o:spid="_x0000_s1026" o:spt="109" type="#_x0000_t109" style="position:absolute;left:0pt;margin-left:144.1pt;margin-top:0.2pt;height:52.45pt;width:126.85pt;z-index:251667456;mso-width-relative:page;mso-height-relative:page;" fillcolor="#FFFFFF" filled="t" stroked="t" coordsize="21600,21600" o:gfxdata="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KTAlPrWAAAACAEAAA8AAAAAAAAAAQAgAAAAIgAAAGRycy9kb3ducmV2&#10;LnhtbFBLAQIUABQAAAAIAIdO4kAlqi3JNwIAAIYEAAAOAAAAAAAAAAEAIAAAACUBAABkcnMvZTJv&#10;RG9jLnhtbFBLBQYAAAAABgAGAFkBAADOBQAAAAA=&#10;">
                <v:fill on="t" focussize="0,0"/>
                <v:stroke color="#000000" joinstyle="miter"/>
                <v:imagedata o:title=""/>
                <o:lock v:ext="edit" aspectratio="f"/>
                <v:textbox inset="2.5mm,0.3mm,2.54mm,0.3mm">
                  <w:txbxContent>
                    <w:p w14:paraId="6B503C6A">
                      <w:pPr>
                        <w:keepNext w:val="0"/>
                        <w:keepLines w:val="0"/>
                        <w:pageBreakBefore w:val="0"/>
                        <w:widowControl w:val="0"/>
                        <w:kinsoku/>
                        <w:wordWrap/>
                        <w:overflowPunct/>
                        <w:topLinePunct w:val="0"/>
                        <w:bidi w:val="0"/>
                        <w:adjustRightInd/>
                        <w:snapToGrid/>
                        <w:spacing w:line="300" w:lineRule="exact"/>
                        <w:ind w:left="0" w:leftChars="0" w:firstLine="0" w:firstLineChars="0"/>
                        <w:jc w:val="center"/>
                        <w:textAlignment w:val="auto"/>
                        <w:rPr>
                          <w:rFonts w:hint="eastAsia" w:eastAsia="宋体"/>
                          <w:sz w:val="18"/>
                          <w:szCs w:val="18"/>
                          <w:lang w:val="en-US" w:eastAsia="zh-CN"/>
                        </w:rPr>
                      </w:pPr>
                      <w:r>
                        <w:rPr>
                          <w:rFonts w:hint="eastAsia"/>
                          <w:sz w:val="18"/>
                          <w:szCs w:val="18"/>
                          <w:lang w:val="en-US" w:eastAsia="zh-CN"/>
                        </w:rPr>
                        <w:t>10万以上项目，经相关职能部室审核，报分管领导、总经理审批（需上会）</w:t>
                      </w:r>
                    </w:p>
                  </w:txbxContent>
                </v:textbox>
              </v:shape>
            </w:pict>
          </mc:Fallback>
        </mc:AlternateContent>
      </w:r>
    </w:p>
    <w:p w14:paraId="1486651F">
      <w:pPr>
        <w:pageBreakBefore w:val="0"/>
        <w:wordWrap/>
        <w:overflowPunct/>
        <w:topLinePunct w:val="0"/>
        <w:bidi w:val="0"/>
        <w:spacing w:line="560" w:lineRule="exact"/>
        <w:rPr>
          <w:rFonts w:hint="eastAsia"/>
          <w:color w:val="000000"/>
          <w:sz w:val="24"/>
          <w:highlight w:val="none"/>
        </w:rPr>
      </w:pPr>
      <w:r>
        <w:rPr>
          <w:color w:val="000000"/>
          <w:sz w:val="24"/>
          <w:highlight w:val="none"/>
        </w:rPr>
        <mc:AlternateContent>
          <mc:Choice Requires="wps">
            <w:drawing>
              <wp:anchor distT="0" distB="0" distL="114300" distR="114300" simplePos="0" relativeHeight="251668480" behindDoc="0" locked="0" layoutInCell="1" allowOverlap="1">
                <wp:simplePos x="0" y="0"/>
                <wp:positionH relativeFrom="column">
                  <wp:posOffset>2609850</wp:posOffset>
                </wp:positionH>
                <wp:positionV relativeFrom="paragraph">
                  <wp:posOffset>348615</wp:posOffset>
                </wp:positionV>
                <wp:extent cx="0" cy="488950"/>
                <wp:effectExtent l="38100" t="0" r="38100" b="6350"/>
                <wp:wrapNone/>
                <wp:docPr id="228" name="直接连接符 228"/>
                <wp:cNvGraphicFramePr/>
                <a:graphic xmlns:a="http://schemas.openxmlformats.org/drawingml/2006/main">
                  <a:graphicData uri="http://schemas.microsoft.com/office/word/2010/wordprocessingShape">
                    <wps:wsp>
                      <wps:cNvCnPr/>
                      <wps:spPr>
                        <a:xfrm>
                          <a:off x="0" y="0"/>
                          <a:ext cx="0" cy="488950"/>
                        </a:xfrm>
                        <a:prstGeom prst="line">
                          <a:avLst/>
                        </a:prstGeom>
                        <a:ln w="9525" cap="flat" cmpd="sng">
                          <a:solidFill>
                            <a:srgbClr val="000000"/>
                          </a:solidFill>
                          <a:prstDash val="solid"/>
                          <a:headEnd type="none" w="med" len="med"/>
                          <a:tailEnd type="triangle" w="med" len="med"/>
                        </a:ln>
                        <a:effectLst/>
                      </wps:spPr>
                      <wps:bodyPr upright="1"/>
                    </wps:wsp>
                  </a:graphicData>
                </a:graphic>
              </wp:anchor>
            </w:drawing>
          </mc:Choice>
          <mc:Fallback>
            <w:pict>
              <v:line id="_x0000_s1026" o:spid="_x0000_s1026" o:spt="20" style="position:absolute;left:0pt;margin-left:205.5pt;margin-top:27.45pt;height:38.5pt;width:0pt;z-index:251668480;mso-width-relative:page;mso-height-relative:page;" filled="f" stroked="t" coordsize="21600,21600" o:gfxdata="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">
                <v:fill on="f" focussize="0,0"/>
                <v:stroke color="#000000" joinstyle="round" endarrow="block"/>
                <v:imagedata o:title=""/>
                <o:lock v:ext="edit" aspectratio="f"/>
              </v:line>
            </w:pict>
          </mc:Fallback>
        </mc:AlternateContent>
      </w:r>
    </w:p>
    <w:p w14:paraId="0B112348">
      <w:pPr>
        <w:pageBreakBefore w:val="0"/>
        <w:wordWrap/>
        <w:overflowPunct/>
        <w:topLinePunct w:val="0"/>
        <w:bidi w:val="0"/>
        <w:spacing w:line="560" w:lineRule="exact"/>
        <w:rPr>
          <w:rFonts w:hint="eastAsia"/>
          <w:color w:val="000000"/>
          <w:sz w:val="24"/>
          <w:highlight w:val="none"/>
        </w:rPr>
      </w:pPr>
    </w:p>
    <w:p w14:paraId="3487F394">
      <w:pPr>
        <w:pageBreakBefore w:val="0"/>
        <w:wordWrap/>
        <w:overflowPunct/>
        <w:topLinePunct w:val="0"/>
        <w:bidi w:val="0"/>
        <w:spacing w:line="560" w:lineRule="exact"/>
        <w:rPr>
          <w:rFonts w:hint="eastAsia"/>
          <w:color w:val="000000"/>
          <w:sz w:val="24"/>
          <w:highlight w:val="none"/>
        </w:rPr>
      </w:pPr>
      <w:r>
        <w:rPr>
          <w:color w:val="000000"/>
          <w:sz w:val="24"/>
          <w:highlight w:val="none"/>
        </w:rPr>
        <mc:AlternateContent>
          <mc:Choice Requires="wps">
            <w:drawing>
              <wp:anchor distT="0" distB="0" distL="114300" distR="114300" simplePos="0" relativeHeight="251673600" behindDoc="0" locked="0" layoutInCell="1" allowOverlap="1">
                <wp:simplePos x="0" y="0"/>
                <wp:positionH relativeFrom="column">
                  <wp:posOffset>3826510</wp:posOffset>
                </wp:positionH>
                <wp:positionV relativeFrom="paragraph">
                  <wp:posOffset>135255</wp:posOffset>
                </wp:positionV>
                <wp:extent cx="1118235" cy="732155"/>
                <wp:effectExtent l="4445" t="4445" r="20320" b="6350"/>
                <wp:wrapNone/>
                <wp:docPr id="224" name="流程图: 过程 224"/>
                <wp:cNvGraphicFramePr/>
                <a:graphic xmlns:a="http://schemas.openxmlformats.org/drawingml/2006/main">
                  <a:graphicData uri="http://schemas.microsoft.com/office/word/2010/wordprocessingShape">
                    <wps:wsp>
                      <wps:cNvSpPr/>
                      <wps:spPr>
                        <a:xfrm>
                          <a:off x="0" y="0"/>
                          <a:ext cx="1118235" cy="732155"/>
                        </a:xfrm>
                        <a:prstGeom prst="flowChartProcess">
                          <a:avLst/>
                        </a:prstGeom>
                        <a:solidFill>
                          <a:srgbClr val="FFFFFF"/>
                        </a:solidFill>
                        <a:ln w="9525" cap="flat" cmpd="sng">
                          <a:solidFill>
                            <a:srgbClr val="000000"/>
                          </a:solidFill>
                          <a:prstDash val="solid"/>
                          <a:miter/>
                          <a:headEnd type="none" w="med" len="med"/>
                          <a:tailEnd type="none" w="med" len="med"/>
                        </a:ln>
                        <a:effectLst/>
                      </wps:spPr>
                      <wps:txbx>
                        <w:txbxContent>
                          <w:p w14:paraId="0482884E">
                            <w:pPr>
                              <w:keepNext w:val="0"/>
                              <w:keepLines w:val="0"/>
                              <w:pageBreakBefore w:val="0"/>
                              <w:widowControl w:val="0"/>
                              <w:kinsoku/>
                              <w:wordWrap/>
                              <w:overflowPunct/>
                              <w:topLinePunct w:val="0"/>
                              <w:bidi w:val="0"/>
                              <w:adjustRightInd/>
                              <w:snapToGrid/>
                              <w:spacing w:line="320" w:lineRule="exact"/>
                              <w:ind w:left="0" w:leftChars="0" w:firstLine="0" w:firstLineChars="0"/>
                              <w:jc w:val="both"/>
                              <w:textAlignment w:val="auto"/>
                              <w:rPr>
                                <w:rFonts w:hint="eastAsia" w:eastAsia="宋体"/>
                                <w:sz w:val="18"/>
                                <w:szCs w:val="18"/>
                                <w:lang w:val="en-US" w:eastAsia="zh-CN"/>
                              </w:rPr>
                            </w:pPr>
                            <w:r>
                              <w:rPr>
                                <w:rFonts w:hint="eastAsia"/>
                                <w:sz w:val="18"/>
                                <w:szCs w:val="18"/>
                                <w:lang w:val="en-US" w:eastAsia="zh-CN"/>
                              </w:rPr>
                              <w:t>审批未通过，需求部室调整后重新</w:t>
                            </w:r>
                            <w:r>
                              <w:rPr>
                                <w:rFonts w:hint="eastAsia"/>
                                <w:sz w:val="18"/>
                                <w:szCs w:val="18"/>
                                <w:lang w:eastAsia="zh-CN"/>
                              </w:rPr>
                              <w:t>上会审批</w:t>
                            </w:r>
                          </w:p>
                        </w:txbxContent>
                      </wps:txbx>
                      <wps:bodyPr lIns="90000" tIns="10800" rIns="91440" bIns="10800" upright="1"/>
                    </wps:wsp>
                  </a:graphicData>
                </a:graphic>
              </wp:anchor>
            </w:drawing>
          </mc:Choice>
          <mc:Fallback>
            <w:pict>
              <v:shape id="_x0000_s1026" o:spid="_x0000_s1026" o:spt="109" type="#_x0000_t109" style="position:absolute;left:0pt;margin-left:301.3pt;margin-top:10.65pt;height:57.65pt;width:88.05pt;z-index:251673600;mso-width-relative:page;mso-height-relative:page;" fillcolor="#FFFFFF" filled="t" stroked="t" coordsize="21600,21600" o:gfxdata="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AyssFt1wAAAAoBAAAPAAAAAAAAAAEAIAAAACIAAABkcnMvZG93bnJl&#10;di54bWxQSwECFAAUAAAACACHTuJA33xAMzcCAACGBAAADgAAAAAAAAABACAAAAAmAQAAZHJzL2Uy&#10;b0RvYy54bWxQSwUGAAAAAAYABgBZAQAAzwUAAAAA&#10;">
                <v:fill on="t" focussize="0,0"/>
                <v:stroke color="#000000" joinstyle="miter"/>
                <v:imagedata o:title=""/>
                <o:lock v:ext="edit" aspectratio="f"/>
                <v:textbox inset="2.5mm,0.3mm,2.54mm,0.3mm">
                  <w:txbxContent>
                    <w:p w14:paraId="0482884E">
                      <w:pPr>
                        <w:keepNext w:val="0"/>
                        <w:keepLines w:val="0"/>
                        <w:pageBreakBefore w:val="0"/>
                        <w:widowControl w:val="0"/>
                        <w:kinsoku/>
                        <w:wordWrap/>
                        <w:overflowPunct/>
                        <w:topLinePunct w:val="0"/>
                        <w:bidi w:val="0"/>
                        <w:adjustRightInd/>
                        <w:snapToGrid/>
                        <w:spacing w:line="320" w:lineRule="exact"/>
                        <w:ind w:left="0" w:leftChars="0" w:firstLine="0" w:firstLineChars="0"/>
                        <w:jc w:val="both"/>
                        <w:textAlignment w:val="auto"/>
                        <w:rPr>
                          <w:rFonts w:hint="eastAsia" w:eastAsia="宋体"/>
                          <w:sz w:val="18"/>
                          <w:szCs w:val="18"/>
                          <w:lang w:val="en-US" w:eastAsia="zh-CN"/>
                        </w:rPr>
                      </w:pPr>
                      <w:r>
                        <w:rPr>
                          <w:rFonts w:hint="eastAsia"/>
                          <w:sz w:val="18"/>
                          <w:szCs w:val="18"/>
                          <w:lang w:val="en-US" w:eastAsia="zh-CN"/>
                        </w:rPr>
                        <w:t>审批未通过，需求部室调整后重新</w:t>
                      </w:r>
                      <w:r>
                        <w:rPr>
                          <w:rFonts w:hint="eastAsia"/>
                          <w:sz w:val="18"/>
                          <w:szCs w:val="18"/>
                          <w:lang w:eastAsia="zh-CN"/>
                        </w:rPr>
                        <w:t>上会审批</w:t>
                      </w:r>
                    </w:p>
                  </w:txbxContent>
                </v:textbox>
              </v:shape>
            </w:pict>
          </mc:Fallback>
        </mc:AlternateContent>
      </w:r>
      <w:r>
        <w:rPr>
          <w:color w:val="000000"/>
          <w:sz w:val="24"/>
          <w:highlight w:val="none"/>
        </w:rPr>
        <mc:AlternateContent>
          <mc:Choice Requires="wps">
            <w:drawing>
              <wp:anchor distT="0" distB="0" distL="114300" distR="114300" simplePos="0" relativeHeight="251662336" behindDoc="1" locked="0" layoutInCell="1" allowOverlap="1">
                <wp:simplePos x="0" y="0"/>
                <wp:positionH relativeFrom="column">
                  <wp:posOffset>1785620</wp:posOffset>
                </wp:positionH>
                <wp:positionV relativeFrom="paragraph">
                  <wp:posOffset>155575</wp:posOffset>
                </wp:positionV>
                <wp:extent cx="1633855" cy="384810"/>
                <wp:effectExtent l="4445" t="4445" r="19050" b="10795"/>
                <wp:wrapTight wrapText="bothSides">
                  <wp:wrapPolygon>
                    <wp:start x="-59" y="-250"/>
                    <wp:lineTo x="-59" y="21137"/>
                    <wp:lineTo x="21348" y="21137"/>
                    <wp:lineTo x="21348" y="-250"/>
                    <wp:lineTo x="-59" y="-250"/>
                  </wp:wrapPolygon>
                </wp:wrapTight>
                <wp:docPr id="225" name="流程图: 过程 225"/>
                <wp:cNvGraphicFramePr/>
                <a:graphic xmlns:a="http://schemas.openxmlformats.org/drawingml/2006/main">
                  <a:graphicData uri="http://schemas.microsoft.com/office/word/2010/wordprocessingShape">
                    <wps:wsp>
                      <wps:cNvSpPr/>
                      <wps:spPr>
                        <a:xfrm>
                          <a:off x="0" y="0"/>
                          <a:ext cx="1633855" cy="384810"/>
                        </a:xfrm>
                        <a:prstGeom prst="flowChartProcess">
                          <a:avLst/>
                        </a:prstGeom>
                        <a:solidFill>
                          <a:srgbClr val="FFFFFF"/>
                        </a:solidFill>
                        <a:ln w="9525" cap="flat" cmpd="sng">
                          <a:solidFill>
                            <a:srgbClr val="000000"/>
                          </a:solidFill>
                          <a:prstDash val="solid"/>
                          <a:miter/>
                          <a:headEnd type="none" w="med" len="med"/>
                          <a:tailEnd type="none" w="med" len="med"/>
                        </a:ln>
                        <a:effectLst/>
                      </wps:spPr>
                      <wps:txbx>
                        <w:txbxContent>
                          <w:p w14:paraId="7FA6BED2">
                            <w:pPr>
                              <w:keepNext w:val="0"/>
                              <w:keepLines w:val="0"/>
                              <w:pageBreakBefore w:val="0"/>
                              <w:widowControl w:val="0"/>
                              <w:kinsoku/>
                              <w:wordWrap/>
                              <w:overflowPunct/>
                              <w:topLinePunct w:val="0"/>
                              <w:autoSpaceDE/>
                              <w:autoSpaceDN/>
                              <w:bidi w:val="0"/>
                              <w:adjustRightInd/>
                              <w:snapToGrid/>
                              <w:spacing w:line="120" w:lineRule="auto"/>
                              <w:ind w:firstLine="180" w:firstLineChars="100"/>
                              <w:jc w:val="center"/>
                              <w:textAlignment w:val="auto"/>
                              <w:rPr>
                                <w:rFonts w:hint="default"/>
                                <w:sz w:val="18"/>
                                <w:szCs w:val="18"/>
                                <w:lang w:val="en-US" w:eastAsia="zh-CN"/>
                              </w:rPr>
                            </w:pPr>
                            <w:r>
                              <w:rPr>
                                <w:rFonts w:hint="eastAsia"/>
                                <w:sz w:val="18"/>
                                <w:szCs w:val="18"/>
                                <w:lang w:val="en-US" w:eastAsia="zh-CN"/>
                              </w:rPr>
                              <w:t>报公司总经理办公会会审批</w:t>
                            </w:r>
                          </w:p>
                          <w:p w14:paraId="70478072">
                            <w:pPr>
                              <w:keepNext w:val="0"/>
                              <w:keepLines w:val="0"/>
                              <w:pageBreakBefore w:val="0"/>
                              <w:widowControl w:val="0"/>
                              <w:kinsoku/>
                              <w:wordWrap/>
                              <w:overflowPunct/>
                              <w:topLinePunct w:val="0"/>
                              <w:autoSpaceDE/>
                              <w:autoSpaceDN/>
                              <w:bidi w:val="0"/>
                              <w:adjustRightInd/>
                              <w:snapToGrid/>
                              <w:spacing w:line="120" w:lineRule="auto"/>
                              <w:jc w:val="center"/>
                              <w:textAlignment w:val="auto"/>
                              <w:rPr>
                                <w:rFonts w:hint="eastAsia" w:eastAsia="宋体"/>
                                <w:sz w:val="18"/>
                                <w:szCs w:val="18"/>
                                <w:lang w:val="en-US" w:eastAsia="zh-CN"/>
                              </w:rPr>
                            </w:pPr>
                          </w:p>
                        </w:txbxContent>
                      </wps:txbx>
                      <wps:bodyPr lIns="90000" tIns="89999" rIns="91440" bIns="89999" upright="1"/>
                    </wps:wsp>
                  </a:graphicData>
                </a:graphic>
              </wp:anchor>
            </w:drawing>
          </mc:Choice>
          <mc:Fallback>
            <w:pict>
              <v:shape id="_x0000_s1026" o:spid="_x0000_s1026" o:spt="109" type="#_x0000_t109" style="position:absolute;left:0pt;margin-left:140.6pt;margin-top:12.25pt;height:30.3pt;width:128.65pt;mso-wrap-distance-left:9pt;mso-wrap-distance-right:9pt;z-index:-251654144;mso-width-relative:page;mso-height-relative:page;" fillcolor="#FFFFFF" filled="t" stroked="t" coordsize="21600,21600" wrapcoords="-59 -250 -59 21137 21348 21137 21348 -250 -59 -250" o:gfxdata="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3OdPCNgAAAAJAQAADwAAAAAAAAABACAAAAAiAAAAZHJzL2Rv&#10;d25yZXYueG1sUEsBAhQAFAAAAAgAh07iQPRBL+46AgAAhgQAAA4AAAAAAAAAAQAgAAAAJwEAAGRy&#10;cy9lMm9Eb2MueG1sUEsFBgAAAAAGAAYAWQEAANMFAAAAAA==&#10;">
                <v:fill on="t" focussize="0,0"/>
                <v:stroke color="#000000" joinstyle="miter"/>
                <v:imagedata o:title=""/>
                <o:lock v:ext="edit" aspectratio="f"/>
                <v:textbox inset="2.5mm,7.08653543307087pt,2.54mm,7.08653543307087pt">
                  <w:txbxContent>
                    <w:p w14:paraId="7FA6BED2">
                      <w:pPr>
                        <w:keepNext w:val="0"/>
                        <w:keepLines w:val="0"/>
                        <w:pageBreakBefore w:val="0"/>
                        <w:widowControl w:val="0"/>
                        <w:kinsoku/>
                        <w:wordWrap/>
                        <w:overflowPunct/>
                        <w:topLinePunct w:val="0"/>
                        <w:autoSpaceDE/>
                        <w:autoSpaceDN/>
                        <w:bidi w:val="0"/>
                        <w:adjustRightInd/>
                        <w:snapToGrid/>
                        <w:spacing w:line="120" w:lineRule="auto"/>
                        <w:ind w:firstLine="180" w:firstLineChars="100"/>
                        <w:jc w:val="center"/>
                        <w:textAlignment w:val="auto"/>
                        <w:rPr>
                          <w:rFonts w:hint="default"/>
                          <w:sz w:val="18"/>
                          <w:szCs w:val="18"/>
                          <w:lang w:val="en-US" w:eastAsia="zh-CN"/>
                        </w:rPr>
                      </w:pPr>
                      <w:r>
                        <w:rPr>
                          <w:rFonts w:hint="eastAsia"/>
                          <w:sz w:val="18"/>
                          <w:szCs w:val="18"/>
                          <w:lang w:val="en-US" w:eastAsia="zh-CN"/>
                        </w:rPr>
                        <w:t>报公司总经理办公会会审批</w:t>
                      </w:r>
                    </w:p>
                    <w:p w14:paraId="70478072">
                      <w:pPr>
                        <w:keepNext w:val="0"/>
                        <w:keepLines w:val="0"/>
                        <w:pageBreakBefore w:val="0"/>
                        <w:widowControl w:val="0"/>
                        <w:kinsoku/>
                        <w:wordWrap/>
                        <w:overflowPunct/>
                        <w:topLinePunct w:val="0"/>
                        <w:autoSpaceDE/>
                        <w:autoSpaceDN/>
                        <w:bidi w:val="0"/>
                        <w:adjustRightInd/>
                        <w:snapToGrid/>
                        <w:spacing w:line="120" w:lineRule="auto"/>
                        <w:jc w:val="center"/>
                        <w:textAlignment w:val="auto"/>
                        <w:rPr>
                          <w:rFonts w:hint="eastAsia" w:eastAsia="宋体"/>
                          <w:sz w:val="18"/>
                          <w:szCs w:val="18"/>
                          <w:lang w:val="en-US" w:eastAsia="zh-CN"/>
                        </w:rPr>
                      </w:pPr>
                    </w:p>
                  </w:txbxContent>
                </v:textbox>
                <w10:wrap type="tight"/>
              </v:shape>
            </w:pict>
          </mc:Fallback>
        </mc:AlternateContent>
      </w:r>
    </w:p>
    <w:p w14:paraId="2A6D4D9B">
      <w:pPr>
        <w:pageBreakBefore w:val="0"/>
        <w:wordWrap/>
        <w:overflowPunct/>
        <w:topLinePunct w:val="0"/>
        <w:bidi w:val="0"/>
        <w:spacing w:line="560" w:lineRule="exact"/>
        <w:rPr>
          <w:rFonts w:hint="eastAsia"/>
          <w:color w:val="000000"/>
          <w:sz w:val="24"/>
          <w:highlight w:val="none"/>
        </w:rPr>
      </w:pPr>
      <w:r>
        <w:rPr>
          <w:color w:val="000000"/>
          <w:sz w:val="24"/>
          <w:highlight w:val="none"/>
        </w:rPr>
        <mc:AlternateContent>
          <mc:Choice Requires="wps">
            <w:drawing>
              <wp:anchor distT="0" distB="0" distL="114300" distR="114300" simplePos="0" relativeHeight="251691008" behindDoc="0" locked="0" layoutInCell="1" allowOverlap="1">
                <wp:simplePos x="0" y="0"/>
                <wp:positionH relativeFrom="column">
                  <wp:posOffset>2609850</wp:posOffset>
                </wp:positionH>
                <wp:positionV relativeFrom="paragraph">
                  <wp:posOffset>215265</wp:posOffset>
                </wp:positionV>
                <wp:extent cx="0" cy="488950"/>
                <wp:effectExtent l="38100" t="0" r="38100" b="6350"/>
                <wp:wrapNone/>
                <wp:docPr id="2" name="直接连接符 2"/>
                <wp:cNvGraphicFramePr/>
                <a:graphic xmlns:a="http://schemas.openxmlformats.org/drawingml/2006/main">
                  <a:graphicData uri="http://schemas.microsoft.com/office/word/2010/wordprocessingShape">
                    <wps:wsp>
                      <wps:cNvCnPr/>
                      <wps:spPr>
                        <a:xfrm>
                          <a:off x="0" y="0"/>
                          <a:ext cx="0" cy="488950"/>
                        </a:xfrm>
                        <a:prstGeom prst="line">
                          <a:avLst/>
                        </a:prstGeom>
                        <a:ln w="9525" cap="flat" cmpd="sng">
                          <a:solidFill>
                            <a:srgbClr val="000000"/>
                          </a:solidFill>
                          <a:prstDash val="solid"/>
                          <a:headEnd type="none" w="med" len="med"/>
                          <a:tailEnd type="triangle" w="med" len="med"/>
                        </a:ln>
                        <a:effectLst/>
                      </wps:spPr>
                      <wps:bodyPr upright="1"/>
                    </wps:wsp>
                  </a:graphicData>
                </a:graphic>
              </wp:anchor>
            </w:drawing>
          </mc:Choice>
          <mc:Fallback>
            <w:pict>
              <v:line id="_x0000_s1026" o:spid="_x0000_s1026" o:spt="20" style="position:absolute;left:0pt;margin-left:205.5pt;margin-top:16.95pt;height:38.5pt;width:0pt;z-index:251691008;mso-width-relative:page;mso-height-relative:page;" filled="f" stroked="t" coordsize="21600,21600" o:gfxdata="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AB5h192AAAAAoBAAAPAAAAAAAAAAEAIAAAACIAAABkcnMvZG93&#10;bnJldi54bWxQSwECFAAUAAAACACHTuJAy3jCgwACAAD1AwAADgAAAAAAAAABACAAAAAnAQAAZHJz&#10;L2Uyb0RvYy54bWxQSwUGAAAAAAYABgBZAQAAmQUAAAAA&#10;">
                <v:fill on="f" focussize="0,0"/>
                <v:stroke color="#000000" joinstyle="round" endarrow="block"/>
                <v:imagedata o:title=""/>
                <o:lock v:ext="edit" aspectratio="f"/>
              </v:line>
            </w:pict>
          </mc:Fallback>
        </mc:AlternateContent>
      </w:r>
      <w:r>
        <w:rPr>
          <w:color w:val="000000"/>
          <w:sz w:val="24"/>
          <w:highlight w:val="none"/>
        </w:rPr>
        <mc:AlternateContent>
          <mc:Choice Requires="wps">
            <w:drawing>
              <wp:anchor distT="0" distB="0" distL="114300" distR="114300" simplePos="0" relativeHeight="251672576" behindDoc="0" locked="0" layoutInCell="1" allowOverlap="1">
                <wp:simplePos x="0" y="0"/>
                <wp:positionH relativeFrom="column">
                  <wp:posOffset>3425190</wp:posOffset>
                </wp:positionH>
                <wp:positionV relativeFrom="paragraph">
                  <wp:posOffset>36830</wp:posOffset>
                </wp:positionV>
                <wp:extent cx="346710" cy="635"/>
                <wp:effectExtent l="0" t="37465" r="15240" b="38100"/>
                <wp:wrapNone/>
                <wp:docPr id="226" name="直接连接符 226"/>
                <wp:cNvGraphicFramePr/>
                <a:graphic xmlns:a="http://schemas.openxmlformats.org/drawingml/2006/main">
                  <a:graphicData uri="http://schemas.microsoft.com/office/word/2010/wordprocessingShape">
                    <wps:wsp>
                      <wps:cNvCnPr/>
                      <wps:spPr>
                        <a:xfrm>
                          <a:off x="0" y="0"/>
                          <a:ext cx="346710" cy="635"/>
                        </a:xfrm>
                        <a:prstGeom prst="line">
                          <a:avLst/>
                        </a:prstGeom>
                        <a:ln w="9525" cap="flat" cmpd="sng">
                          <a:solidFill>
                            <a:srgbClr val="000000"/>
                          </a:solidFill>
                          <a:prstDash val="solid"/>
                          <a:headEnd type="none" w="med" len="med"/>
                          <a:tailEnd type="triangle" w="med" len="med"/>
                        </a:ln>
                        <a:effectLst/>
                      </wps:spPr>
                      <wps:bodyPr upright="1"/>
                    </wps:wsp>
                  </a:graphicData>
                </a:graphic>
              </wp:anchor>
            </w:drawing>
          </mc:Choice>
          <mc:Fallback>
            <w:pict>
              <v:line id="_x0000_s1026" o:spid="_x0000_s1026" o:spt="20" style="position:absolute;left:0pt;margin-left:269.7pt;margin-top:2.9pt;height:0.05pt;width:27.3pt;z-index:251672576;mso-width-relative:page;mso-height-relative:page;" filled="f" stroked="t" coordsize="21600,21600" o:gfxdata="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AAA&#10;AABkcnMvUEsBAhQAFAAAAAgAh07iQIaZaqPXAAAABwEAAA8AAAAAAAAAAQAgAAAAIgAAAGRycy9k&#10;b3ducmV2LnhtbFBLAQIUABQAAAAIAIdO4kB9DLraAwIAAPsDAAAOAAAAAAAAAAEAIAAAACYBAABk&#10;cnMvZTJvRG9jLnhtbFBLBQYAAAAABgAGAFkBAACbBQAAAAA=&#10;">
                <v:fill on="f" focussize="0,0"/>
                <v:stroke color="#000000" joinstyle="round" endarrow="block"/>
                <v:imagedata o:title=""/>
                <o:lock v:ext="edit" aspectratio="f"/>
              </v:line>
            </w:pict>
          </mc:Fallback>
        </mc:AlternateContent>
      </w:r>
    </w:p>
    <w:p w14:paraId="1E8F2EAB">
      <w:pPr>
        <w:pageBreakBefore w:val="0"/>
        <w:wordWrap/>
        <w:overflowPunct/>
        <w:topLinePunct w:val="0"/>
        <w:bidi w:val="0"/>
        <w:spacing w:line="560" w:lineRule="exact"/>
        <w:rPr>
          <w:rFonts w:hint="eastAsia"/>
          <w:color w:val="000000"/>
          <w:sz w:val="24"/>
          <w:highlight w:val="none"/>
        </w:rPr>
      </w:pPr>
      <w:r>
        <w:rPr>
          <w:color w:val="000000"/>
          <w:sz w:val="24"/>
          <w:highlight w:val="none"/>
        </w:rPr>
        <mc:AlternateContent>
          <mc:Choice Requires="wps">
            <w:drawing>
              <wp:anchor distT="0" distB="0" distL="114300" distR="114300" simplePos="0" relativeHeight="251674624" behindDoc="0" locked="0" layoutInCell="1" allowOverlap="1">
                <wp:simplePos x="0" y="0"/>
                <wp:positionH relativeFrom="column">
                  <wp:posOffset>4598035</wp:posOffset>
                </wp:positionH>
                <wp:positionV relativeFrom="paragraph">
                  <wp:posOffset>170815</wp:posOffset>
                </wp:positionV>
                <wp:extent cx="3810" cy="641985"/>
                <wp:effectExtent l="37465" t="0" r="34925" b="5715"/>
                <wp:wrapNone/>
                <wp:docPr id="229" name="直接连接符 229"/>
                <wp:cNvGraphicFramePr/>
                <a:graphic xmlns:a="http://schemas.openxmlformats.org/drawingml/2006/main">
                  <a:graphicData uri="http://schemas.microsoft.com/office/word/2010/wordprocessingShape">
                    <wps:wsp>
                      <wps:cNvCnPr/>
                      <wps:spPr>
                        <a:xfrm flipH="1">
                          <a:off x="0" y="0"/>
                          <a:ext cx="3810" cy="641985"/>
                        </a:xfrm>
                        <a:prstGeom prst="line">
                          <a:avLst/>
                        </a:prstGeom>
                        <a:ln w="9525" cap="flat" cmpd="sng">
                          <a:solidFill>
                            <a:srgbClr val="000000"/>
                          </a:solidFill>
                          <a:prstDash val="solid"/>
                          <a:headEnd type="none" w="med" len="med"/>
                          <a:tailEnd type="triangle" w="med" len="med"/>
                        </a:ln>
                        <a:effectLst/>
                      </wps:spPr>
                      <wps:bodyPr upright="1"/>
                    </wps:wsp>
                  </a:graphicData>
                </a:graphic>
              </wp:anchor>
            </w:drawing>
          </mc:Choice>
          <mc:Fallback>
            <w:pict>
              <v:line id="_x0000_s1026" o:spid="_x0000_s1026" o:spt="20" style="position:absolute;left:0pt;flip:x;margin-left:362.05pt;margin-top:13.45pt;height:50.55pt;width:0.3pt;z-index:251674624;mso-width-relative:page;mso-height-relative:page;" filled="f" stroked="t" coordsize="21600,21600" o:gfxdata="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I4sr8tkAAAAKAQAADwAAAAAAAAABACAA&#10;AAAiAAAAZHJzL2Rvd25yZXYueG1sUEsBAhQAFAAAAAgAh07iQKJbNbQMAgAABgQAAA4AAAAAAAAA&#10;AQAgAAAAKAEAAGRycy9lMm9Eb2MueG1sUEsFBgAAAAAGAAYAWQEAAKYFAAAAAA==&#10;">
                <v:fill on="f" focussize="0,0"/>
                <v:stroke color="#000000" joinstyle="round" endarrow="block"/>
                <v:imagedata o:title=""/>
                <o:lock v:ext="edit" aspectratio="f"/>
              </v:line>
            </w:pict>
          </mc:Fallback>
        </mc:AlternateContent>
      </w:r>
    </w:p>
    <w:p w14:paraId="235880DC">
      <w:pPr>
        <w:pageBreakBefore w:val="0"/>
        <w:wordWrap/>
        <w:overflowPunct/>
        <w:topLinePunct w:val="0"/>
        <w:bidi w:val="0"/>
        <w:spacing w:line="560" w:lineRule="exact"/>
        <w:rPr>
          <w:rFonts w:hint="eastAsia"/>
          <w:color w:val="000000"/>
          <w:sz w:val="24"/>
          <w:highlight w:val="none"/>
        </w:rPr>
      </w:pPr>
      <w:r>
        <w:rPr>
          <w:color w:val="000000"/>
          <w:sz w:val="24"/>
          <w:highlight w:val="none"/>
        </w:rPr>
        <mc:AlternateContent>
          <mc:Choice Requires="wps">
            <w:drawing>
              <wp:anchor distT="0" distB="0" distL="114300" distR="114300" simplePos="0" relativeHeight="251664384" behindDoc="0" locked="0" layoutInCell="1" allowOverlap="1">
                <wp:simplePos x="0" y="0"/>
                <wp:positionH relativeFrom="column">
                  <wp:posOffset>1751330</wp:posOffset>
                </wp:positionH>
                <wp:positionV relativeFrom="paragraph">
                  <wp:posOffset>25400</wp:posOffset>
                </wp:positionV>
                <wp:extent cx="1653540" cy="820420"/>
                <wp:effectExtent l="4445" t="4445" r="18415" b="13335"/>
                <wp:wrapNone/>
                <wp:docPr id="230" name="流程图: 过程 230"/>
                <wp:cNvGraphicFramePr/>
                <a:graphic xmlns:a="http://schemas.openxmlformats.org/drawingml/2006/main">
                  <a:graphicData uri="http://schemas.microsoft.com/office/word/2010/wordprocessingShape">
                    <wps:wsp>
                      <wps:cNvSpPr/>
                      <wps:spPr>
                        <a:xfrm>
                          <a:off x="0" y="0"/>
                          <a:ext cx="1633220" cy="820420"/>
                        </a:xfrm>
                        <a:prstGeom prst="flowChartProcess">
                          <a:avLst/>
                        </a:prstGeom>
                        <a:solidFill>
                          <a:srgbClr val="FFFFFF"/>
                        </a:solidFill>
                        <a:ln w="9525" cap="flat" cmpd="sng">
                          <a:solidFill>
                            <a:srgbClr val="000000"/>
                          </a:solidFill>
                          <a:prstDash val="solid"/>
                          <a:miter/>
                          <a:headEnd type="none" w="med" len="med"/>
                          <a:tailEnd type="none" w="med" len="med"/>
                        </a:ln>
                        <a:effectLst/>
                      </wps:spPr>
                      <wps:txbx>
                        <w:txbxContent>
                          <w:p w14:paraId="51B50FAB">
                            <w:pPr>
                              <w:ind w:left="0" w:leftChars="0" w:firstLine="0" w:firstLineChars="0"/>
                              <w:jc w:val="both"/>
                              <w:rPr>
                                <w:rFonts w:hint="default" w:eastAsia="宋体"/>
                                <w:sz w:val="18"/>
                                <w:szCs w:val="18"/>
                                <w:lang w:val="en-US" w:eastAsia="zh-CN"/>
                              </w:rPr>
                            </w:pPr>
                            <w:r>
                              <w:rPr>
                                <w:rFonts w:hint="eastAsia"/>
                                <w:sz w:val="18"/>
                                <w:szCs w:val="18"/>
                                <w:lang w:eastAsia="zh-CN"/>
                              </w:rPr>
                              <w:t>审批通过后，</w:t>
                            </w:r>
                            <w:r>
                              <w:rPr>
                                <w:rFonts w:hint="eastAsia"/>
                                <w:sz w:val="18"/>
                                <w:szCs w:val="18"/>
                                <w:lang w:val="en-US" w:eastAsia="zh-CN"/>
                              </w:rPr>
                              <w:t>根据集采平台相关操作流程进行采购实施</w:t>
                            </w:r>
                          </w:p>
                          <w:p w14:paraId="38122E55">
                            <w:pPr>
                              <w:rPr>
                                <w:rFonts w:hint="default"/>
                                <w:lang w:val="en-US" w:eastAsia="zh-CN"/>
                              </w:rPr>
                            </w:pPr>
                          </w:p>
                        </w:txbxContent>
                      </wps:txbx>
                      <wps:bodyPr lIns="90000" tIns="10800" rIns="91440" bIns="10800" upright="1"/>
                    </wps:wsp>
                  </a:graphicData>
                </a:graphic>
              </wp:anchor>
            </w:drawing>
          </mc:Choice>
          <mc:Fallback>
            <w:pict>
              <v:shape id="_x0000_s1026" o:spid="_x0000_s1026" o:spt="109" type="#_x0000_t109" style="position:absolute;left:0pt;margin-left:137.9pt;margin-top:2pt;height:64.6pt;width:130.2pt;z-index:251664384;mso-width-relative:page;mso-height-relative:page;" fillcolor="#FFFFFF" filled="t" stroked="t" coordsize="21600,21600" o:gfxdata="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MnXHUXWAAAACQEAAA8AAAAAAAAAAQAgAAAAIgAAAGRycy9kb3ducmV2&#10;LnhtbFBLAQIUABQAAAAIAIdO4kCa+A5ZNwIAAIYEAAAOAAAAAAAAAAEAIAAAACUBAABkcnMvZTJv&#10;RG9jLnhtbFBLBQYAAAAABgAGAFkBAADOBQAAAAA=&#10;">
                <v:fill on="t" focussize="0,0"/>
                <v:stroke color="#000000" joinstyle="miter"/>
                <v:imagedata o:title=""/>
                <o:lock v:ext="edit" aspectratio="f"/>
                <v:textbox inset="2.5mm,0.3mm,2.54mm,0.3mm">
                  <w:txbxContent>
                    <w:p w14:paraId="51B50FAB">
                      <w:pPr>
                        <w:ind w:left="0" w:leftChars="0" w:firstLine="0" w:firstLineChars="0"/>
                        <w:jc w:val="both"/>
                        <w:rPr>
                          <w:rFonts w:hint="default" w:eastAsia="宋体"/>
                          <w:sz w:val="18"/>
                          <w:szCs w:val="18"/>
                          <w:lang w:val="en-US" w:eastAsia="zh-CN"/>
                        </w:rPr>
                      </w:pPr>
                      <w:r>
                        <w:rPr>
                          <w:rFonts w:hint="eastAsia"/>
                          <w:sz w:val="18"/>
                          <w:szCs w:val="18"/>
                          <w:lang w:eastAsia="zh-CN"/>
                        </w:rPr>
                        <w:t>审批通过后，</w:t>
                      </w:r>
                      <w:r>
                        <w:rPr>
                          <w:rFonts w:hint="eastAsia"/>
                          <w:sz w:val="18"/>
                          <w:szCs w:val="18"/>
                          <w:lang w:val="en-US" w:eastAsia="zh-CN"/>
                        </w:rPr>
                        <w:t>根据集采平台相关操作流程进行采购实施</w:t>
                      </w:r>
                    </w:p>
                    <w:p w14:paraId="38122E55">
                      <w:pPr>
                        <w:rPr>
                          <w:rFonts w:hint="default"/>
                          <w:lang w:val="en-US" w:eastAsia="zh-CN"/>
                        </w:rPr>
                      </w:pPr>
                    </w:p>
                  </w:txbxContent>
                </v:textbox>
              </v:shape>
            </w:pict>
          </mc:Fallback>
        </mc:AlternateContent>
      </w:r>
    </w:p>
    <w:p w14:paraId="5E28FC05">
      <w:pPr>
        <w:pageBreakBefore w:val="0"/>
        <w:wordWrap/>
        <w:overflowPunct/>
        <w:topLinePunct w:val="0"/>
        <w:bidi w:val="0"/>
        <w:spacing w:line="560" w:lineRule="exact"/>
        <w:rPr>
          <w:rFonts w:hint="eastAsia"/>
          <w:color w:val="000000"/>
          <w:sz w:val="24"/>
          <w:highlight w:val="none"/>
        </w:rPr>
      </w:pPr>
      <w:r>
        <w:rPr>
          <w:color w:val="000000"/>
          <w:sz w:val="24"/>
          <w:highlight w:val="none"/>
        </w:rPr>
        <mc:AlternateContent>
          <mc:Choice Requires="wps">
            <w:drawing>
              <wp:anchor distT="0" distB="0" distL="114300" distR="114300" simplePos="0" relativeHeight="251671552" behindDoc="0" locked="0" layoutInCell="1" allowOverlap="1">
                <wp:simplePos x="0" y="0"/>
                <wp:positionH relativeFrom="column">
                  <wp:posOffset>3357880</wp:posOffset>
                </wp:positionH>
                <wp:positionV relativeFrom="paragraph">
                  <wp:posOffset>111760</wp:posOffset>
                </wp:positionV>
                <wp:extent cx="1779905" cy="1905"/>
                <wp:effectExtent l="0" t="38100" r="10795" b="36195"/>
                <wp:wrapNone/>
                <wp:docPr id="231" name="直接连接符 231"/>
                <wp:cNvGraphicFramePr/>
                <a:graphic xmlns:a="http://schemas.openxmlformats.org/drawingml/2006/main">
                  <a:graphicData uri="http://schemas.microsoft.com/office/word/2010/wordprocessingShape">
                    <wps:wsp>
                      <wps:cNvCnPr/>
                      <wps:spPr>
                        <a:xfrm flipH="1" flipV="1">
                          <a:off x="0" y="0"/>
                          <a:ext cx="1779905" cy="1905"/>
                        </a:xfrm>
                        <a:prstGeom prst="line">
                          <a:avLst/>
                        </a:prstGeom>
                        <a:ln w="9525" cap="flat" cmpd="sng">
                          <a:solidFill>
                            <a:srgbClr val="000000"/>
                          </a:solidFill>
                          <a:prstDash val="solid"/>
                          <a:round/>
                          <a:headEnd type="none" w="med" len="med"/>
                          <a:tailEnd type="triangle" w="med" len="med"/>
                        </a:ln>
                        <a:effectLst/>
                      </wps:spPr>
                      <wps:bodyPr upright="1"/>
                    </wps:wsp>
                  </a:graphicData>
                </a:graphic>
              </wp:anchor>
            </w:drawing>
          </mc:Choice>
          <mc:Fallback>
            <w:pict>
              <v:line id="_x0000_s1026" o:spid="_x0000_s1026" o:spt="20" style="position:absolute;left:0pt;flip:x y;margin-left:264.4pt;margin-top:8.8pt;height:0.15pt;width:140.15pt;z-index:251671552;mso-width-relative:page;mso-height-relative:page;" filled="f" stroked="t" coordsize="21600,21600" o:gfxdata="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E5lE9jYAAAACQEAAA8AAAAA&#10;AAAAAQAgAAAAIgAAAGRycy9kb3ducmV2LnhtbFBLAQIUABQAAAAIAIdO4kB9MmwVFAIAABsEAAAO&#10;AAAAAAAAAAEAIAAAACcBAABkcnMvZTJvRG9jLnhtbFBLBQYAAAAABgAGAFkBAACtBQAAAAA=&#10;">
                <v:fill on="f" focussize="0,0"/>
                <v:stroke color="#000000" joinstyle="round" endarrow="block"/>
                <v:imagedata o:title=""/>
                <o:lock v:ext="edit" aspectratio="f"/>
              </v:line>
            </w:pict>
          </mc:Fallback>
        </mc:AlternateContent>
      </w:r>
    </w:p>
    <w:p w14:paraId="517EB1EB">
      <w:pPr>
        <w:pageBreakBefore w:val="0"/>
        <w:wordWrap/>
        <w:overflowPunct/>
        <w:topLinePunct w:val="0"/>
        <w:bidi w:val="0"/>
        <w:spacing w:line="560" w:lineRule="exact"/>
        <w:rPr>
          <w:rFonts w:hint="eastAsia"/>
          <w:color w:val="000000"/>
          <w:sz w:val="24"/>
          <w:highlight w:val="none"/>
        </w:rPr>
      </w:pPr>
      <w:r>
        <w:rPr>
          <w:color w:val="000000"/>
          <w:sz w:val="24"/>
          <w:highlight w:val="none"/>
        </w:rPr>
        <mc:AlternateContent>
          <mc:Choice Requires="wps">
            <w:drawing>
              <wp:anchor distT="0" distB="0" distL="114300" distR="114300" simplePos="0" relativeHeight="251677696" behindDoc="0" locked="0" layoutInCell="1" allowOverlap="1">
                <wp:simplePos x="0" y="0"/>
                <wp:positionH relativeFrom="column">
                  <wp:posOffset>2574925</wp:posOffset>
                </wp:positionH>
                <wp:positionV relativeFrom="paragraph">
                  <wp:posOffset>135890</wp:posOffset>
                </wp:positionV>
                <wp:extent cx="0" cy="488950"/>
                <wp:effectExtent l="38100" t="0" r="38100" b="6350"/>
                <wp:wrapNone/>
                <wp:docPr id="232" name="直接连接符 232"/>
                <wp:cNvGraphicFramePr/>
                <a:graphic xmlns:a="http://schemas.openxmlformats.org/drawingml/2006/main">
                  <a:graphicData uri="http://schemas.microsoft.com/office/word/2010/wordprocessingShape">
                    <wps:wsp>
                      <wps:cNvCnPr/>
                      <wps:spPr>
                        <a:xfrm>
                          <a:off x="0" y="0"/>
                          <a:ext cx="0" cy="488950"/>
                        </a:xfrm>
                        <a:prstGeom prst="line">
                          <a:avLst/>
                        </a:prstGeom>
                        <a:ln w="9525" cap="flat" cmpd="sng">
                          <a:solidFill>
                            <a:srgbClr val="000000"/>
                          </a:solidFill>
                          <a:prstDash val="solid"/>
                          <a:headEnd type="none" w="med" len="med"/>
                          <a:tailEnd type="triangle" w="med" len="med"/>
                        </a:ln>
                        <a:effectLst/>
                      </wps:spPr>
                      <wps:bodyPr upright="1"/>
                    </wps:wsp>
                  </a:graphicData>
                </a:graphic>
              </wp:anchor>
            </w:drawing>
          </mc:Choice>
          <mc:Fallback>
            <w:pict>
              <v:line id="_x0000_s1026" o:spid="_x0000_s1026" o:spt="20" style="position:absolute;left:0pt;margin-left:202.75pt;margin-top:10.7pt;height:38.5pt;width:0pt;z-index:251677696;mso-width-relative:page;mso-height-relative:page;" filled="f" stroked="t" coordsize="21600,21600" o:gfxdata="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">
                <v:fill on="f" focussize="0,0"/>
                <v:stroke color="#000000" joinstyle="round" endarrow="block"/>
                <v:imagedata o:title=""/>
                <o:lock v:ext="edit" aspectratio="f"/>
              </v:line>
            </w:pict>
          </mc:Fallback>
        </mc:AlternateContent>
      </w:r>
    </w:p>
    <w:p w14:paraId="6B8A8DE1">
      <w:pPr>
        <w:pageBreakBefore w:val="0"/>
        <w:wordWrap/>
        <w:overflowPunct/>
        <w:topLinePunct w:val="0"/>
        <w:bidi w:val="0"/>
        <w:spacing w:line="560" w:lineRule="exact"/>
        <w:rPr>
          <w:rFonts w:hint="eastAsia"/>
          <w:color w:val="000000"/>
          <w:sz w:val="24"/>
          <w:highlight w:val="none"/>
        </w:rPr>
      </w:pPr>
      <w:r>
        <w:rPr>
          <w:color w:val="000000"/>
          <w:sz w:val="24"/>
          <w:highlight w:val="none"/>
        </w:rPr>
        <mc:AlternateContent>
          <mc:Choice Requires="wps">
            <w:drawing>
              <wp:anchor distT="0" distB="0" distL="114300" distR="114300" simplePos="0" relativeHeight="251678720" behindDoc="0" locked="0" layoutInCell="1" allowOverlap="1">
                <wp:simplePos x="0" y="0"/>
                <wp:positionH relativeFrom="column">
                  <wp:posOffset>1746885</wp:posOffset>
                </wp:positionH>
                <wp:positionV relativeFrom="paragraph">
                  <wp:posOffset>274955</wp:posOffset>
                </wp:positionV>
                <wp:extent cx="1668780" cy="932815"/>
                <wp:effectExtent l="5080" t="4445" r="21590" b="15240"/>
                <wp:wrapNone/>
                <wp:docPr id="233" name="流程图: 过程 233"/>
                <wp:cNvGraphicFramePr/>
                <a:graphic xmlns:a="http://schemas.openxmlformats.org/drawingml/2006/main">
                  <a:graphicData uri="http://schemas.microsoft.com/office/word/2010/wordprocessingShape">
                    <wps:wsp>
                      <wps:cNvSpPr/>
                      <wps:spPr>
                        <a:xfrm>
                          <a:off x="0" y="0"/>
                          <a:ext cx="1668780" cy="932815"/>
                        </a:xfrm>
                        <a:prstGeom prst="flowChartProcess">
                          <a:avLst/>
                        </a:prstGeom>
                        <a:solidFill>
                          <a:srgbClr val="FFFFFF"/>
                        </a:solidFill>
                        <a:ln w="9525" cap="flat" cmpd="sng">
                          <a:solidFill>
                            <a:srgbClr val="000000"/>
                          </a:solidFill>
                          <a:prstDash val="solid"/>
                          <a:miter/>
                          <a:headEnd type="none" w="med" len="med"/>
                          <a:tailEnd type="none" w="med" len="med"/>
                        </a:ln>
                        <a:effectLst/>
                      </wps:spPr>
                      <wps:txbx>
                        <w:txbxContent>
                          <w:p w14:paraId="721D485E">
                            <w:pPr>
                              <w:rPr>
                                <w:rFonts w:hint="default"/>
                                <w:lang w:val="en-US" w:eastAsia="zh-CN"/>
                              </w:rPr>
                            </w:pPr>
                            <w:r>
                              <w:rPr>
                                <w:rFonts w:hint="eastAsia"/>
                                <w:sz w:val="18"/>
                                <w:szCs w:val="18"/>
                                <w:lang w:val="en-US" w:eastAsia="zh-CN"/>
                              </w:rPr>
                              <w:t>确定合作单位，签订合同并备案，相关材料进行归档</w:t>
                            </w:r>
                          </w:p>
                        </w:txbxContent>
                      </wps:txbx>
                      <wps:bodyPr lIns="90000" tIns="10800" rIns="91440" bIns="10800" upright="1"/>
                    </wps:wsp>
                  </a:graphicData>
                </a:graphic>
              </wp:anchor>
            </w:drawing>
          </mc:Choice>
          <mc:Fallback>
            <w:pict>
              <v:shape id="_x0000_s1026" o:spid="_x0000_s1026" o:spt="109" type="#_x0000_t109" style="position:absolute;left:0pt;margin-left:137.55pt;margin-top:21.65pt;height:73.45pt;width:131.4pt;z-index:251678720;mso-width-relative:page;mso-height-relative:page;" fillcolor="#FFFFFF" filled="t" stroked="t" coordsize="21600,21600" o:gfxdata="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0wuqjtcAAAAKAQAADwAAAAAAAAABACAAAAAiAAAAZHJzL2Rvd25y&#10;ZXYueG1sUEsBAhQAFAAAAAgAh07iQLv0FXs4AgAAhgQAAA4AAAAAAAAAAQAgAAAAJgEAAGRycy9l&#10;Mm9Eb2MueG1sUEsFBgAAAAAGAAYAWQEAANAFAAAAAA==&#10;">
                <v:fill on="t" focussize="0,0"/>
                <v:stroke color="#000000" joinstyle="miter"/>
                <v:imagedata o:title=""/>
                <o:lock v:ext="edit" aspectratio="f"/>
                <v:textbox inset="2.5mm,0.3mm,2.54mm,0.3mm">
                  <w:txbxContent>
                    <w:p w14:paraId="721D485E">
                      <w:pPr>
                        <w:rPr>
                          <w:rFonts w:hint="default"/>
                          <w:lang w:val="en-US" w:eastAsia="zh-CN"/>
                        </w:rPr>
                      </w:pPr>
                      <w:r>
                        <w:rPr>
                          <w:rFonts w:hint="eastAsia"/>
                          <w:sz w:val="18"/>
                          <w:szCs w:val="18"/>
                          <w:lang w:val="en-US" w:eastAsia="zh-CN"/>
                        </w:rPr>
                        <w:t>确定合作单位，签订合同并备案，相关材料进行归档</w:t>
                      </w:r>
                    </w:p>
                  </w:txbxContent>
                </v:textbox>
              </v:shape>
            </w:pict>
          </mc:Fallback>
        </mc:AlternateContent>
      </w:r>
    </w:p>
    <w:p w14:paraId="1717D899">
      <w:pPr>
        <w:pageBreakBefore w:val="0"/>
        <w:wordWrap/>
        <w:overflowPunct/>
        <w:topLinePunct w:val="0"/>
        <w:bidi w:val="0"/>
        <w:spacing w:line="560" w:lineRule="exact"/>
        <w:rPr>
          <w:rFonts w:hint="eastAsia"/>
          <w:color w:val="000000"/>
          <w:sz w:val="24"/>
          <w:highlight w:val="none"/>
        </w:rPr>
      </w:pPr>
    </w:p>
    <w:p w14:paraId="35988ECD">
      <w:pPr>
        <w:pageBreakBefore w:val="0"/>
        <w:wordWrap/>
        <w:overflowPunct/>
        <w:topLinePunct w:val="0"/>
        <w:bidi w:val="0"/>
        <w:spacing w:line="560" w:lineRule="exact"/>
        <w:rPr>
          <w:rFonts w:hint="eastAsia"/>
          <w:color w:val="000000"/>
          <w:sz w:val="24"/>
          <w:highlight w:val="none"/>
        </w:rPr>
      </w:pPr>
    </w:p>
    <w:p w14:paraId="363BBAEE">
      <w:pPr>
        <w:pageBreakBefore w:val="0"/>
        <w:wordWrap/>
        <w:overflowPunct/>
        <w:topLinePunct w:val="0"/>
        <w:bidi w:val="0"/>
        <w:spacing w:line="560" w:lineRule="exact"/>
        <w:rPr>
          <w:rFonts w:hint="eastAsia"/>
          <w:color w:val="000000"/>
          <w:sz w:val="24"/>
          <w:highlight w:val="none"/>
        </w:rPr>
      </w:pPr>
    </w:p>
    <w:p w14:paraId="7446200C">
      <w:pPr>
        <w:pageBreakBefore w:val="0"/>
        <w:wordWrap/>
        <w:overflowPunct/>
        <w:topLinePunct w:val="0"/>
        <w:bidi w:val="0"/>
        <w:spacing w:line="560" w:lineRule="exact"/>
        <w:ind w:left="0" w:leftChars="0" w:firstLine="0" w:firstLineChars="0"/>
        <w:jc w:val="left"/>
        <w:outlineLvl w:val="0"/>
        <w:rPr>
          <w:rFonts w:hint="default" w:ascii="仿宋_GB2312" w:hAnsi="仿宋_GB2312" w:eastAsia="仿宋_GB2312" w:cs="宋体"/>
          <w:sz w:val="32"/>
          <w:szCs w:val="32"/>
          <w:highlight w:val="none"/>
          <w:lang w:val="en-US"/>
        </w:rPr>
      </w:pPr>
      <w:r>
        <w:rPr>
          <w:rFonts w:ascii="黑体" w:hAnsi="黑体" w:eastAsia="黑体" w:cs="黑体"/>
          <w:snapToGrid w:val="0"/>
          <w:color w:val="000000"/>
          <w:spacing w:val="-23"/>
          <w:kern w:val="0"/>
          <w:sz w:val="32"/>
          <w:szCs w:val="32"/>
        </w:rPr>
        <w:t>附</w:t>
      </w:r>
      <w:r>
        <w:rPr>
          <w:rFonts w:ascii="黑体" w:hAnsi="黑体" w:eastAsia="黑体" w:cs="黑体"/>
          <w:snapToGrid w:val="0"/>
          <w:color w:val="000000"/>
          <w:spacing w:val="-22"/>
          <w:kern w:val="0"/>
          <w:sz w:val="32"/>
          <w:szCs w:val="32"/>
        </w:rPr>
        <w:t>件</w:t>
      </w:r>
      <w:r>
        <w:rPr>
          <w:rFonts w:hint="eastAsia" w:ascii="黑体" w:hAnsi="黑体" w:eastAsia="黑体" w:cs="黑体"/>
          <w:snapToGrid w:val="0"/>
          <w:color w:val="000000"/>
          <w:spacing w:val="-22"/>
          <w:kern w:val="0"/>
          <w:sz w:val="32"/>
          <w:szCs w:val="32"/>
          <w:lang w:val="en-US" w:eastAsia="zh-CN"/>
        </w:rPr>
        <w:t>七</w:t>
      </w:r>
    </w:p>
    <w:p w14:paraId="50FDE16C">
      <w:pPr>
        <w:pageBreakBefore w:val="0"/>
        <w:widowControl/>
        <w:wordWrap/>
        <w:overflowPunct/>
        <w:topLinePunct w:val="0"/>
        <w:bidi w:val="0"/>
        <w:spacing w:line="560" w:lineRule="exact"/>
        <w:ind w:firstLine="0" w:firstLineChars="0"/>
        <w:jc w:val="center"/>
        <w:textAlignment w:val="center"/>
        <w:rPr>
          <w:rFonts w:hint="eastAsia" w:ascii="小标宋" w:hAnsi="仿宋_GB2312" w:eastAsia="小标宋" w:cs="宋体"/>
          <w:sz w:val="36"/>
          <w:szCs w:val="36"/>
          <w:highlight w:val="none"/>
          <w:lang w:eastAsia="zh-CN"/>
        </w:rPr>
      </w:pPr>
      <w:r>
        <w:rPr>
          <w:rFonts w:hint="eastAsia" w:ascii="小标宋" w:hAnsi="仿宋_GB2312" w:eastAsia="小标宋" w:cs="宋体"/>
          <w:sz w:val="36"/>
          <w:szCs w:val="36"/>
          <w:highlight w:val="none"/>
          <w:lang w:eastAsia="zh-CN"/>
        </w:rPr>
        <w:t>简易采购流程及内部决策</w:t>
      </w:r>
    </w:p>
    <w:p w14:paraId="222C3189">
      <w:pPr>
        <w:ind w:left="0" w:leftChars="0" w:firstLine="0" w:firstLineChars="0"/>
        <w:jc w:val="center"/>
        <w:rPr>
          <w:rFonts w:hint="default"/>
          <w:lang w:val="en-US" w:eastAsia="zh-CN"/>
        </w:rPr>
      </w:pPr>
    </w:p>
    <w:p w14:paraId="0095BEF6">
      <w:pPr>
        <w:pStyle w:val="4"/>
        <w:pageBreakBefore w:val="0"/>
        <w:wordWrap/>
        <w:overflowPunct/>
        <w:topLinePunct w:val="0"/>
        <w:bidi w:val="0"/>
        <w:spacing w:line="560" w:lineRule="exact"/>
        <w:outlineLvl w:val="9"/>
        <w:rPr>
          <w:rFonts w:hint="eastAsia"/>
          <w:color w:val="000000"/>
          <w:sz w:val="24"/>
          <w:highlight w:val="none"/>
        </w:rPr>
      </w:pPr>
    </w:p>
    <w:p w14:paraId="65FE0E1C">
      <w:pPr>
        <w:pageBreakBefore w:val="0"/>
        <w:wordWrap/>
        <w:overflowPunct/>
        <w:topLinePunct w:val="0"/>
        <w:bidi w:val="0"/>
        <w:spacing w:line="560" w:lineRule="exact"/>
        <w:rPr>
          <w:rFonts w:hint="eastAsia"/>
          <w:color w:val="000000"/>
          <w:sz w:val="24"/>
          <w:highlight w:val="none"/>
        </w:rPr>
      </w:pPr>
      <w:r>
        <w:rPr>
          <w:color w:val="000000"/>
          <w:sz w:val="24"/>
          <w:highlight w:val="none"/>
        </w:rPr>
        <mc:AlternateContent>
          <mc:Choice Requires="wps">
            <w:drawing>
              <wp:anchor distT="0" distB="0" distL="114300" distR="114300" simplePos="0" relativeHeight="251693056" behindDoc="0" locked="0" layoutInCell="1" allowOverlap="1">
                <wp:simplePos x="0" y="0"/>
                <wp:positionH relativeFrom="column">
                  <wp:posOffset>-220345</wp:posOffset>
                </wp:positionH>
                <wp:positionV relativeFrom="paragraph">
                  <wp:posOffset>205740</wp:posOffset>
                </wp:positionV>
                <wp:extent cx="1463040" cy="366395"/>
                <wp:effectExtent l="4445" t="4445" r="18415" b="10160"/>
                <wp:wrapNone/>
                <wp:docPr id="3" name="流程图: 过程 3"/>
                <wp:cNvGraphicFramePr/>
                <a:graphic xmlns:a="http://schemas.openxmlformats.org/drawingml/2006/main">
                  <a:graphicData uri="http://schemas.microsoft.com/office/word/2010/wordprocessingShape">
                    <wps:wsp>
                      <wps:cNvSpPr/>
                      <wps:spPr>
                        <a:xfrm>
                          <a:off x="0" y="0"/>
                          <a:ext cx="1463040" cy="366395"/>
                        </a:xfrm>
                        <a:prstGeom prst="flowChartProcess">
                          <a:avLst/>
                        </a:prstGeom>
                        <a:solidFill>
                          <a:srgbClr val="FFFFFF"/>
                        </a:solidFill>
                        <a:ln w="9525" cap="flat" cmpd="sng">
                          <a:solidFill>
                            <a:srgbClr val="000000"/>
                          </a:solidFill>
                          <a:prstDash val="solid"/>
                          <a:miter/>
                          <a:headEnd type="none" w="med" len="med"/>
                          <a:tailEnd type="none" w="med" len="med"/>
                        </a:ln>
                        <a:effectLst/>
                      </wps:spPr>
                      <wps:txbx>
                        <w:txbxContent>
                          <w:p w14:paraId="3D5E8B19">
                            <w:pPr>
                              <w:keepNext w:val="0"/>
                              <w:keepLines w:val="0"/>
                              <w:pageBreakBefore w:val="0"/>
                              <w:widowControl w:val="0"/>
                              <w:kinsoku/>
                              <w:wordWrap/>
                              <w:overflowPunct/>
                              <w:topLinePunct w:val="0"/>
                              <w:bidi w:val="0"/>
                              <w:adjustRightInd/>
                              <w:snapToGrid/>
                              <w:spacing w:line="400" w:lineRule="exact"/>
                              <w:ind w:left="0" w:leftChars="0" w:firstLine="0" w:firstLineChars="0"/>
                              <w:jc w:val="center"/>
                              <w:textAlignment w:val="auto"/>
                              <w:rPr>
                                <w:rFonts w:hint="default" w:eastAsia="宋体"/>
                                <w:sz w:val="18"/>
                                <w:szCs w:val="18"/>
                                <w:lang w:val="en-US" w:eastAsia="zh-CN"/>
                              </w:rPr>
                            </w:pPr>
                            <w:r>
                              <w:rPr>
                                <w:rFonts w:hint="eastAsia" w:eastAsia="宋体"/>
                                <w:sz w:val="18"/>
                                <w:szCs w:val="18"/>
                                <w:lang w:val="en-US" w:eastAsia="zh-CN"/>
                              </w:rPr>
                              <w:t>直  购</w:t>
                            </w:r>
                          </w:p>
                        </w:txbxContent>
                      </wps:txbx>
                      <wps:bodyPr lIns="91440" tIns="10800" rIns="91440" bIns="10800" upright="1"/>
                    </wps:wsp>
                  </a:graphicData>
                </a:graphic>
              </wp:anchor>
            </w:drawing>
          </mc:Choice>
          <mc:Fallback>
            <w:pict>
              <v:shape id="_x0000_s1026" o:spid="_x0000_s1026" o:spt="109" type="#_x0000_t109" style="position:absolute;left:0pt;margin-left:-17.35pt;margin-top:16.2pt;height:28.85pt;width:115.2pt;z-index:251693056;mso-width-relative:page;mso-height-relative:page;" fillcolor="#FFFFFF" filled="t" stroked="t" coordsize="21600,21600" o:gfxdata="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MmZP5faAAAACQEAAA8AAAAAAAAAAQAgAAAAIgAAAGRycy9kb3ducmV2&#10;LnhtbFBLAQIUABQAAAAIAIdO4kCfI6C3MwIAAIIEAAAOAAAAAAAAAAEAIAAAACkBAABkcnMvZTJv&#10;RG9jLnhtbFBLBQYAAAAABgAGAFkBAADOBQAAAAA=&#10;">
                <v:fill on="t" focussize="0,0"/>
                <v:stroke color="#000000" joinstyle="miter"/>
                <v:imagedata o:title=""/>
                <o:lock v:ext="edit" aspectratio="f"/>
                <v:textbox inset="2.54mm,0.3mm,2.54mm,0.3mm">
                  <w:txbxContent>
                    <w:p w14:paraId="3D5E8B19">
                      <w:pPr>
                        <w:keepNext w:val="0"/>
                        <w:keepLines w:val="0"/>
                        <w:pageBreakBefore w:val="0"/>
                        <w:widowControl w:val="0"/>
                        <w:kinsoku/>
                        <w:wordWrap/>
                        <w:overflowPunct/>
                        <w:topLinePunct w:val="0"/>
                        <w:bidi w:val="0"/>
                        <w:adjustRightInd/>
                        <w:snapToGrid/>
                        <w:spacing w:line="400" w:lineRule="exact"/>
                        <w:ind w:left="0" w:leftChars="0" w:firstLine="0" w:firstLineChars="0"/>
                        <w:jc w:val="center"/>
                        <w:textAlignment w:val="auto"/>
                        <w:rPr>
                          <w:rFonts w:hint="default" w:eastAsia="宋体"/>
                          <w:sz w:val="18"/>
                          <w:szCs w:val="18"/>
                          <w:lang w:val="en-US" w:eastAsia="zh-CN"/>
                        </w:rPr>
                      </w:pPr>
                      <w:r>
                        <w:rPr>
                          <w:rFonts w:hint="eastAsia" w:eastAsia="宋体"/>
                          <w:sz w:val="18"/>
                          <w:szCs w:val="18"/>
                          <w:lang w:val="en-US" w:eastAsia="zh-CN"/>
                        </w:rPr>
                        <w:t>直  购</w:t>
                      </w:r>
                    </w:p>
                  </w:txbxContent>
                </v:textbox>
              </v:shape>
            </w:pict>
          </mc:Fallback>
        </mc:AlternateContent>
      </w:r>
      <w:r>
        <w:rPr>
          <w:color w:val="000000"/>
          <w:sz w:val="24"/>
          <w:highlight w:val="none"/>
        </w:rPr>
        <mc:AlternateContent>
          <mc:Choice Requires="wps">
            <w:drawing>
              <wp:anchor distT="0" distB="0" distL="114300" distR="114300" simplePos="0" relativeHeight="251694080" behindDoc="0" locked="0" layoutInCell="1" allowOverlap="1">
                <wp:simplePos x="0" y="0"/>
                <wp:positionH relativeFrom="column">
                  <wp:posOffset>3065780</wp:posOffset>
                </wp:positionH>
                <wp:positionV relativeFrom="paragraph">
                  <wp:posOffset>177165</wp:posOffset>
                </wp:positionV>
                <wp:extent cx="1330325" cy="366395"/>
                <wp:effectExtent l="4445" t="4445" r="17780" b="10160"/>
                <wp:wrapNone/>
                <wp:docPr id="5" name="流程图: 过程 5"/>
                <wp:cNvGraphicFramePr/>
                <a:graphic xmlns:a="http://schemas.openxmlformats.org/drawingml/2006/main">
                  <a:graphicData uri="http://schemas.microsoft.com/office/word/2010/wordprocessingShape">
                    <wps:wsp>
                      <wps:cNvSpPr/>
                      <wps:spPr>
                        <a:xfrm>
                          <a:off x="0" y="0"/>
                          <a:ext cx="1330325" cy="366395"/>
                        </a:xfrm>
                        <a:prstGeom prst="flowChartProcess">
                          <a:avLst/>
                        </a:prstGeom>
                        <a:solidFill>
                          <a:srgbClr val="FFFFFF"/>
                        </a:solidFill>
                        <a:ln w="9525" cap="flat" cmpd="sng">
                          <a:solidFill>
                            <a:srgbClr val="000000"/>
                          </a:solidFill>
                          <a:prstDash val="solid"/>
                          <a:miter/>
                          <a:headEnd type="none" w="med" len="med"/>
                          <a:tailEnd type="none" w="med" len="med"/>
                        </a:ln>
                        <a:effectLst/>
                      </wps:spPr>
                      <wps:txbx>
                        <w:txbxContent>
                          <w:p w14:paraId="4C9F4DC1">
                            <w:pPr>
                              <w:keepNext w:val="0"/>
                              <w:keepLines w:val="0"/>
                              <w:pageBreakBefore w:val="0"/>
                              <w:widowControl w:val="0"/>
                              <w:kinsoku/>
                              <w:wordWrap/>
                              <w:overflowPunct/>
                              <w:topLinePunct w:val="0"/>
                              <w:bidi w:val="0"/>
                              <w:adjustRightInd/>
                              <w:snapToGrid/>
                              <w:spacing w:line="400" w:lineRule="exact"/>
                              <w:ind w:left="0" w:leftChars="0" w:firstLine="0" w:firstLineChars="0"/>
                              <w:jc w:val="center"/>
                              <w:textAlignment w:val="auto"/>
                              <w:rPr>
                                <w:rFonts w:hint="default" w:eastAsia="宋体"/>
                                <w:sz w:val="18"/>
                                <w:szCs w:val="18"/>
                                <w:lang w:val="en-US" w:eastAsia="zh-CN"/>
                              </w:rPr>
                            </w:pPr>
                            <w:r>
                              <w:rPr>
                                <w:rFonts w:hint="eastAsia" w:eastAsia="宋体"/>
                                <w:sz w:val="18"/>
                                <w:szCs w:val="18"/>
                                <w:lang w:val="en-US" w:eastAsia="zh-CN"/>
                              </w:rPr>
                              <w:t>竞  价</w:t>
                            </w:r>
                          </w:p>
                        </w:txbxContent>
                      </wps:txbx>
                      <wps:bodyPr lIns="91440" tIns="10800" rIns="91440" bIns="10800" upright="1"/>
                    </wps:wsp>
                  </a:graphicData>
                </a:graphic>
              </wp:anchor>
            </w:drawing>
          </mc:Choice>
          <mc:Fallback>
            <w:pict>
              <v:shape id="_x0000_s1026" o:spid="_x0000_s1026" o:spt="109" type="#_x0000_t109" style="position:absolute;left:0pt;margin-left:241.4pt;margin-top:13.95pt;height:28.85pt;width:104.75pt;z-index:251694080;mso-width-relative:page;mso-height-relative:page;" fillcolor="#FFFFFF" filled="t" stroked="t" coordsize="21600,21600" o:gfxdata="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Y+lsWdoAAAAJAQAADwAAAAAAAAABACAAAAAiAAAAZHJzL2Rvd25y&#10;ZXYueG1sUEsBAhQAFAAAAAgAh07iQEohKZo1AgAAggQAAA4AAAAAAAAAAQAgAAAAKQEAAGRycy9l&#10;Mm9Eb2MueG1sUEsFBgAAAAAGAAYAWQEAANAFAAAAAA==&#10;">
                <v:fill on="t" focussize="0,0"/>
                <v:stroke color="#000000" joinstyle="miter"/>
                <v:imagedata o:title=""/>
                <o:lock v:ext="edit" aspectratio="f"/>
                <v:textbox inset="2.54mm,0.3mm,2.54mm,0.3mm">
                  <w:txbxContent>
                    <w:p w14:paraId="4C9F4DC1">
                      <w:pPr>
                        <w:keepNext w:val="0"/>
                        <w:keepLines w:val="0"/>
                        <w:pageBreakBefore w:val="0"/>
                        <w:widowControl w:val="0"/>
                        <w:kinsoku/>
                        <w:wordWrap/>
                        <w:overflowPunct/>
                        <w:topLinePunct w:val="0"/>
                        <w:bidi w:val="0"/>
                        <w:adjustRightInd/>
                        <w:snapToGrid/>
                        <w:spacing w:line="400" w:lineRule="exact"/>
                        <w:ind w:left="0" w:leftChars="0" w:firstLine="0" w:firstLineChars="0"/>
                        <w:jc w:val="center"/>
                        <w:textAlignment w:val="auto"/>
                        <w:rPr>
                          <w:rFonts w:hint="default" w:eastAsia="宋体"/>
                          <w:sz w:val="18"/>
                          <w:szCs w:val="18"/>
                          <w:lang w:val="en-US" w:eastAsia="zh-CN"/>
                        </w:rPr>
                      </w:pPr>
                      <w:r>
                        <w:rPr>
                          <w:rFonts w:hint="eastAsia" w:eastAsia="宋体"/>
                          <w:sz w:val="18"/>
                          <w:szCs w:val="18"/>
                          <w:lang w:val="en-US" w:eastAsia="zh-CN"/>
                        </w:rPr>
                        <w:t>竞  价</w:t>
                      </w:r>
                    </w:p>
                  </w:txbxContent>
                </v:textbox>
              </v:shape>
            </w:pict>
          </mc:Fallback>
        </mc:AlternateContent>
      </w:r>
    </w:p>
    <w:p w14:paraId="70882161">
      <w:pPr>
        <w:pStyle w:val="4"/>
        <w:pageBreakBefore w:val="0"/>
        <w:wordWrap/>
        <w:overflowPunct/>
        <w:topLinePunct w:val="0"/>
        <w:bidi w:val="0"/>
        <w:spacing w:line="560" w:lineRule="exact"/>
        <w:outlineLvl w:val="9"/>
        <w:rPr>
          <w:rFonts w:hint="eastAsia"/>
          <w:color w:val="000000"/>
          <w:sz w:val="24"/>
          <w:highlight w:val="none"/>
        </w:rPr>
      </w:pPr>
      <w:r>
        <w:rPr>
          <w:color w:val="000000"/>
          <w:sz w:val="24"/>
          <w:highlight w:val="none"/>
        </w:rPr>
        <mc:AlternateContent>
          <mc:Choice Requires="wps">
            <w:drawing>
              <wp:anchor distT="0" distB="0" distL="114300" distR="114300" simplePos="0" relativeHeight="251695104" behindDoc="0" locked="0" layoutInCell="1" allowOverlap="1">
                <wp:simplePos x="0" y="0"/>
                <wp:positionH relativeFrom="column">
                  <wp:posOffset>499745</wp:posOffset>
                </wp:positionH>
                <wp:positionV relativeFrom="paragraph">
                  <wp:posOffset>198755</wp:posOffset>
                </wp:positionV>
                <wp:extent cx="3175" cy="454025"/>
                <wp:effectExtent l="35560" t="0" r="37465" b="3175"/>
                <wp:wrapNone/>
                <wp:docPr id="7" name="直接连接符 7"/>
                <wp:cNvGraphicFramePr/>
                <a:graphic xmlns:a="http://schemas.openxmlformats.org/drawingml/2006/main">
                  <a:graphicData uri="http://schemas.microsoft.com/office/word/2010/wordprocessingShape">
                    <wps:wsp>
                      <wps:cNvCnPr/>
                      <wps:spPr>
                        <a:xfrm>
                          <a:off x="0" y="0"/>
                          <a:ext cx="3175" cy="454025"/>
                        </a:xfrm>
                        <a:prstGeom prst="line">
                          <a:avLst/>
                        </a:prstGeom>
                        <a:ln w="9525" cap="flat" cmpd="sng">
                          <a:solidFill>
                            <a:srgbClr val="000000"/>
                          </a:solidFill>
                          <a:prstDash val="solid"/>
                          <a:round/>
                          <a:headEnd type="none" w="med" len="med"/>
                          <a:tailEnd type="triangle" w="med" len="med"/>
                        </a:ln>
                        <a:effectLst/>
                      </wps:spPr>
                      <wps:bodyPr upright="1"/>
                    </wps:wsp>
                  </a:graphicData>
                </a:graphic>
              </wp:anchor>
            </w:drawing>
          </mc:Choice>
          <mc:Fallback>
            <w:pict>
              <v:line id="_x0000_s1026" o:spid="_x0000_s1026" o:spt="20" style="position:absolute;left:0pt;margin-left:39.35pt;margin-top:15.65pt;height:35.75pt;width:0.25pt;z-index:251695104;mso-width-relative:page;mso-height-relative:page;" filled="f" stroked="t" coordsize="21600,21600" o:gfxdata="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Hf/3/HZAAAACAEAAA8AAAAAAAAAAQAgAAAAIgAA&#10;AGRycy9kb3ducmV2LnhtbFBLAQIUABQAAAAIAIdO4kD9WxpoBwIAAAIEAAAOAAAAAAAAAAEAIAAA&#10;ACgBAABkcnMvZTJvRG9jLnhtbFBLBQYAAAAABgAGAFkBAAChBQAAAAA=&#10;">
                <v:fill on="f" focussize="0,0"/>
                <v:stroke color="#000000" joinstyle="round" endarrow="block"/>
                <v:imagedata o:title=""/>
                <o:lock v:ext="edit" aspectratio="f"/>
              </v:line>
            </w:pict>
          </mc:Fallback>
        </mc:AlternateContent>
      </w:r>
      <w:r>
        <w:rPr>
          <w:color w:val="000000"/>
          <w:sz w:val="24"/>
          <w:highlight w:val="none"/>
        </w:rPr>
        <mc:AlternateContent>
          <mc:Choice Requires="wps">
            <w:drawing>
              <wp:anchor distT="0" distB="0" distL="114300" distR="114300" simplePos="0" relativeHeight="251716608" behindDoc="0" locked="0" layoutInCell="1" allowOverlap="1">
                <wp:simplePos x="0" y="0"/>
                <wp:positionH relativeFrom="column">
                  <wp:posOffset>3662045</wp:posOffset>
                </wp:positionH>
                <wp:positionV relativeFrom="paragraph">
                  <wp:posOffset>198755</wp:posOffset>
                </wp:positionV>
                <wp:extent cx="3175" cy="454025"/>
                <wp:effectExtent l="35560" t="0" r="37465" b="3175"/>
                <wp:wrapNone/>
                <wp:docPr id="28" name="直接连接符 28"/>
                <wp:cNvGraphicFramePr/>
                <a:graphic xmlns:a="http://schemas.openxmlformats.org/drawingml/2006/main">
                  <a:graphicData uri="http://schemas.microsoft.com/office/word/2010/wordprocessingShape">
                    <wps:wsp>
                      <wps:cNvCnPr/>
                      <wps:spPr>
                        <a:xfrm>
                          <a:off x="0" y="0"/>
                          <a:ext cx="3175" cy="454025"/>
                        </a:xfrm>
                        <a:prstGeom prst="line">
                          <a:avLst/>
                        </a:prstGeom>
                        <a:ln w="9525" cap="flat" cmpd="sng">
                          <a:solidFill>
                            <a:srgbClr val="000000"/>
                          </a:solidFill>
                          <a:prstDash val="solid"/>
                          <a:round/>
                          <a:headEnd type="none" w="med" len="med"/>
                          <a:tailEnd type="triangle" w="med" len="med"/>
                        </a:ln>
                        <a:effectLst/>
                      </wps:spPr>
                      <wps:bodyPr upright="1"/>
                    </wps:wsp>
                  </a:graphicData>
                </a:graphic>
              </wp:anchor>
            </w:drawing>
          </mc:Choice>
          <mc:Fallback>
            <w:pict>
              <v:line id="_x0000_s1026" o:spid="_x0000_s1026" o:spt="20" style="position:absolute;left:0pt;margin-left:288.35pt;margin-top:15.65pt;height:35.75pt;width:0.25pt;z-index:251716608;mso-width-relative:page;mso-height-relative:page;" filled="f" stroked="t" coordsize="21600,21600" o:gfxdata="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kKPIxdsAAAAKAQAADwAAAAAAAAABACAAAAAi&#10;AAAAZHJzL2Rvd25yZXYueG1sUEsBAhQAFAAAAAgAh07iQB3zB2gHAgAABAQAAA4AAAAAAAAAAQAg&#10;AAAAKgEAAGRycy9lMm9Eb2MueG1sUEsFBgAAAAAGAAYAWQEAAKMFAAAAAA==&#10;">
                <v:fill on="f" focussize="0,0"/>
                <v:stroke color="#000000" joinstyle="round" endarrow="block"/>
                <v:imagedata o:title=""/>
                <o:lock v:ext="edit" aspectratio="f"/>
              </v:line>
            </w:pict>
          </mc:Fallback>
        </mc:AlternateContent>
      </w:r>
    </w:p>
    <w:p w14:paraId="3E106FD5">
      <w:pPr>
        <w:pageBreakBefore w:val="0"/>
        <w:wordWrap/>
        <w:overflowPunct/>
        <w:topLinePunct w:val="0"/>
        <w:bidi w:val="0"/>
        <w:spacing w:line="560" w:lineRule="exact"/>
        <w:rPr>
          <w:rFonts w:hint="eastAsia"/>
        </w:rPr>
      </w:pPr>
      <w:r>
        <w:rPr>
          <w:sz w:val="24"/>
        </w:rPr>
        <mc:AlternateContent>
          <mc:Choice Requires="wps">
            <w:drawing>
              <wp:anchor distT="0" distB="0" distL="114300" distR="114300" simplePos="0" relativeHeight="251707392" behindDoc="0" locked="0" layoutInCell="1" allowOverlap="1">
                <wp:simplePos x="0" y="0"/>
                <wp:positionH relativeFrom="column">
                  <wp:posOffset>2108835</wp:posOffset>
                </wp:positionH>
                <wp:positionV relativeFrom="paragraph">
                  <wp:posOffset>304800</wp:posOffset>
                </wp:positionV>
                <wp:extent cx="0" cy="638175"/>
                <wp:effectExtent l="6350" t="0" r="12700" b="9525"/>
                <wp:wrapNone/>
                <wp:docPr id="19" name="直接连接符 19"/>
                <wp:cNvGraphicFramePr/>
                <a:graphic xmlns:a="http://schemas.openxmlformats.org/drawingml/2006/main">
                  <a:graphicData uri="http://schemas.microsoft.com/office/word/2010/wordprocessingShape">
                    <wps:wsp>
                      <wps:cNvCnPr/>
                      <wps:spPr>
                        <a:xfrm>
                          <a:off x="0" y="0"/>
                          <a:ext cx="0" cy="638175"/>
                        </a:xfrm>
                        <a:prstGeom prst="line">
                          <a:avLst/>
                        </a:prstGeom>
                        <a:noFill/>
                        <a:ln w="12700" cap="flat" cmpd="sng" algn="ctr">
                          <a:solidFill>
                            <a:srgbClr val="000000"/>
                          </a:solidFill>
                          <a:prstDash val="solid"/>
                          <a:miter lim="800000"/>
                        </a:ln>
                        <a:effectLst/>
                      </wps:spPr>
                      <wps:bodyPr/>
                    </wps:wsp>
                  </a:graphicData>
                </a:graphic>
              </wp:anchor>
            </w:drawing>
          </mc:Choice>
          <mc:Fallback>
            <w:pict>
              <v:line id="_x0000_s1026" o:spid="_x0000_s1026" o:spt="20" style="position:absolute;left:0pt;margin-left:166.05pt;margin-top:24pt;height:50.25pt;width:0pt;z-index:251707392;mso-width-relative:page;mso-height-relative:page;" filled="f" stroked="t" coordsize="21600,21600" o:gfxdata="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BzPaAdcA&#10;AAAKAQAADwAAAAAAAAABACAAAAAiAAAAZHJzL2Rvd25yZXYueG1sUEsBAhQAFAAAAAgAh07iQL0W&#10;MnDnAQAAwQMAAA4AAAAAAAAAAQAgAAAAJgEAAGRycy9lMm9Eb2MueG1sUEsFBgAAAAAGAAYAWQEA&#10;AH8FAAAAAA==&#10;">
                <v:fill on="f" focussize="0,0"/>
                <v:stroke weight="1pt" color="#000000" miterlimit="8" joinstyle="miter"/>
                <v:imagedata o:title=""/>
                <o:lock v:ext="edit" aspectratio="f"/>
              </v:line>
            </w:pict>
          </mc:Fallback>
        </mc:AlternateContent>
      </w:r>
      <w:r>
        <w:rPr>
          <w:sz w:val="24"/>
        </w:rPr>
        <mc:AlternateContent>
          <mc:Choice Requires="wps">
            <w:drawing>
              <wp:anchor distT="0" distB="0" distL="114300" distR="114300" simplePos="0" relativeHeight="251706368" behindDoc="0" locked="0" layoutInCell="1" allowOverlap="1">
                <wp:simplePos x="0" y="0"/>
                <wp:positionH relativeFrom="column">
                  <wp:posOffset>2105660</wp:posOffset>
                </wp:positionH>
                <wp:positionV relativeFrom="paragraph">
                  <wp:posOffset>307975</wp:posOffset>
                </wp:positionV>
                <wp:extent cx="3450590" cy="32385"/>
                <wp:effectExtent l="0" t="6350" r="16510" b="18415"/>
                <wp:wrapNone/>
                <wp:docPr id="8" name="直接箭头连接符 8"/>
                <wp:cNvGraphicFramePr/>
                <a:graphic xmlns:a="http://schemas.openxmlformats.org/drawingml/2006/main">
                  <a:graphicData uri="http://schemas.microsoft.com/office/word/2010/wordprocessingShape">
                    <wps:wsp>
                      <wps:cNvCnPr/>
                      <wps:spPr>
                        <a:xfrm>
                          <a:off x="0" y="0"/>
                          <a:ext cx="3450590" cy="32385"/>
                        </a:xfrm>
                        <a:prstGeom prst="straightConnector1">
                          <a:avLst/>
                        </a:prstGeom>
                        <a:ln w="12700" cap="flat" cmpd="sng">
                          <a:solidFill>
                            <a:srgbClr val="000000"/>
                          </a:solidFill>
                          <a:prstDash val="solid"/>
                          <a:miter/>
                          <a:headEnd type="none" w="med" len="med"/>
                          <a:tailEnd type="none" w="med" len="med"/>
                        </a:ln>
                      </wps:spPr>
                      <wps:bodyPr/>
                    </wps:wsp>
                  </a:graphicData>
                </a:graphic>
              </wp:anchor>
            </w:drawing>
          </mc:Choice>
          <mc:Fallback>
            <w:pict>
              <v:shape id="_x0000_s1026" o:spid="_x0000_s1026" o:spt="32" type="#_x0000_t32" style="position:absolute;left:0pt;margin-left:165.8pt;margin-top:24.25pt;height:2.55pt;width:271.7pt;z-index:251706368;mso-width-relative:page;mso-height-relative:page;" filled="f" stroked="t" coordsize="21600,21600" o:gfxdata="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MqeoKdoAAAAJAQAADwAAAAAAAAABACAAAAAiAAAA&#10;ZHJzL2Rvd25yZXYueG1sUEsBAhQAFAAAAAgAh07iQEd+GHIFAgAA+wMAAA4AAAAAAAAAAQAgAAAA&#10;KQEAAGRycy9lMm9Eb2MueG1sUEsFBgAAAAAGAAYAWQEAAKAFAAAAAA==&#10;">
                <v:fill on="f" focussize="0,0"/>
                <v:stroke weight="1pt" color="#000000" joinstyle="miter"/>
                <v:imagedata o:title=""/>
                <o:lock v:ext="edit" aspectratio="f"/>
              </v:shape>
            </w:pict>
          </mc:Fallback>
        </mc:AlternateContent>
      </w:r>
      <w:r>
        <w:rPr>
          <w:sz w:val="24"/>
        </w:rPr>
        <mc:AlternateContent>
          <mc:Choice Requires="wps">
            <w:drawing>
              <wp:anchor distT="0" distB="0" distL="114300" distR="114300" simplePos="0" relativeHeight="251696128" behindDoc="0" locked="0" layoutInCell="1" allowOverlap="1">
                <wp:simplePos x="0" y="0"/>
                <wp:positionH relativeFrom="column">
                  <wp:posOffset>-196215</wp:posOffset>
                </wp:positionH>
                <wp:positionV relativeFrom="paragraph">
                  <wp:posOffset>293370</wp:posOffset>
                </wp:positionV>
                <wp:extent cx="9525" cy="866775"/>
                <wp:effectExtent l="6350" t="0" r="22225" b="9525"/>
                <wp:wrapNone/>
                <wp:docPr id="18" name="直接连接符 18"/>
                <wp:cNvGraphicFramePr/>
                <a:graphic xmlns:a="http://schemas.openxmlformats.org/drawingml/2006/main">
                  <a:graphicData uri="http://schemas.microsoft.com/office/word/2010/wordprocessingShape">
                    <wps:wsp>
                      <wps:cNvCnPr/>
                      <wps:spPr>
                        <a:xfrm flipH="1">
                          <a:off x="0" y="0"/>
                          <a:ext cx="9525" cy="866775"/>
                        </a:xfrm>
                        <a:prstGeom prst="line">
                          <a:avLst/>
                        </a:prstGeom>
                        <a:noFill/>
                        <a:ln w="12700" cap="flat" cmpd="sng" algn="ctr">
                          <a:solidFill>
                            <a:srgbClr val="000000"/>
                          </a:solidFill>
                          <a:prstDash val="solid"/>
                          <a:miter lim="800000"/>
                        </a:ln>
                        <a:effectLst/>
                      </wps:spPr>
                      <wps:bodyPr/>
                    </wps:wsp>
                  </a:graphicData>
                </a:graphic>
              </wp:anchor>
            </w:drawing>
          </mc:Choice>
          <mc:Fallback>
            <w:pict>
              <v:line id="_x0000_s1026" o:spid="_x0000_s1026" o:spt="20" style="position:absolute;left:0pt;flip:x;margin-left:-15.45pt;margin-top:23.1pt;height:68.25pt;width:0.75pt;z-index:251696128;mso-width-relative:page;mso-height-relative:page;" filled="f" stroked="t" coordsize="21600,21600" o:gfxdata="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HqADVvYAAAACgEAAA8AAAAAAAAAAQAgAAAAIgAAAGRycy9kb3ducmV2LnhtbFBLAQIU&#10;ABQAAAAIAIdO4kCiwipH8wEAAM4DAAAOAAAAAAAAAAEAIAAAACcBAABkcnMvZTJvRG9jLnhtbFBL&#10;BQYAAAAABgAGAFkBAACMBQAAAAA=&#10;">
                <v:fill on="f" focussize="0,0"/>
                <v:stroke weight="1pt" color="#000000" miterlimit="8" joinstyle="miter"/>
                <v:imagedata o:title=""/>
                <o:lock v:ext="edit" aspectratio="f"/>
              </v:line>
            </w:pict>
          </mc:Fallback>
        </mc:AlternateContent>
      </w:r>
      <w:r>
        <w:rPr>
          <w:sz w:val="24"/>
        </w:rPr>
        <mc:AlternateContent>
          <mc:Choice Requires="wps">
            <w:drawing>
              <wp:anchor distT="0" distB="0" distL="114300" distR="114300" simplePos="0" relativeHeight="251697152" behindDoc="0" locked="0" layoutInCell="1" allowOverlap="1">
                <wp:simplePos x="0" y="0"/>
                <wp:positionH relativeFrom="column">
                  <wp:posOffset>-196850</wp:posOffset>
                </wp:positionH>
                <wp:positionV relativeFrom="paragraph">
                  <wp:posOffset>278130</wp:posOffset>
                </wp:positionV>
                <wp:extent cx="1353185" cy="1270"/>
                <wp:effectExtent l="0" t="0" r="0" b="0"/>
                <wp:wrapNone/>
                <wp:docPr id="14" name="直接连接符 14"/>
                <wp:cNvGraphicFramePr/>
                <a:graphic xmlns:a="http://schemas.openxmlformats.org/drawingml/2006/main">
                  <a:graphicData uri="http://schemas.microsoft.com/office/word/2010/wordprocessingShape">
                    <wps:wsp>
                      <wps:cNvCnPr/>
                      <wps:spPr>
                        <a:xfrm flipH="1">
                          <a:off x="0" y="0"/>
                          <a:ext cx="1353185" cy="1270"/>
                        </a:xfrm>
                        <a:prstGeom prst="line">
                          <a:avLst/>
                        </a:prstGeom>
                        <a:noFill/>
                        <a:ln w="12700" cap="flat" cmpd="sng" algn="ctr">
                          <a:solidFill>
                            <a:srgbClr val="000000"/>
                          </a:solidFill>
                          <a:prstDash val="solid"/>
                          <a:miter lim="800000"/>
                        </a:ln>
                        <a:effectLst/>
                      </wps:spPr>
                      <wps:bodyPr/>
                    </wps:wsp>
                  </a:graphicData>
                </a:graphic>
              </wp:anchor>
            </w:drawing>
          </mc:Choice>
          <mc:Fallback>
            <w:pict>
              <v:line id="_x0000_s1026" o:spid="_x0000_s1026" o:spt="20" style="position:absolute;left:0pt;flip:x;margin-left:-15.5pt;margin-top:21.9pt;height:0.1pt;width:106.55pt;z-index:251697152;mso-width-relative:page;mso-height-relative:page;" filled="f" stroked="t" coordsize="21600,21600" o:gfxdata="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Kvof03WAAAACQEAAA8AAAAAAAAAAQAgAAAAIgAAAGRycy9kb3ducmV2LnhtbFBLAQIUABQA&#10;AAAIAIdO4kAh/lxN8gEAAM8DAAAOAAAAAAAAAAEAIAAAACUBAABkcnMvZTJvRG9jLnhtbFBLBQYA&#10;AAAABgAGAFkBAACJBQAAAAA=&#10;">
                <v:fill on="f" focussize="0,0"/>
                <v:stroke weight="1pt" color="#000000" miterlimit="8" joinstyle="miter"/>
                <v:imagedata o:title=""/>
                <o:lock v:ext="edit" aspectratio="f"/>
              </v:line>
            </w:pict>
          </mc:Fallback>
        </mc:AlternateContent>
      </w:r>
      <w:r>
        <w:rPr>
          <w:sz w:val="24"/>
        </w:rPr>
        <mc:AlternateContent>
          <mc:Choice Requires="wps">
            <w:drawing>
              <wp:anchor distT="0" distB="0" distL="114300" distR="114300" simplePos="0" relativeHeight="251717632" behindDoc="0" locked="0" layoutInCell="1" allowOverlap="1">
                <wp:simplePos x="0" y="0"/>
                <wp:positionH relativeFrom="column">
                  <wp:posOffset>1156335</wp:posOffset>
                </wp:positionH>
                <wp:positionV relativeFrom="paragraph">
                  <wp:posOffset>283845</wp:posOffset>
                </wp:positionV>
                <wp:extent cx="9525" cy="866775"/>
                <wp:effectExtent l="6350" t="0" r="22225" b="9525"/>
                <wp:wrapNone/>
                <wp:docPr id="29" name="直接连接符 29"/>
                <wp:cNvGraphicFramePr/>
                <a:graphic xmlns:a="http://schemas.openxmlformats.org/drawingml/2006/main">
                  <a:graphicData uri="http://schemas.microsoft.com/office/word/2010/wordprocessingShape">
                    <wps:wsp>
                      <wps:cNvCnPr/>
                      <wps:spPr>
                        <a:xfrm flipH="1">
                          <a:off x="0" y="0"/>
                          <a:ext cx="9525" cy="866775"/>
                        </a:xfrm>
                        <a:prstGeom prst="line">
                          <a:avLst/>
                        </a:prstGeom>
                        <a:noFill/>
                        <a:ln w="12700" cap="flat" cmpd="sng" algn="ctr">
                          <a:solidFill>
                            <a:srgbClr val="000000"/>
                          </a:solidFill>
                          <a:prstDash val="solid"/>
                          <a:miter lim="800000"/>
                        </a:ln>
                        <a:effectLst/>
                      </wps:spPr>
                      <wps:bodyPr/>
                    </wps:wsp>
                  </a:graphicData>
                </a:graphic>
              </wp:anchor>
            </w:drawing>
          </mc:Choice>
          <mc:Fallback>
            <w:pict>
              <v:line id="_x0000_s1026" o:spid="_x0000_s1026" o:spt="20" style="position:absolute;left:0pt;flip:x;margin-left:91.05pt;margin-top:22.35pt;height:68.25pt;width:0.75pt;z-index:251717632;mso-width-relative:page;mso-height-relative:page;" filled="f" stroked="t" coordsize="21600,21600" o:gfxdata="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CX/LWXWAAAACgEAAA8AAAAAAAAAAQAgAAAAIgAAAGRycy9kb3ducmV2LnhtbFBLAQIU&#10;ABQAAAAIAIdO4kBbYnef9QEAAM4DAAAOAAAAAAAAAAEAIAAAACUBAABkcnMvZTJvRG9jLnhtbFBL&#10;BQYAAAAABgAGAFkBAACMBQAAAAA=&#10;">
                <v:fill on="f" focussize="0,0"/>
                <v:stroke weight="1pt" color="#000000" miterlimit="8" joinstyle="miter"/>
                <v:imagedata o:title=""/>
                <o:lock v:ext="edit" aspectratio="f"/>
              </v:line>
            </w:pict>
          </mc:Fallback>
        </mc:AlternateContent>
      </w:r>
      <w:r>
        <w:rPr>
          <w:sz w:val="24"/>
        </w:rPr>
        <mc:AlternateContent>
          <mc:Choice Requires="wps">
            <w:drawing>
              <wp:anchor distT="0" distB="0" distL="114300" distR="114300" simplePos="0" relativeHeight="251708416" behindDoc="0" locked="0" layoutInCell="1" allowOverlap="1">
                <wp:simplePos x="0" y="0"/>
                <wp:positionH relativeFrom="column">
                  <wp:posOffset>3661410</wp:posOffset>
                </wp:positionH>
                <wp:positionV relativeFrom="paragraph">
                  <wp:posOffset>295275</wp:posOffset>
                </wp:positionV>
                <wp:extent cx="8255" cy="656590"/>
                <wp:effectExtent l="6350" t="0" r="23495" b="10160"/>
                <wp:wrapNone/>
                <wp:docPr id="20" name="直接连接符 20"/>
                <wp:cNvGraphicFramePr/>
                <a:graphic xmlns:a="http://schemas.openxmlformats.org/drawingml/2006/main">
                  <a:graphicData uri="http://schemas.microsoft.com/office/word/2010/wordprocessingShape">
                    <wps:wsp>
                      <wps:cNvCnPr>
                        <a:endCxn id="16" idx="0"/>
                      </wps:cNvCnPr>
                      <wps:spPr>
                        <a:xfrm>
                          <a:off x="0" y="0"/>
                          <a:ext cx="8255" cy="656590"/>
                        </a:xfrm>
                        <a:prstGeom prst="line">
                          <a:avLst/>
                        </a:prstGeom>
                        <a:noFill/>
                        <a:ln w="12700" cap="flat" cmpd="sng" algn="ctr">
                          <a:solidFill>
                            <a:srgbClr val="000000"/>
                          </a:solidFill>
                          <a:prstDash val="solid"/>
                          <a:miter lim="800000"/>
                        </a:ln>
                        <a:effectLst/>
                      </wps:spPr>
                      <wps:bodyPr/>
                    </wps:wsp>
                  </a:graphicData>
                </a:graphic>
              </wp:anchor>
            </w:drawing>
          </mc:Choice>
          <mc:Fallback>
            <w:pict>
              <v:line id="_x0000_s1026" o:spid="_x0000_s1026" o:spt="20" style="position:absolute;left:0pt;margin-left:288.3pt;margin-top:23.25pt;height:51.7pt;width:0.65pt;z-index:251708416;mso-width-relative:page;mso-height-relative:page;" filled="f" stroked="t" coordsize="21600,21600" o:gfxdata="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c/IVo9oAAAAKAQAADwAAAAAAAAABACAAAAAiAAAAZHJzL2Rvd25y&#10;ZXYueG1sUEsBAhQAFAAAAAgAh07iQITTcGf8AQAA7AMAAA4AAAAAAAAAAQAgAAAAKQEAAGRycy9l&#10;Mm9Eb2MueG1sUEsFBgAAAAAGAAYAWQEAAJcFAAAAAA==&#10;">
                <v:fill on="f" focussize="0,0"/>
                <v:stroke weight="1pt" color="#000000" miterlimit="8" joinstyle="miter"/>
                <v:imagedata o:title=""/>
                <o:lock v:ext="edit" aspectratio="f"/>
              </v:line>
            </w:pict>
          </mc:Fallback>
        </mc:AlternateContent>
      </w:r>
    </w:p>
    <w:p w14:paraId="7B368254">
      <w:pPr>
        <w:pageBreakBefore w:val="0"/>
        <w:wordWrap/>
        <w:overflowPunct/>
        <w:topLinePunct w:val="0"/>
        <w:bidi w:val="0"/>
        <w:spacing w:line="560" w:lineRule="exact"/>
        <w:rPr>
          <w:rFonts w:hint="eastAsia"/>
          <w:color w:val="000000"/>
          <w:sz w:val="24"/>
          <w:highlight w:val="none"/>
        </w:rPr>
      </w:pPr>
      <w:r>
        <w:rPr>
          <w:sz w:val="24"/>
        </w:rPr>
        <mc:AlternateContent>
          <mc:Choice Requires="wps">
            <w:drawing>
              <wp:anchor distT="0" distB="0" distL="114300" distR="114300" simplePos="0" relativeHeight="251688960" behindDoc="0" locked="0" layoutInCell="1" allowOverlap="1">
                <wp:simplePos x="0" y="0"/>
                <wp:positionH relativeFrom="column">
                  <wp:posOffset>5536565</wp:posOffset>
                </wp:positionH>
                <wp:positionV relativeFrom="paragraph">
                  <wp:posOffset>-41275</wp:posOffset>
                </wp:positionV>
                <wp:extent cx="10795" cy="608965"/>
                <wp:effectExtent l="6350" t="0" r="20955" b="635"/>
                <wp:wrapNone/>
                <wp:docPr id="248" name="直接连接符 248"/>
                <wp:cNvGraphicFramePr/>
                <a:graphic xmlns:a="http://schemas.openxmlformats.org/drawingml/2006/main">
                  <a:graphicData uri="http://schemas.microsoft.com/office/word/2010/wordprocessingShape">
                    <wps:wsp>
                      <wps:cNvCnPr>
                        <a:endCxn id="17" idx="0"/>
                      </wps:cNvCnPr>
                      <wps:spPr>
                        <a:xfrm flipH="1">
                          <a:off x="0" y="0"/>
                          <a:ext cx="10795" cy="608965"/>
                        </a:xfrm>
                        <a:prstGeom prst="line">
                          <a:avLst/>
                        </a:prstGeom>
                        <a:noFill/>
                        <a:ln w="12700" cap="flat" cmpd="sng" algn="ctr">
                          <a:solidFill>
                            <a:srgbClr val="000000"/>
                          </a:solidFill>
                          <a:prstDash val="solid"/>
                          <a:miter lim="800000"/>
                        </a:ln>
                        <a:effectLst/>
                      </wps:spPr>
                      <wps:bodyPr/>
                    </wps:wsp>
                  </a:graphicData>
                </a:graphic>
              </wp:anchor>
            </w:drawing>
          </mc:Choice>
          <mc:Fallback>
            <w:pict>
              <v:line id="_x0000_s1026" o:spid="_x0000_s1026" o:spt="20" style="position:absolute;left:0pt;flip:x;margin-left:435.95pt;margin-top:-3.25pt;height:47.95pt;width:0.85pt;z-index:251688960;mso-width-relative:page;mso-height-relative:page;" filled="f" stroked="t" coordsize="21600,21600" o:gfxdata="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Krwf6DXAAAACQEAAA8AAAAAAAAAAQAgAAAAIgAAAGRy&#10;cy9kb3ducmV2LnhtbFBLAQIUABQAAAAIAIdO4kDHTfPgBgIAAPkDAAAOAAAAAAAAAAEAIAAAACYB&#10;AABkcnMvZTJvRG9jLnhtbFBLBQYAAAAABgAGAFkBAACeBQAAAAA=&#10;">
                <v:fill on="f" focussize="0,0"/>
                <v:stroke weight="1pt" color="#000000" miterlimit="8" joinstyle="miter"/>
                <v:imagedata o:title=""/>
                <o:lock v:ext="edit" aspectratio="f"/>
              </v:line>
            </w:pict>
          </mc:Fallback>
        </mc:AlternateContent>
      </w:r>
    </w:p>
    <w:p w14:paraId="62D99B9B">
      <w:pPr>
        <w:pageBreakBefore w:val="0"/>
        <w:wordWrap/>
        <w:overflowPunct/>
        <w:topLinePunct w:val="0"/>
        <w:bidi w:val="0"/>
        <w:spacing w:line="560" w:lineRule="exact"/>
        <w:rPr>
          <w:rFonts w:hint="eastAsia"/>
          <w:color w:val="000000"/>
          <w:sz w:val="24"/>
          <w:highlight w:val="none"/>
        </w:rPr>
      </w:pPr>
      <w:r>
        <w:rPr>
          <w:color w:val="000000"/>
          <w:sz w:val="24"/>
          <w:highlight w:val="none"/>
        </w:rPr>
        <mc:AlternateContent>
          <mc:Choice Requires="wps">
            <w:drawing>
              <wp:anchor distT="0" distB="0" distL="114300" distR="114300" simplePos="0" relativeHeight="251684864" behindDoc="0" locked="0" layoutInCell="1" allowOverlap="1">
                <wp:simplePos x="0" y="0"/>
                <wp:positionH relativeFrom="column">
                  <wp:posOffset>1722755</wp:posOffset>
                </wp:positionH>
                <wp:positionV relativeFrom="paragraph">
                  <wp:posOffset>259715</wp:posOffset>
                </wp:positionV>
                <wp:extent cx="845185" cy="266065"/>
                <wp:effectExtent l="4445" t="4445" r="7620" b="15240"/>
                <wp:wrapNone/>
                <wp:docPr id="234" name="流程图: 过程 234"/>
                <wp:cNvGraphicFramePr/>
                <a:graphic xmlns:a="http://schemas.openxmlformats.org/drawingml/2006/main">
                  <a:graphicData uri="http://schemas.microsoft.com/office/word/2010/wordprocessingShape">
                    <wps:wsp>
                      <wps:cNvSpPr/>
                      <wps:spPr>
                        <a:xfrm>
                          <a:off x="0" y="0"/>
                          <a:ext cx="845185" cy="266065"/>
                        </a:xfrm>
                        <a:prstGeom prst="flowChartProcess">
                          <a:avLst/>
                        </a:prstGeom>
                        <a:solidFill>
                          <a:srgbClr val="FFFFFF"/>
                        </a:solidFill>
                        <a:ln w="9525" cap="flat" cmpd="sng">
                          <a:solidFill>
                            <a:srgbClr val="000000"/>
                          </a:solidFill>
                          <a:prstDash val="solid"/>
                          <a:miter/>
                          <a:headEnd type="none" w="med" len="med"/>
                          <a:tailEnd type="none" w="med" len="med"/>
                        </a:ln>
                        <a:effectLst/>
                      </wps:spPr>
                      <wps:txbx>
                        <w:txbxContent>
                          <w:p w14:paraId="1025B66B">
                            <w:pPr>
                              <w:spacing w:line="240" w:lineRule="auto"/>
                              <w:ind w:left="0" w:leftChars="0" w:firstLine="0" w:firstLineChars="0"/>
                              <w:jc w:val="center"/>
                              <w:rPr>
                                <w:rFonts w:hint="default" w:eastAsia="宋体"/>
                                <w:sz w:val="18"/>
                                <w:szCs w:val="18"/>
                                <w:lang w:val="en-US" w:eastAsia="zh-CN"/>
                              </w:rPr>
                            </w:pPr>
                            <w:r>
                              <w:rPr>
                                <w:rFonts w:hint="eastAsia" w:eastAsia="宋体"/>
                                <w:sz w:val="18"/>
                                <w:szCs w:val="18"/>
                                <w:lang w:val="en-US" w:eastAsia="zh-CN"/>
                              </w:rPr>
                              <w:t>在线询价</w:t>
                            </w:r>
                          </w:p>
                        </w:txbxContent>
                      </wps:txbx>
                      <wps:bodyPr lIns="91440" tIns="10800" rIns="91440" bIns="10800" upright="1"/>
                    </wps:wsp>
                  </a:graphicData>
                </a:graphic>
              </wp:anchor>
            </w:drawing>
          </mc:Choice>
          <mc:Fallback>
            <w:pict>
              <v:shape id="_x0000_s1026" o:spid="_x0000_s1026" o:spt="109" type="#_x0000_t109" style="position:absolute;left:0pt;margin-left:135.65pt;margin-top:20.45pt;height:20.95pt;width:66.55pt;z-index:251684864;mso-width-relative:page;mso-height-relative:page;" fillcolor="#FFFFFF" filled="t" stroked="t" coordsize="21600,21600" o:gfxdata="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D2eINq2gAAAAkBAAAPAAAAAAAAAAEAIAAAACIAAABkcnMvZG93bnJl&#10;di54bWxQSwECFAAUAAAACACHTuJAuT56mTQCAACFBAAADgAAAAAAAAABACAAAAApAQAAZHJzL2Uy&#10;b0RvYy54bWxQSwUGAAAAAAYABgBZAQAAzwUAAAAA&#10;">
                <v:fill on="t" focussize="0,0"/>
                <v:stroke color="#000000" joinstyle="miter"/>
                <v:imagedata o:title=""/>
                <o:lock v:ext="edit" aspectratio="f"/>
                <v:textbox inset="2.54mm,0.3mm,2.54mm,0.3mm">
                  <w:txbxContent>
                    <w:p w14:paraId="1025B66B">
                      <w:pPr>
                        <w:spacing w:line="240" w:lineRule="auto"/>
                        <w:ind w:left="0" w:leftChars="0" w:firstLine="0" w:firstLineChars="0"/>
                        <w:jc w:val="center"/>
                        <w:rPr>
                          <w:rFonts w:hint="default" w:eastAsia="宋体"/>
                          <w:sz w:val="18"/>
                          <w:szCs w:val="18"/>
                          <w:lang w:val="en-US" w:eastAsia="zh-CN"/>
                        </w:rPr>
                      </w:pPr>
                      <w:r>
                        <w:rPr>
                          <w:rFonts w:hint="eastAsia" w:eastAsia="宋体"/>
                          <w:sz w:val="18"/>
                          <w:szCs w:val="18"/>
                          <w:lang w:val="en-US" w:eastAsia="zh-CN"/>
                        </w:rPr>
                        <w:t>在线询价</w:t>
                      </w:r>
                    </w:p>
                  </w:txbxContent>
                </v:textbox>
              </v:shape>
            </w:pict>
          </mc:Fallback>
        </mc:AlternateContent>
      </w:r>
      <w:r>
        <w:rPr>
          <w:color w:val="000000"/>
          <w:sz w:val="24"/>
          <w:highlight w:val="none"/>
        </w:rPr>
        <mc:AlternateContent>
          <mc:Choice Requires="wps">
            <w:drawing>
              <wp:anchor distT="0" distB="0" distL="114300" distR="114300" simplePos="0" relativeHeight="251704320" behindDoc="0" locked="0" layoutInCell="1" allowOverlap="1">
                <wp:simplePos x="0" y="0"/>
                <wp:positionH relativeFrom="column">
                  <wp:posOffset>3275330</wp:posOffset>
                </wp:positionH>
                <wp:positionV relativeFrom="paragraph">
                  <wp:posOffset>269240</wp:posOffset>
                </wp:positionV>
                <wp:extent cx="845185" cy="257175"/>
                <wp:effectExtent l="4445" t="5080" r="7620" b="4445"/>
                <wp:wrapNone/>
                <wp:docPr id="30" name="流程图: 过程 30"/>
                <wp:cNvGraphicFramePr/>
                <a:graphic xmlns:a="http://schemas.openxmlformats.org/drawingml/2006/main">
                  <a:graphicData uri="http://schemas.microsoft.com/office/word/2010/wordprocessingShape">
                    <wps:wsp>
                      <wps:cNvSpPr/>
                      <wps:spPr>
                        <a:xfrm>
                          <a:off x="0" y="0"/>
                          <a:ext cx="845185" cy="257175"/>
                        </a:xfrm>
                        <a:prstGeom prst="flowChartProcess">
                          <a:avLst/>
                        </a:prstGeom>
                        <a:solidFill>
                          <a:srgbClr val="FFFFFF"/>
                        </a:solidFill>
                        <a:ln w="9525" cap="flat" cmpd="sng">
                          <a:solidFill>
                            <a:srgbClr val="000000"/>
                          </a:solidFill>
                          <a:prstDash val="solid"/>
                          <a:miter/>
                          <a:headEnd type="none" w="med" len="med"/>
                          <a:tailEnd type="none" w="med" len="med"/>
                        </a:ln>
                        <a:effectLst/>
                      </wps:spPr>
                      <wps:txbx>
                        <w:txbxContent>
                          <w:p w14:paraId="660CDA13">
                            <w:pPr>
                              <w:spacing w:line="240" w:lineRule="auto"/>
                              <w:ind w:left="0" w:leftChars="0" w:firstLine="0" w:firstLineChars="0"/>
                              <w:jc w:val="center"/>
                              <w:rPr>
                                <w:rFonts w:hint="default" w:eastAsia="宋体"/>
                                <w:sz w:val="18"/>
                                <w:szCs w:val="18"/>
                                <w:lang w:val="en-US" w:eastAsia="zh-CN"/>
                              </w:rPr>
                            </w:pPr>
                            <w:r>
                              <w:rPr>
                                <w:rFonts w:hint="eastAsia" w:eastAsia="宋体"/>
                                <w:sz w:val="18"/>
                                <w:szCs w:val="18"/>
                                <w:lang w:val="en-US" w:eastAsia="zh-CN"/>
                              </w:rPr>
                              <w:t>反向竞价</w:t>
                            </w:r>
                          </w:p>
                        </w:txbxContent>
                      </wps:txbx>
                      <wps:bodyPr lIns="91440" tIns="10800" rIns="91440" bIns="10800" upright="1"/>
                    </wps:wsp>
                  </a:graphicData>
                </a:graphic>
              </wp:anchor>
            </w:drawing>
          </mc:Choice>
          <mc:Fallback>
            <w:pict>
              <v:shape id="_x0000_s1026" o:spid="_x0000_s1026" o:spt="109" type="#_x0000_t109" style="position:absolute;left:0pt;margin-left:257.9pt;margin-top:21.2pt;height:20.25pt;width:66.55pt;z-index:251704320;mso-width-relative:page;mso-height-relative:page;" fillcolor="#FFFFFF" filled="t" stroked="t" coordsize="21600,21600" o:gfxdata="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e7yxWtkAAAAJAQAADwAAAAAAAAABACAAAAAiAAAAZHJzL2Rvd25yZXYu&#10;eG1sUEsBAhQAFAAAAAgAh07iQDRRY98zAgAAgwQAAA4AAAAAAAAAAQAgAAAAKAEAAGRycy9lMm9E&#10;b2MueG1sUEsFBgAAAAAGAAYAWQEAAM0FAAAAAA==&#10;">
                <v:fill on="t" focussize="0,0"/>
                <v:stroke color="#000000" joinstyle="miter"/>
                <v:imagedata o:title=""/>
                <o:lock v:ext="edit" aspectratio="f"/>
                <v:textbox inset="2.54mm,0.3mm,2.54mm,0.3mm">
                  <w:txbxContent>
                    <w:p w14:paraId="660CDA13">
                      <w:pPr>
                        <w:spacing w:line="240" w:lineRule="auto"/>
                        <w:ind w:left="0" w:leftChars="0" w:firstLine="0" w:firstLineChars="0"/>
                        <w:jc w:val="center"/>
                        <w:rPr>
                          <w:rFonts w:hint="default" w:eastAsia="宋体"/>
                          <w:sz w:val="18"/>
                          <w:szCs w:val="18"/>
                          <w:lang w:val="en-US" w:eastAsia="zh-CN"/>
                        </w:rPr>
                      </w:pPr>
                      <w:r>
                        <w:rPr>
                          <w:rFonts w:hint="eastAsia" w:eastAsia="宋体"/>
                          <w:sz w:val="18"/>
                          <w:szCs w:val="18"/>
                          <w:lang w:val="en-US" w:eastAsia="zh-CN"/>
                        </w:rPr>
                        <w:t>反向竞价</w:t>
                      </w:r>
                    </w:p>
                  </w:txbxContent>
                </v:textbox>
              </v:shape>
            </w:pict>
          </mc:Fallback>
        </mc:AlternateContent>
      </w:r>
      <w:r>
        <w:rPr>
          <w:color w:val="000000"/>
          <w:sz w:val="24"/>
          <w:highlight w:val="none"/>
        </w:rPr>
        <mc:AlternateContent>
          <mc:Choice Requires="wps">
            <w:drawing>
              <wp:anchor distT="0" distB="0" distL="114300" distR="114300" simplePos="0" relativeHeight="251705344" behindDoc="0" locked="0" layoutInCell="1" allowOverlap="1">
                <wp:simplePos x="0" y="0"/>
                <wp:positionH relativeFrom="column">
                  <wp:posOffset>5113655</wp:posOffset>
                </wp:positionH>
                <wp:positionV relativeFrom="paragraph">
                  <wp:posOffset>212090</wp:posOffset>
                </wp:positionV>
                <wp:extent cx="845185" cy="257175"/>
                <wp:effectExtent l="4445" t="5080" r="7620" b="4445"/>
                <wp:wrapNone/>
                <wp:docPr id="17" name="流程图: 过程 17"/>
                <wp:cNvGraphicFramePr/>
                <a:graphic xmlns:a="http://schemas.openxmlformats.org/drawingml/2006/main">
                  <a:graphicData uri="http://schemas.microsoft.com/office/word/2010/wordprocessingShape">
                    <wps:wsp>
                      <wps:cNvSpPr/>
                      <wps:spPr>
                        <a:xfrm>
                          <a:off x="0" y="0"/>
                          <a:ext cx="845185" cy="257175"/>
                        </a:xfrm>
                        <a:prstGeom prst="flowChartProcess">
                          <a:avLst/>
                        </a:prstGeom>
                        <a:solidFill>
                          <a:srgbClr val="FFFFFF"/>
                        </a:solidFill>
                        <a:ln w="9525" cap="flat" cmpd="sng">
                          <a:solidFill>
                            <a:srgbClr val="000000"/>
                          </a:solidFill>
                          <a:prstDash val="solid"/>
                          <a:miter/>
                          <a:headEnd type="none" w="med" len="med"/>
                          <a:tailEnd type="none" w="med" len="med"/>
                        </a:ln>
                        <a:effectLst/>
                      </wps:spPr>
                      <wps:txbx>
                        <w:txbxContent>
                          <w:p w14:paraId="6EA6E108">
                            <w:pPr>
                              <w:spacing w:line="240" w:lineRule="auto"/>
                              <w:ind w:left="0" w:leftChars="0" w:firstLine="0" w:firstLineChars="0"/>
                              <w:jc w:val="center"/>
                              <w:rPr>
                                <w:rFonts w:hint="default" w:eastAsia="宋体"/>
                                <w:sz w:val="18"/>
                                <w:szCs w:val="18"/>
                                <w:lang w:val="en-US" w:eastAsia="zh-CN"/>
                              </w:rPr>
                            </w:pPr>
                            <w:r>
                              <w:rPr>
                                <w:rFonts w:hint="eastAsia" w:eastAsia="宋体"/>
                                <w:sz w:val="18"/>
                                <w:szCs w:val="18"/>
                                <w:lang w:val="en-US" w:eastAsia="zh-CN"/>
                              </w:rPr>
                              <w:t>库内询比</w:t>
                            </w:r>
                          </w:p>
                        </w:txbxContent>
                      </wps:txbx>
                      <wps:bodyPr lIns="91440" tIns="10800" rIns="91440" bIns="10800" upright="1"/>
                    </wps:wsp>
                  </a:graphicData>
                </a:graphic>
              </wp:anchor>
            </w:drawing>
          </mc:Choice>
          <mc:Fallback>
            <w:pict>
              <v:shape id="_x0000_s1026" o:spid="_x0000_s1026" o:spt="109" type="#_x0000_t109" style="position:absolute;left:0pt;margin-left:402.65pt;margin-top:16.7pt;height:20.25pt;width:66.55pt;z-index:251705344;mso-width-relative:page;mso-height-relative:page;" fillcolor="#FFFFFF" filled="t" stroked="t" coordsize="21600,21600" o:gfxdata="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FSbUTbaAAAACQEAAA8AAAAAAAAAAQAgAAAAIgAAAGRycy9kb3ducmV2&#10;LnhtbFBLAQIUABQAAAAIAIdO4kDKRJBzMwIAAIMEAAAOAAAAAAAAAAEAIAAAACkBAABkcnMvZTJv&#10;RG9jLnhtbFBLBQYAAAAABgAGAFkBAADOBQAAAAA=&#10;">
                <v:fill on="t" focussize="0,0"/>
                <v:stroke color="#000000" joinstyle="miter"/>
                <v:imagedata o:title=""/>
                <o:lock v:ext="edit" aspectratio="f"/>
                <v:textbox inset="2.54mm,0.3mm,2.54mm,0.3mm">
                  <w:txbxContent>
                    <w:p w14:paraId="6EA6E108">
                      <w:pPr>
                        <w:spacing w:line="240" w:lineRule="auto"/>
                        <w:ind w:left="0" w:leftChars="0" w:firstLine="0" w:firstLineChars="0"/>
                        <w:jc w:val="center"/>
                        <w:rPr>
                          <w:rFonts w:hint="default" w:eastAsia="宋体"/>
                          <w:sz w:val="18"/>
                          <w:szCs w:val="18"/>
                          <w:lang w:val="en-US" w:eastAsia="zh-CN"/>
                        </w:rPr>
                      </w:pPr>
                      <w:r>
                        <w:rPr>
                          <w:rFonts w:hint="eastAsia" w:eastAsia="宋体"/>
                          <w:sz w:val="18"/>
                          <w:szCs w:val="18"/>
                          <w:lang w:val="en-US" w:eastAsia="zh-CN"/>
                        </w:rPr>
                        <w:t>库内询比</w:t>
                      </w:r>
                    </w:p>
                  </w:txbxContent>
                </v:textbox>
              </v:shape>
            </w:pict>
          </mc:Fallback>
        </mc:AlternateContent>
      </w:r>
    </w:p>
    <w:p w14:paraId="5829EB89">
      <w:pPr>
        <w:pageBreakBefore w:val="0"/>
        <w:wordWrap/>
        <w:overflowPunct/>
        <w:topLinePunct w:val="0"/>
        <w:bidi w:val="0"/>
        <w:spacing w:line="560" w:lineRule="exact"/>
        <w:rPr>
          <w:rFonts w:hint="eastAsia"/>
          <w:color w:val="000000"/>
          <w:sz w:val="24"/>
          <w:highlight w:val="none"/>
        </w:rPr>
      </w:pPr>
      <w:r>
        <w:rPr>
          <w:color w:val="000000"/>
          <w:sz w:val="24"/>
          <w:highlight w:val="none"/>
        </w:rPr>
        <mc:AlternateContent>
          <mc:Choice Requires="wps">
            <w:drawing>
              <wp:anchor distT="0" distB="0" distL="114300" distR="114300" simplePos="0" relativeHeight="251711488" behindDoc="0" locked="0" layoutInCell="1" allowOverlap="1">
                <wp:simplePos x="0" y="0"/>
                <wp:positionH relativeFrom="column">
                  <wp:posOffset>2908935</wp:posOffset>
                </wp:positionH>
                <wp:positionV relativeFrom="paragraph">
                  <wp:posOffset>186055</wp:posOffset>
                </wp:positionV>
                <wp:extent cx="734060" cy="309245"/>
                <wp:effectExtent l="0" t="4445" r="8890" b="10160"/>
                <wp:wrapNone/>
                <wp:docPr id="23" name="直接连接符 23"/>
                <wp:cNvGraphicFramePr/>
                <a:graphic xmlns:a="http://schemas.openxmlformats.org/drawingml/2006/main">
                  <a:graphicData uri="http://schemas.microsoft.com/office/word/2010/wordprocessingShape">
                    <wps:wsp>
                      <wps:cNvCnPr/>
                      <wps:spPr>
                        <a:xfrm flipH="1">
                          <a:off x="0" y="0"/>
                          <a:ext cx="734060" cy="309245"/>
                        </a:xfrm>
                        <a:prstGeom prst="line">
                          <a:avLst/>
                        </a:prstGeom>
                        <a:ln w="9525" cap="flat" cmpd="sng">
                          <a:solidFill>
                            <a:srgbClr val="000000"/>
                          </a:solidFill>
                          <a:prstDash val="solid"/>
                          <a:round/>
                          <a:headEnd type="none" w="med" len="med"/>
                          <a:tailEnd type="triangle" w="med" len="med"/>
                        </a:ln>
                        <a:effectLst/>
                      </wps:spPr>
                      <wps:bodyPr upright="1"/>
                    </wps:wsp>
                  </a:graphicData>
                </a:graphic>
              </wp:anchor>
            </w:drawing>
          </mc:Choice>
          <mc:Fallback>
            <w:pict>
              <v:line id="_x0000_s1026" o:spid="_x0000_s1026" o:spt="20" style="position:absolute;left:0pt;flip:x;margin-left:229.05pt;margin-top:14.65pt;height:24.35pt;width:57.8pt;z-index:251711488;mso-width-relative:page;mso-height-relative:page;" filled="f" stroked="t" coordsize="21600,21600" o:gfxdata="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OhXGcjaAAAACQEAAA8AAAAA&#10;AAAAAQAgAAAAIgAAAGRycy9kb3ducmV2LnhtbFBLAQIUABQAAAAIAIdO4kDmeSkwEgIAABAEAAAO&#10;AAAAAAAAAAEAIAAAACkBAABkcnMvZTJvRG9jLnhtbFBLBQYAAAAABgAGAFkBAACtBQAAAAA=&#10;">
                <v:fill on="f" focussize="0,0"/>
                <v:stroke color="#000000" joinstyle="round" endarrow="block"/>
                <v:imagedata o:title=""/>
                <o:lock v:ext="edit" aspectratio="f"/>
              </v:line>
            </w:pict>
          </mc:Fallback>
        </mc:AlternateContent>
      </w:r>
      <w:r>
        <w:rPr>
          <w:color w:val="000000"/>
          <w:sz w:val="24"/>
          <w:highlight w:val="none"/>
        </w:rPr>
        <mc:AlternateContent>
          <mc:Choice Requires="wps">
            <w:drawing>
              <wp:anchor distT="0" distB="0" distL="114300" distR="114300" simplePos="0" relativeHeight="251710464" behindDoc="0" locked="0" layoutInCell="1" allowOverlap="1">
                <wp:simplePos x="0" y="0"/>
                <wp:positionH relativeFrom="column">
                  <wp:posOffset>2080895</wp:posOffset>
                </wp:positionH>
                <wp:positionV relativeFrom="paragraph">
                  <wp:posOffset>186055</wp:posOffset>
                </wp:positionV>
                <wp:extent cx="666115" cy="318770"/>
                <wp:effectExtent l="1905" t="4445" r="17780" b="19685"/>
                <wp:wrapNone/>
                <wp:docPr id="22" name="直接连接符 22"/>
                <wp:cNvGraphicFramePr/>
                <a:graphic xmlns:a="http://schemas.openxmlformats.org/drawingml/2006/main">
                  <a:graphicData uri="http://schemas.microsoft.com/office/word/2010/wordprocessingShape">
                    <wps:wsp>
                      <wps:cNvCnPr/>
                      <wps:spPr>
                        <a:xfrm>
                          <a:off x="0" y="0"/>
                          <a:ext cx="666115" cy="318770"/>
                        </a:xfrm>
                        <a:prstGeom prst="line">
                          <a:avLst/>
                        </a:prstGeom>
                        <a:ln w="9525" cap="flat" cmpd="sng">
                          <a:solidFill>
                            <a:srgbClr val="000000"/>
                          </a:solidFill>
                          <a:prstDash val="solid"/>
                          <a:round/>
                          <a:headEnd type="none" w="med" len="med"/>
                          <a:tailEnd type="triangle" w="med" len="med"/>
                        </a:ln>
                        <a:effectLst/>
                      </wps:spPr>
                      <wps:bodyPr upright="1"/>
                    </wps:wsp>
                  </a:graphicData>
                </a:graphic>
              </wp:anchor>
            </w:drawing>
          </mc:Choice>
          <mc:Fallback>
            <w:pict>
              <v:line id="_x0000_s1026" o:spid="_x0000_s1026" o:spt="20" style="position:absolute;left:0pt;margin-left:163.85pt;margin-top:14.65pt;height:25.1pt;width:52.45pt;z-index:251710464;mso-width-relative:page;mso-height-relative:page;" filled="f" stroked="t" coordsize="21600,21600" o:gfxdata="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C+Q6/B2wAAAAkBAAAPAAAAAAAAAAEA&#10;IAAAACIAAABkcnMvZG93bnJldi54bWxQSwECFAAUAAAACACHTuJAw7Q38AwCAAAGBAAADgAAAAAA&#10;AAABACAAAAAqAQAAZHJzL2Uyb0RvYy54bWxQSwUGAAAAAAYABgBZAQAAqAUAAAAA&#10;">
                <v:fill on="f" focussize="0,0"/>
                <v:stroke color="#000000" joinstyle="round" endarrow="block"/>
                <v:imagedata o:title=""/>
                <o:lock v:ext="edit" aspectratio="f"/>
              </v:line>
            </w:pict>
          </mc:Fallback>
        </mc:AlternateContent>
      </w:r>
      <w:r>
        <w:rPr>
          <w:color w:val="000000"/>
          <w:sz w:val="24"/>
          <w:highlight w:val="none"/>
        </w:rPr>
        <mc:AlternateContent>
          <mc:Choice Requires="wps">
            <w:drawing>
              <wp:anchor distT="0" distB="0" distL="114300" distR="114300" simplePos="0" relativeHeight="251682816" behindDoc="0" locked="0" layoutInCell="1" allowOverlap="1">
                <wp:simplePos x="0" y="0"/>
                <wp:positionH relativeFrom="column">
                  <wp:posOffset>-630555</wp:posOffset>
                </wp:positionH>
                <wp:positionV relativeFrom="paragraph">
                  <wp:posOffset>104140</wp:posOffset>
                </wp:positionV>
                <wp:extent cx="873760" cy="585470"/>
                <wp:effectExtent l="5080" t="5080" r="16510" b="19050"/>
                <wp:wrapNone/>
                <wp:docPr id="236" name="流程图: 过程 236"/>
                <wp:cNvGraphicFramePr/>
                <a:graphic xmlns:a="http://schemas.openxmlformats.org/drawingml/2006/main">
                  <a:graphicData uri="http://schemas.microsoft.com/office/word/2010/wordprocessingShape">
                    <wps:wsp>
                      <wps:cNvSpPr/>
                      <wps:spPr>
                        <a:xfrm>
                          <a:off x="0" y="0"/>
                          <a:ext cx="873760" cy="585470"/>
                        </a:xfrm>
                        <a:prstGeom prst="flowChartProcess">
                          <a:avLst/>
                        </a:prstGeom>
                        <a:solidFill>
                          <a:srgbClr val="FFFFFF"/>
                        </a:solidFill>
                        <a:ln w="9525" cap="flat" cmpd="sng">
                          <a:solidFill>
                            <a:srgbClr val="000000"/>
                          </a:solidFill>
                          <a:prstDash val="solid"/>
                          <a:miter/>
                          <a:headEnd type="none" w="med" len="med"/>
                          <a:tailEnd type="none" w="med" len="med"/>
                        </a:ln>
                        <a:effectLst/>
                      </wps:spPr>
                      <wps:txbx>
                        <w:txbxContent>
                          <w:p w14:paraId="489E8949">
                            <w:pPr>
                              <w:keepNext w:val="0"/>
                              <w:keepLines w:val="0"/>
                              <w:pageBreakBefore w:val="0"/>
                              <w:widowControl w:val="0"/>
                              <w:kinsoku/>
                              <w:wordWrap/>
                              <w:overflowPunct/>
                              <w:topLinePunct w:val="0"/>
                              <w:bidi w:val="0"/>
                              <w:adjustRightInd/>
                              <w:snapToGrid/>
                              <w:spacing w:line="400" w:lineRule="exact"/>
                              <w:ind w:left="0" w:leftChars="0" w:firstLine="0" w:firstLineChars="0"/>
                              <w:jc w:val="center"/>
                              <w:textAlignment w:val="auto"/>
                              <w:rPr>
                                <w:rFonts w:hint="default"/>
                                <w:lang w:val="en-US" w:eastAsia="zh-CN"/>
                              </w:rPr>
                            </w:pPr>
                            <w:r>
                              <w:rPr>
                                <w:rFonts w:hint="eastAsia" w:eastAsia="宋体"/>
                                <w:sz w:val="18"/>
                                <w:szCs w:val="18"/>
                                <w:lang w:val="en-US" w:eastAsia="zh-CN"/>
                              </w:rPr>
                              <w:t>廉易超市专区、零星采购</w:t>
                            </w:r>
                            <w:r>
                              <w:rPr>
                                <w:rFonts w:hint="eastAsia"/>
                                <w:sz w:val="18"/>
                                <w:szCs w:val="18"/>
                                <w:lang w:val="en-US" w:eastAsia="zh-CN"/>
                              </w:rPr>
                              <w:t>专区</w:t>
                            </w:r>
                          </w:p>
                        </w:txbxContent>
                      </wps:txbx>
                      <wps:bodyPr lIns="91440" tIns="10800" rIns="91440" bIns="10800" upright="1"/>
                    </wps:wsp>
                  </a:graphicData>
                </a:graphic>
              </wp:anchor>
            </w:drawing>
          </mc:Choice>
          <mc:Fallback>
            <w:pict>
              <v:shape id="_x0000_s1026" o:spid="_x0000_s1026" o:spt="109" type="#_x0000_t109" style="position:absolute;left:0pt;margin-left:-49.65pt;margin-top:8.2pt;height:46.1pt;width:68.8pt;z-index:251682816;mso-width-relative:page;mso-height-relative:page;" fillcolor="#FFFFFF" filled="t" stroked="t" coordsize="21600,21600" o:gfxdata="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AqOXo72AAAAAkBAAAPAAAAAAAAAAEAIAAAACIAAABkcnMvZG93&#10;bnJldi54bWxQSwECFAAUAAAACACHTuJAL7YOVjkCAACFBAAADgAAAAAAAAABACAAAAAnAQAAZHJz&#10;L2Uyb0RvYy54bWxQSwUGAAAAAAYABgBZAQAA0gUAAAAA&#10;">
                <v:fill on="t" focussize="0,0"/>
                <v:stroke color="#000000" joinstyle="miter"/>
                <v:imagedata o:title=""/>
                <o:lock v:ext="edit" aspectratio="f"/>
                <v:textbox inset="2.54mm,0.3mm,2.54mm,0.3mm">
                  <w:txbxContent>
                    <w:p w14:paraId="489E8949">
                      <w:pPr>
                        <w:keepNext w:val="0"/>
                        <w:keepLines w:val="0"/>
                        <w:pageBreakBefore w:val="0"/>
                        <w:widowControl w:val="0"/>
                        <w:kinsoku/>
                        <w:wordWrap/>
                        <w:overflowPunct/>
                        <w:topLinePunct w:val="0"/>
                        <w:bidi w:val="0"/>
                        <w:adjustRightInd/>
                        <w:snapToGrid/>
                        <w:spacing w:line="400" w:lineRule="exact"/>
                        <w:ind w:left="0" w:leftChars="0" w:firstLine="0" w:firstLineChars="0"/>
                        <w:jc w:val="center"/>
                        <w:textAlignment w:val="auto"/>
                        <w:rPr>
                          <w:rFonts w:hint="default"/>
                          <w:lang w:val="en-US" w:eastAsia="zh-CN"/>
                        </w:rPr>
                      </w:pPr>
                      <w:r>
                        <w:rPr>
                          <w:rFonts w:hint="eastAsia" w:eastAsia="宋体"/>
                          <w:sz w:val="18"/>
                          <w:szCs w:val="18"/>
                          <w:lang w:val="en-US" w:eastAsia="zh-CN"/>
                        </w:rPr>
                        <w:t>廉易超市专区、零星采购</w:t>
                      </w:r>
                      <w:r>
                        <w:rPr>
                          <w:rFonts w:hint="eastAsia"/>
                          <w:sz w:val="18"/>
                          <w:szCs w:val="18"/>
                          <w:lang w:val="en-US" w:eastAsia="zh-CN"/>
                        </w:rPr>
                        <w:t>专区</w:t>
                      </w:r>
                    </w:p>
                  </w:txbxContent>
                </v:textbox>
              </v:shape>
            </w:pict>
          </mc:Fallback>
        </mc:AlternateContent>
      </w:r>
      <w:r>
        <w:rPr>
          <w:color w:val="000000"/>
          <w:sz w:val="24"/>
          <w:highlight w:val="none"/>
        </w:rPr>
        <mc:AlternateContent>
          <mc:Choice Requires="wps">
            <w:drawing>
              <wp:anchor distT="0" distB="0" distL="114300" distR="114300" simplePos="0" relativeHeight="251683840" behindDoc="0" locked="0" layoutInCell="1" allowOverlap="1">
                <wp:simplePos x="0" y="0"/>
                <wp:positionH relativeFrom="column">
                  <wp:posOffset>713105</wp:posOffset>
                </wp:positionH>
                <wp:positionV relativeFrom="paragraph">
                  <wp:posOffset>94615</wp:posOffset>
                </wp:positionV>
                <wp:extent cx="786765" cy="558800"/>
                <wp:effectExtent l="4445" t="4445" r="8890" b="8255"/>
                <wp:wrapNone/>
                <wp:docPr id="235" name="流程图: 过程 235"/>
                <wp:cNvGraphicFramePr/>
                <a:graphic xmlns:a="http://schemas.openxmlformats.org/drawingml/2006/main">
                  <a:graphicData uri="http://schemas.microsoft.com/office/word/2010/wordprocessingShape">
                    <wps:wsp>
                      <wps:cNvSpPr/>
                      <wps:spPr>
                        <a:xfrm>
                          <a:off x="0" y="0"/>
                          <a:ext cx="786765" cy="558800"/>
                        </a:xfrm>
                        <a:prstGeom prst="flowChartProcess">
                          <a:avLst/>
                        </a:prstGeom>
                        <a:solidFill>
                          <a:srgbClr val="FFFFFF"/>
                        </a:solidFill>
                        <a:ln w="9525" cap="flat" cmpd="sng">
                          <a:solidFill>
                            <a:srgbClr val="000000"/>
                          </a:solidFill>
                          <a:prstDash val="solid"/>
                          <a:miter/>
                          <a:headEnd type="none" w="med" len="med"/>
                          <a:tailEnd type="none" w="med" len="med"/>
                        </a:ln>
                        <a:effectLst/>
                      </wps:spPr>
                      <wps:txbx>
                        <w:txbxContent>
                          <w:p w14:paraId="1BE2CA0A">
                            <w:pPr>
                              <w:keepNext w:val="0"/>
                              <w:keepLines w:val="0"/>
                              <w:pageBreakBefore w:val="0"/>
                              <w:widowControl w:val="0"/>
                              <w:kinsoku/>
                              <w:wordWrap/>
                              <w:overflowPunct/>
                              <w:topLinePunct w:val="0"/>
                              <w:bidi w:val="0"/>
                              <w:adjustRightInd/>
                              <w:snapToGrid/>
                              <w:spacing w:line="400" w:lineRule="exact"/>
                              <w:ind w:left="0" w:leftChars="0" w:firstLine="0" w:firstLineChars="0"/>
                              <w:jc w:val="center"/>
                              <w:textAlignment w:val="auto"/>
                              <w:rPr>
                                <w:rFonts w:hint="default" w:eastAsia="宋体"/>
                                <w:sz w:val="18"/>
                                <w:szCs w:val="18"/>
                                <w:lang w:val="en-US" w:eastAsia="zh-CN"/>
                              </w:rPr>
                            </w:pPr>
                            <w:r>
                              <w:rPr>
                                <w:rFonts w:hint="eastAsia" w:eastAsia="宋体"/>
                                <w:sz w:val="18"/>
                                <w:szCs w:val="18"/>
                                <w:lang w:val="en-US" w:eastAsia="zh-CN"/>
                              </w:rPr>
                              <w:t>协议直购专区</w:t>
                            </w:r>
                          </w:p>
                        </w:txbxContent>
                      </wps:txbx>
                      <wps:bodyPr lIns="91440" tIns="10800" rIns="91440" bIns="10800" upright="1"/>
                    </wps:wsp>
                  </a:graphicData>
                </a:graphic>
              </wp:anchor>
            </w:drawing>
          </mc:Choice>
          <mc:Fallback>
            <w:pict>
              <v:shape id="_x0000_s1026" o:spid="_x0000_s1026" o:spt="109" type="#_x0000_t109" style="position:absolute;left:0pt;margin-left:56.15pt;margin-top:7.45pt;height:44pt;width:61.95pt;z-index:251683840;mso-width-relative:page;mso-height-relative:page;" fillcolor="#FFFFFF" filled="t" stroked="t" coordsize="21600,21600" o:gfxdata="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AAAAABk&#10;cnMvUEsBAhQAFAAAAAgAh07iQLzJ07DZAAAACgEAAA8AAAAAAAAAAQAgAAAAIgAAAGRycy9kb3du&#10;cmV2LnhtbFBLAQIUABQAAAAIAIdO4kAapa6BNwIAAIUEAAAOAAAAAAAAAAEAIAAAACgBAABkcnMv&#10;ZTJvRG9jLnhtbFBLBQYAAAAABgAGAFkBAADRBQAAAAA=&#10;">
                <v:fill on="t" focussize="0,0"/>
                <v:stroke color="#000000" joinstyle="miter"/>
                <v:imagedata o:title=""/>
                <o:lock v:ext="edit" aspectratio="f"/>
                <v:textbox inset="2.54mm,0.3mm,2.54mm,0.3mm">
                  <w:txbxContent>
                    <w:p w14:paraId="1BE2CA0A">
                      <w:pPr>
                        <w:keepNext w:val="0"/>
                        <w:keepLines w:val="0"/>
                        <w:pageBreakBefore w:val="0"/>
                        <w:widowControl w:val="0"/>
                        <w:kinsoku/>
                        <w:wordWrap/>
                        <w:overflowPunct/>
                        <w:topLinePunct w:val="0"/>
                        <w:bidi w:val="0"/>
                        <w:adjustRightInd/>
                        <w:snapToGrid/>
                        <w:spacing w:line="400" w:lineRule="exact"/>
                        <w:ind w:left="0" w:leftChars="0" w:firstLine="0" w:firstLineChars="0"/>
                        <w:jc w:val="center"/>
                        <w:textAlignment w:val="auto"/>
                        <w:rPr>
                          <w:rFonts w:hint="default" w:eastAsia="宋体"/>
                          <w:sz w:val="18"/>
                          <w:szCs w:val="18"/>
                          <w:lang w:val="en-US" w:eastAsia="zh-CN"/>
                        </w:rPr>
                      </w:pPr>
                      <w:r>
                        <w:rPr>
                          <w:rFonts w:hint="eastAsia" w:eastAsia="宋体"/>
                          <w:sz w:val="18"/>
                          <w:szCs w:val="18"/>
                          <w:lang w:val="en-US" w:eastAsia="zh-CN"/>
                        </w:rPr>
                        <w:t>协议直购专区</w:t>
                      </w:r>
                    </w:p>
                  </w:txbxContent>
                </v:textbox>
              </v:shape>
            </w:pict>
          </mc:Fallback>
        </mc:AlternateContent>
      </w:r>
      <w:r>
        <w:rPr>
          <w:color w:val="000000"/>
          <w:sz w:val="24"/>
          <w:highlight w:val="none"/>
        </w:rPr>
        <mc:AlternateContent>
          <mc:Choice Requires="wps">
            <w:drawing>
              <wp:anchor distT="0" distB="0" distL="114300" distR="114300" simplePos="0" relativeHeight="251687936" behindDoc="0" locked="0" layoutInCell="1" allowOverlap="1">
                <wp:simplePos x="0" y="0"/>
                <wp:positionH relativeFrom="column">
                  <wp:posOffset>5528310</wp:posOffset>
                </wp:positionH>
                <wp:positionV relativeFrom="paragraph">
                  <wp:posOffset>165735</wp:posOffset>
                </wp:positionV>
                <wp:extent cx="7620" cy="280035"/>
                <wp:effectExtent l="36195" t="0" r="32385" b="5715"/>
                <wp:wrapNone/>
                <wp:docPr id="244" name="直接连接符 244"/>
                <wp:cNvGraphicFramePr/>
                <a:graphic xmlns:a="http://schemas.openxmlformats.org/drawingml/2006/main">
                  <a:graphicData uri="http://schemas.microsoft.com/office/word/2010/wordprocessingShape">
                    <wps:wsp>
                      <wps:cNvCnPr/>
                      <wps:spPr>
                        <a:xfrm flipH="1">
                          <a:off x="0" y="0"/>
                          <a:ext cx="7620" cy="280035"/>
                        </a:xfrm>
                        <a:prstGeom prst="line">
                          <a:avLst/>
                        </a:prstGeom>
                        <a:ln w="9525" cap="flat" cmpd="sng">
                          <a:solidFill>
                            <a:srgbClr val="000000"/>
                          </a:solidFill>
                          <a:prstDash val="solid"/>
                          <a:round/>
                          <a:headEnd type="none" w="med" len="med"/>
                          <a:tailEnd type="triangle" w="med" len="med"/>
                        </a:ln>
                        <a:effectLst/>
                      </wps:spPr>
                      <wps:bodyPr upright="1"/>
                    </wps:wsp>
                  </a:graphicData>
                </a:graphic>
              </wp:anchor>
            </w:drawing>
          </mc:Choice>
          <mc:Fallback>
            <w:pict>
              <v:line id="_x0000_s1026" o:spid="_x0000_s1026" o:spt="20" style="position:absolute;left:0pt;flip:x;margin-left:435.3pt;margin-top:13.05pt;height:22.05pt;width:0.6pt;z-index:251687936;mso-width-relative:page;mso-height-relative:page;" filled="f" stroked="t" coordsize="21600,21600" o:gfxdata="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CuRMlo2QAAAAkBAAAPAAAAAAAA&#10;AAEAIAAAACIAAABkcnMvZG93bnJldi54bWxQSwECFAAUAAAACACHTuJA3FKLlBECAAAQBAAADgAA&#10;AAAAAAABACAAAAAoAQAAZHJzL2Uyb0RvYy54bWxQSwUGAAAAAAYABgBZAQAAqwUAAAAA&#10;">
                <v:fill on="f" focussize="0,0"/>
                <v:stroke color="#000000" joinstyle="round" endarrow="block"/>
                <v:imagedata o:title=""/>
                <o:lock v:ext="edit" aspectratio="f"/>
              </v:line>
            </w:pict>
          </mc:Fallback>
        </mc:AlternateContent>
      </w:r>
    </w:p>
    <w:p w14:paraId="19EEC01A">
      <w:pPr>
        <w:pageBreakBefore w:val="0"/>
        <w:wordWrap/>
        <w:overflowPunct/>
        <w:topLinePunct w:val="0"/>
        <w:bidi w:val="0"/>
        <w:spacing w:line="560" w:lineRule="exact"/>
        <w:rPr>
          <w:rFonts w:hint="eastAsia"/>
          <w:color w:val="000000"/>
          <w:sz w:val="24"/>
          <w:highlight w:val="none"/>
        </w:rPr>
      </w:pPr>
      <w:r>
        <w:rPr>
          <w:color w:val="000000"/>
          <w:sz w:val="24"/>
          <w:highlight w:val="none"/>
        </w:rPr>
        <mc:AlternateContent>
          <mc:Choice Requires="wps">
            <w:drawing>
              <wp:anchor distT="0" distB="0" distL="114300" distR="114300" simplePos="0" relativeHeight="251712512" behindDoc="0" locked="0" layoutInCell="1" allowOverlap="1">
                <wp:simplePos x="0" y="0"/>
                <wp:positionH relativeFrom="column">
                  <wp:posOffset>4894580</wp:posOffset>
                </wp:positionH>
                <wp:positionV relativeFrom="paragraph">
                  <wp:posOffset>148590</wp:posOffset>
                </wp:positionV>
                <wp:extent cx="1015365" cy="473710"/>
                <wp:effectExtent l="4445" t="5080" r="8890" b="16510"/>
                <wp:wrapNone/>
                <wp:docPr id="24" name="流程图: 过程 24"/>
                <wp:cNvGraphicFramePr/>
                <a:graphic xmlns:a="http://schemas.openxmlformats.org/drawingml/2006/main">
                  <a:graphicData uri="http://schemas.microsoft.com/office/word/2010/wordprocessingShape">
                    <wps:wsp>
                      <wps:cNvSpPr/>
                      <wps:spPr>
                        <a:xfrm>
                          <a:off x="0" y="0"/>
                          <a:ext cx="1015365" cy="473710"/>
                        </a:xfrm>
                        <a:prstGeom prst="flowChartProcess">
                          <a:avLst/>
                        </a:prstGeom>
                        <a:solidFill>
                          <a:srgbClr val="FFFFFF"/>
                        </a:solidFill>
                        <a:ln w="9525" cap="flat" cmpd="sng">
                          <a:solidFill>
                            <a:srgbClr val="000000"/>
                          </a:solidFill>
                          <a:prstDash val="solid"/>
                          <a:miter/>
                          <a:headEnd type="none" w="med" len="med"/>
                          <a:tailEnd type="none" w="med" len="med"/>
                        </a:ln>
                        <a:effectLst/>
                      </wps:spPr>
                      <wps:txbx>
                        <w:txbxContent>
                          <w:p w14:paraId="19462B59">
                            <w:pPr>
                              <w:ind w:left="0" w:leftChars="0" w:firstLine="0" w:firstLineChars="0"/>
                              <w:jc w:val="center"/>
                              <w:rPr>
                                <w:rFonts w:hint="default" w:eastAsia="宋体"/>
                                <w:sz w:val="18"/>
                                <w:szCs w:val="18"/>
                                <w:lang w:val="en-US" w:eastAsia="zh-CN"/>
                              </w:rPr>
                            </w:pPr>
                            <w:r>
                              <w:rPr>
                                <w:rFonts w:hint="eastAsia" w:eastAsia="宋体"/>
                                <w:sz w:val="18"/>
                                <w:szCs w:val="18"/>
                                <w:lang w:val="en-US" w:eastAsia="zh-CN"/>
                              </w:rPr>
                              <w:t>协议直购专区</w:t>
                            </w:r>
                          </w:p>
                        </w:txbxContent>
                      </wps:txbx>
                      <wps:bodyPr lIns="91440" tIns="10800" rIns="91440" bIns="10800" upright="1"/>
                    </wps:wsp>
                  </a:graphicData>
                </a:graphic>
              </wp:anchor>
            </w:drawing>
          </mc:Choice>
          <mc:Fallback>
            <w:pict>
              <v:shape id="_x0000_s1026" o:spid="_x0000_s1026" o:spt="109" type="#_x0000_t109" style="position:absolute;left:0pt;margin-left:385.4pt;margin-top:11.7pt;height:37.3pt;width:79.95pt;z-index:251712512;mso-width-relative:page;mso-height-relative:page;" fillcolor="#FFFFFF" filled="t" stroked="t" coordsize="21600,21600" o:gfxdata="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qAIwEtoAAAAJAQAADwAAAAAAAAABACAAAAAiAAAAZHJzL2Rv&#10;d25yZXYueG1sUEsBAhQAFAAAAAgAh07iQNDaTpc4AgAAhAQAAA4AAAAAAAAAAQAgAAAAKQEAAGRy&#10;cy9lMm9Eb2MueG1sUEsFBgAAAAAGAAYAWQEAANMFAAAAAA==&#10;">
                <v:fill on="t" focussize="0,0"/>
                <v:stroke color="#000000" joinstyle="miter"/>
                <v:imagedata o:title=""/>
                <o:lock v:ext="edit" aspectratio="f"/>
                <v:textbox inset="2.54mm,0.3mm,2.54mm,0.3mm">
                  <w:txbxContent>
                    <w:p w14:paraId="19462B59">
                      <w:pPr>
                        <w:ind w:left="0" w:leftChars="0" w:firstLine="0" w:firstLineChars="0"/>
                        <w:jc w:val="center"/>
                        <w:rPr>
                          <w:rFonts w:hint="default" w:eastAsia="宋体"/>
                          <w:sz w:val="18"/>
                          <w:szCs w:val="18"/>
                          <w:lang w:val="en-US" w:eastAsia="zh-CN"/>
                        </w:rPr>
                      </w:pPr>
                      <w:r>
                        <w:rPr>
                          <w:rFonts w:hint="eastAsia" w:eastAsia="宋体"/>
                          <w:sz w:val="18"/>
                          <w:szCs w:val="18"/>
                          <w:lang w:val="en-US" w:eastAsia="zh-CN"/>
                        </w:rPr>
                        <w:t>协议直购专区</w:t>
                      </w:r>
                    </w:p>
                  </w:txbxContent>
                </v:textbox>
              </v:shape>
            </w:pict>
          </mc:Fallback>
        </mc:AlternateContent>
      </w:r>
      <w:r>
        <w:rPr>
          <w:color w:val="000000"/>
          <w:sz w:val="24"/>
          <w:highlight w:val="none"/>
        </w:rPr>
        <mc:AlternateContent>
          <mc:Choice Requires="wps">
            <w:drawing>
              <wp:anchor distT="0" distB="0" distL="114300" distR="114300" simplePos="0" relativeHeight="251709440" behindDoc="0" locked="0" layoutInCell="1" allowOverlap="1">
                <wp:simplePos x="0" y="0"/>
                <wp:positionH relativeFrom="column">
                  <wp:posOffset>2437130</wp:posOffset>
                </wp:positionH>
                <wp:positionV relativeFrom="paragraph">
                  <wp:posOffset>167640</wp:posOffset>
                </wp:positionV>
                <wp:extent cx="967740" cy="444500"/>
                <wp:effectExtent l="4445" t="4445" r="18415" b="8255"/>
                <wp:wrapNone/>
                <wp:docPr id="21" name="流程图: 过程 21"/>
                <wp:cNvGraphicFramePr/>
                <a:graphic xmlns:a="http://schemas.openxmlformats.org/drawingml/2006/main">
                  <a:graphicData uri="http://schemas.microsoft.com/office/word/2010/wordprocessingShape">
                    <wps:wsp>
                      <wps:cNvSpPr/>
                      <wps:spPr>
                        <a:xfrm>
                          <a:off x="0" y="0"/>
                          <a:ext cx="967740" cy="444500"/>
                        </a:xfrm>
                        <a:prstGeom prst="flowChartProcess">
                          <a:avLst/>
                        </a:prstGeom>
                        <a:solidFill>
                          <a:srgbClr val="FFFFFF"/>
                        </a:solidFill>
                        <a:ln w="9525" cap="flat" cmpd="sng">
                          <a:solidFill>
                            <a:srgbClr val="000000"/>
                          </a:solidFill>
                          <a:prstDash val="solid"/>
                          <a:miter/>
                          <a:headEnd type="none" w="med" len="med"/>
                          <a:tailEnd type="none" w="med" len="med"/>
                        </a:ln>
                        <a:effectLst/>
                      </wps:spPr>
                      <wps:txbx>
                        <w:txbxContent>
                          <w:p w14:paraId="3B10A9C4">
                            <w:pPr>
                              <w:keepNext w:val="0"/>
                              <w:keepLines w:val="0"/>
                              <w:pageBreakBefore w:val="0"/>
                              <w:widowControl w:val="0"/>
                              <w:kinsoku/>
                              <w:wordWrap/>
                              <w:overflowPunct/>
                              <w:topLinePunct w:val="0"/>
                              <w:bidi w:val="0"/>
                              <w:adjustRightInd/>
                              <w:snapToGrid/>
                              <w:spacing w:line="400" w:lineRule="exact"/>
                              <w:ind w:left="0" w:leftChars="0" w:firstLine="0" w:firstLineChars="0"/>
                              <w:jc w:val="center"/>
                              <w:textAlignment w:val="auto"/>
                              <w:rPr>
                                <w:rFonts w:hint="default" w:eastAsia="宋体"/>
                                <w:sz w:val="18"/>
                                <w:szCs w:val="18"/>
                                <w:lang w:val="en-US" w:eastAsia="zh-CN"/>
                              </w:rPr>
                            </w:pPr>
                            <w:r>
                              <w:rPr>
                                <w:rFonts w:hint="eastAsia" w:eastAsia="宋体"/>
                                <w:sz w:val="18"/>
                                <w:szCs w:val="18"/>
                                <w:lang w:val="en-US" w:eastAsia="zh-CN"/>
                              </w:rPr>
                              <w:t>寻源采购专区</w:t>
                            </w:r>
                          </w:p>
                        </w:txbxContent>
                      </wps:txbx>
                      <wps:bodyPr lIns="91440" tIns="10800" rIns="91440" bIns="10800" upright="1"/>
                    </wps:wsp>
                  </a:graphicData>
                </a:graphic>
              </wp:anchor>
            </w:drawing>
          </mc:Choice>
          <mc:Fallback>
            <w:pict>
              <v:shape id="_x0000_s1026" o:spid="_x0000_s1026" o:spt="109" type="#_x0000_t109" style="position:absolute;left:0pt;margin-left:191.9pt;margin-top:13.2pt;height:35pt;width:76.2pt;z-index:251709440;mso-width-relative:page;mso-height-relative:page;" fillcolor="#FFFFFF" filled="t" stroked="t" coordsize="21600,21600" o:gfxdata="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AEqHpi2gAAAAkBAAAPAAAAAAAAAAEAIAAAACIAAABkcnMvZG93&#10;bnJldi54bWxQSwECFAAUAAAACACHTuJAG2xZbzcCAACDBAAADgAAAAAAAAABACAAAAApAQAAZHJz&#10;L2Uyb0RvYy54bWxQSwUGAAAAAAYABgBZAQAA0gUAAAAA&#10;">
                <v:fill on="t" focussize="0,0"/>
                <v:stroke color="#000000" joinstyle="miter"/>
                <v:imagedata o:title=""/>
                <o:lock v:ext="edit" aspectratio="f"/>
                <v:textbox inset="2.54mm,0.3mm,2.54mm,0.3mm">
                  <w:txbxContent>
                    <w:p w14:paraId="3B10A9C4">
                      <w:pPr>
                        <w:keepNext w:val="0"/>
                        <w:keepLines w:val="0"/>
                        <w:pageBreakBefore w:val="0"/>
                        <w:widowControl w:val="0"/>
                        <w:kinsoku/>
                        <w:wordWrap/>
                        <w:overflowPunct/>
                        <w:topLinePunct w:val="0"/>
                        <w:bidi w:val="0"/>
                        <w:adjustRightInd/>
                        <w:snapToGrid/>
                        <w:spacing w:line="400" w:lineRule="exact"/>
                        <w:ind w:left="0" w:leftChars="0" w:firstLine="0" w:firstLineChars="0"/>
                        <w:jc w:val="center"/>
                        <w:textAlignment w:val="auto"/>
                        <w:rPr>
                          <w:rFonts w:hint="default" w:eastAsia="宋体"/>
                          <w:sz w:val="18"/>
                          <w:szCs w:val="18"/>
                          <w:lang w:val="en-US" w:eastAsia="zh-CN"/>
                        </w:rPr>
                      </w:pPr>
                      <w:r>
                        <w:rPr>
                          <w:rFonts w:hint="eastAsia" w:eastAsia="宋体"/>
                          <w:sz w:val="18"/>
                          <w:szCs w:val="18"/>
                          <w:lang w:val="en-US" w:eastAsia="zh-CN"/>
                        </w:rPr>
                        <w:t>寻源采购专区</w:t>
                      </w:r>
                    </w:p>
                  </w:txbxContent>
                </v:textbox>
              </v:shape>
            </w:pict>
          </mc:Fallback>
        </mc:AlternateContent>
      </w:r>
      <w:r>
        <w:rPr>
          <w:color w:val="000000"/>
          <w:sz w:val="24"/>
          <w:highlight w:val="none"/>
        </w:rPr>
        <mc:AlternateContent>
          <mc:Choice Requires="wps">
            <w:drawing>
              <wp:anchor distT="0" distB="0" distL="114300" distR="114300" simplePos="0" relativeHeight="251685888" behindDoc="0" locked="0" layoutInCell="1" allowOverlap="1">
                <wp:simplePos x="0" y="0"/>
                <wp:positionH relativeFrom="column">
                  <wp:posOffset>1137285</wp:posOffset>
                </wp:positionH>
                <wp:positionV relativeFrom="paragraph">
                  <wp:posOffset>346075</wp:posOffset>
                </wp:positionV>
                <wp:extent cx="3175" cy="454025"/>
                <wp:effectExtent l="35560" t="0" r="37465" b="3175"/>
                <wp:wrapNone/>
                <wp:docPr id="238" name="直接连接符 238"/>
                <wp:cNvGraphicFramePr/>
                <a:graphic xmlns:a="http://schemas.openxmlformats.org/drawingml/2006/main">
                  <a:graphicData uri="http://schemas.microsoft.com/office/word/2010/wordprocessingShape">
                    <wps:wsp>
                      <wps:cNvCnPr/>
                      <wps:spPr>
                        <a:xfrm>
                          <a:off x="0" y="0"/>
                          <a:ext cx="3175" cy="454025"/>
                        </a:xfrm>
                        <a:prstGeom prst="line">
                          <a:avLst/>
                        </a:prstGeom>
                        <a:ln w="9525" cap="flat" cmpd="sng">
                          <a:solidFill>
                            <a:srgbClr val="000000"/>
                          </a:solidFill>
                          <a:prstDash val="solid"/>
                          <a:round/>
                          <a:headEnd type="none" w="med" len="med"/>
                          <a:tailEnd type="triangle" w="med" len="med"/>
                        </a:ln>
                        <a:effectLst/>
                      </wps:spPr>
                      <wps:bodyPr upright="1"/>
                    </wps:wsp>
                  </a:graphicData>
                </a:graphic>
              </wp:anchor>
            </w:drawing>
          </mc:Choice>
          <mc:Fallback>
            <w:pict>
              <v:line id="_x0000_s1026" o:spid="_x0000_s1026" o:spt="20" style="position:absolute;left:0pt;margin-left:89.55pt;margin-top:27.25pt;height:35.75pt;width:0.25pt;z-index:251685888;mso-width-relative:page;mso-height-relative:page;" filled="f" stroked="t" coordsize="21600,21600" o:gfxdata="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">
                <v:fill on="f" focussize="0,0"/>
                <v:stroke color="#000000" joinstyle="round" endarrow="block"/>
                <v:imagedata o:title=""/>
                <o:lock v:ext="edit" aspectratio="f"/>
              </v:line>
            </w:pict>
          </mc:Fallback>
        </mc:AlternateContent>
      </w:r>
      <w:r>
        <w:rPr>
          <w:color w:val="000000"/>
          <w:sz w:val="24"/>
          <w:highlight w:val="none"/>
        </w:rPr>
        <mc:AlternateContent>
          <mc:Choice Requires="wps">
            <w:drawing>
              <wp:anchor distT="0" distB="0" distL="114300" distR="114300" simplePos="0" relativeHeight="251686912" behindDoc="0" locked="0" layoutInCell="1" allowOverlap="1">
                <wp:simplePos x="0" y="0"/>
                <wp:positionH relativeFrom="column">
                  <wp:posOffset>-195580</wp:posOffset>
                </wp:positionH>
                <wp:positionV relativeFrom="paragraph">
                  <wp:posOffset>344805</wp:posOffset>
                </wp:positionV>
                <wp:extent cx="3175" cy="454025"/>
                <wp:effectExtent l="35560" t="0" r="37465" b="3175"/>
                <wp:wrapNone/>
                <wp:docPr id="237" name="直接连接符 237"/>
                <wp:cNvGraphicFramePr/>
                <a:graphic xmlns:a="http://schemas.openxmlformats.org/drawingml/2006/main">
                  <a:graphicData uri="http://schemas.microsoft.com/office/word/2010/wordprocessingShape">
                    <wps:wsp>
                      <wps:cNvCnPr/>
                      <wps:spPr>
                        <a:xfrm>
                          <a:off x="0" y="0"/>
                          <a:ext cx="3175" cy="454025"/>
                        </a:xfrm>
                        <a:prstGeom prst="line">
                          <a:avLst/>
                        </a:prstGeom>
                        <a:ln w="9525" cap="flat" cmpd="sng">
                          <a:solidFill>
                            <a:srgbClr val="000000"/>
                          </a:solidFill>
                          <a:prstDash val="solid"/>
                          <a:round/>
                          <a:headEnd type="none" w="med" len="med"/>
                          <a:tailEnd type="triangle" w="med" len="med"/>
                        </a:ln>
                        <a:effectLst/>
                      </wps:spPr>
                      <wps:bodyPr upright="1"/>
                    </wps:wsp>
                  </a:graphicData>
                </a:graphic>
              </wp:anchor>
            </w:drawing>
          </mc:Choice>
          <mc:Fallback>
            <w:pict>
              <v:line id="_x0000_s1026" o:spid="_x0000_s1026" o:spt="20" style="position:absolute;left:0pt;margin-left:-15.4pt;margin-top:27.15pt;height:35.75pt;width:0.25pt;z-index:251686912;mso-width-relative:page;mso-height-relative:page;" filled="f" stroked="t" coordsize="21600,21600" o:gfxdata="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">
                <v:fill on="f" focussize="0,0"/>
                <v:stroke color="#000000" joinstyle="round" endarrow="block"/>
                <v:imagedata o:title=""/>
                <o:lock v:ext="edit" aspectratio="f"/>
              </v:line>
            </w:pict>
          </mc:Fallback>
        </mc:AlternateContent>
      </w:r>
    </w:p>
    <w:p w14:paraId="2951BDAD">
      <w:pPr>
        <w:pageBreakBefore w:val="0"/>
        <w:wordWrap/>
        <w:overflowPunct/>
        <w:topLinePunct w:val="0"/>
        <w:bidi w:val="0"/>
        <w:spacing w:line="560" w:lineRule="exact"/>
        <w:rPr>
          <w:rFonts w:hint="eastAsia"/>
          <w:color w:val="000000"/>
          <w:sz w:val="24"/>
          <w:highlight w:val="none"/>
        </w:rPr>
      </w:pPr>
      <w:r>
        <w:rPr>
          <w:color w:val="000000"/>
          <w:sz w:val="24"/>
          <w:highlight w:val="none"/>
        </w:rPr>
        <mc:AlternateContent>
          <mc:Choice Requires="wps">
            <w:drawing>
              <wp:anchor distT="0" distB="0" distL="114300" distR="114300" simplePos="0" relativeHeight="251715584" behindDoc="0" locked="0" layoutInCell="1" allowOverlap="1">
                <wp:simplePos x="0" y="0"/>
                <wp:positionH relativeFrom="column">
                  <wp:posOffset>4166235</wp:posOffset>
                </wp:positionH>
                <wp:positionV relativeFrom="paragraph">
                  <wp:posOffset>266700</wp:posOffset>
                </wp:positionV>
                <wp:extent cx="1381125" cy="517525"/>
                <wp:effectExtent l="0" t="4445" r="9525" b="11430"/>
                <wp:wrapNone/>
                <wp:docPr id="27" name="直接连接符 27"/>
                <wp:cNvGraphicFramePr/>
                <a:graphic xmlns:a="http://schemas.openxmlformats.org/drawingml/2006/main">
                  <a:graphicData uri="http://schemas.microsoft.com/office/word/2010/wordprocessingShape">
                    <wps:wsp>
                      <wps:cNvCnPr/>
                      <wps:spPr>
                        <a:xfrm flipH="1">
                          <a:off x="0" y="0"/>
                          <a:ext cx="1381125" cy="517525"/>
                        </a:xfrm>
                        <a:prstGeom prst="line">
                          <a:avLst/>
                        </a:prstGeom>
                        <a:ln w="9525" cap="flat" cmpd="sng">
                          <a:solidFill>
                            <a:srgbClr val="000000"/>
                          </a:solidFill>
                          <a:prstDash val="solid"/>
                          <a:round/>
                          <a:headEnd type="none" w="med" len="med"/>
                          <a:tailEnd type="triangle" w="med" len="med"/>
                        </a:ln>
                        <a:effectLst/>
                      </wps:spPr>
                      <wps:bodyPr upright="1"/>
                    </wps:wsp>
                  </a:graphicData>
                </a:graphic>
              </wp:anchor>
            </w:drawing>
          </mc:Choice>
          <mc:Fallback>
            <w:pict>
              <v:line id="_x0000_s1026" o:spid="_x0000_s1026" o:spt="20" style="position:absolute;left:0pt;flip:x;margin-left:328.05pt;margin-top:21pt;height:40.75pt;width:108.75pt;z-index:251715584;mso-width-relative:page;mso-height-relative:page;" filled="f" stroked="t" coordsize="21600,21600" o:gfxdata="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DLT/bj2gAAAAoBAAAPAAAAAAAA&#10;AAEAIAAAACIAAABkcnMvZG93bnJldi54bWxQSwECFAAUAAAACACHTuJA808F5xACAAARBAAADgAA&#10;AAAAAAABACAAAAApAQAAZHJzL2Uyb0RvYy54bWxQSwUGAAAAAAYABgBZAQAAqwUAAAAA&#10;">
                <v:fill on="f" focussize="0,0"/>
                <v:stroke color="#000000" joinstyle="round" endarrow="block"/>
                <v:imagedata o:title=""/>
                <o:lock v:ext="edit" aspectratio="f"/>
              </v:line>
            </w:pict>
          </mc:Fallback>
        </mc:AlternateContent>
      </w:r>
      <w:r>
        <w:rPr>
          <w:color w:val="000000"/>
          <w:sz w:val="24"/>
          <w:highlight w:val="none"/>
        </w:rPr>
        <mc:AlternateContent>
          <mc:Choice Requires="wps">
            <w:drawing>
              <wp:anchor distT="0" distB="0" distL="114300" distR="114300" simplePos="0" relativeHeight="251714560" behindDoc="0" locked="0" layoutInCell="1" allowOverlap="1">
                <wp:simplePos x="0" y="0"/>
                <wp:positionH relativeFrom="column">
                  <wp:posOffset>2921000</wp:posOffset>
                </wp:positionH>
                <wp:positionV relativeFrom="paragraph">
                  <wp:posOffset>256540</wp:posOffset>
                </wp:positionV>
                <wp:extent cx="1030605" cy="537210"/>
                <wp:effectExtent l="1905" t="4445" r="15240" b="10795"/>
                <wp:wrapNone/>
                <wp:docPr id="26" name="直接连接符 26"/>
                <wp:cNvGraphicFramePr/>
                <a:graphic xmlns:a="http://schemas.openxmlformats.org/drawingml/2006/main">
                  <a:graphicData uri="http://schemas.microsoft.com/office/word/2010/wordprocessingShape">
                    <wps:wsp>
                      <wps:cNvCnPr>
                        <a:stCxn id="21" idx="2"/>
                      </wps:cNvCnPr>
                      <wps:spPr>
                        <a:xfrm>
                          <a:off x="0" y="0"/>
                          <a:ext cx="1030605" cy="537210"/>
                        </a:xfrm>
                        <a:prstGeom prst="line">
                          <a:avLst/>
                        </a:prstGeom>
                        <a:ln w="9525" cap="flat" cmpd="sng">
                          <a:solidFill>
                            <a:srgbClr val="000000"/>
                          </a:solidFill>
                          <a:prstDash val="solid"/>
                          <a:round/>
                          <a:headEnd type="none" w="med" len="med"/>
                          <a:tailEnd type="triangle" w="med" len="med"/>
                        </a:ln>
                        <a:effectLst/>
                      </wps:spPr>
                      <wps:bodyPr upright="1"/>
                    </wps:wsp>
                  </a:graphicData>
                </a:graphic>
              </wp:anchor>
            </w:drawing>
          </mc:Choice>
          <mc:Fallback>
            <w:pict>
              <v:line id="_x0000_s1026" o:spid="_x0000_s1026" o:spt="20" style="position:absolute;left:0pt;margin-left:230pt;margin-top:20.2pt;height:42.3pt;width:81.15pt;z-index:251714560;mso-width-relative:page;mso-height-relative:page;" filled="f" stroked="t" coordsize="21600,21600" o:gfxdata="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J/EhvraAAAA&#10;CgEAAA8AAAAAAAAAAQAgAAAAIgAAAGRycy9kb3ducmV2LnhtbFBLAQIUABQAAAAIAIdO4kDu6dCt&#10;GwIAAC4EAAAOAAAAAAAAAAEAIAAAACkBAABkcnMvZTJvRG9jLnhtbFBLBQYAAAAABgAGAFkBAAC2&#10;BQAAAAA=&#10;">
                <v:fill on="f" focussize="0,0"/>
                <v:stroke color="#000000" joinstyle="round" endarrow="block"/>
                <v:imagedata o:title=""/>
                <o:lock v:ext="edit" aspectratio="f"/>
              </v:line>
            </w:pict>
          </mc:Fallback>
        </mc:AlternateContent>
      </w:r>
    </w:p>
    <w:p w14:paraId="6DC1FFF0">
      <w:pPr>
        <w:pageBreakBefore w:val="0"/>
        <w:wordWrap/>
        <w:overflowPunct/>
        <w:topLinePunct w:val="0"/>
        <w:bidi w:val="0"/>
        <w:spacing w:line="560" w:lineRule="exact"/>
        <w:rPr>
          <w:rFonts w:hint="eastAsia"/>
          <w:color w:val="000000"/>
          <w:sz w:val="24"/>
          <w:highlight w:val="none"/>
        </w:rPr>
      </w:pPr>
      <w:r>
        <w:rPr>
          <w:color w:val="000000"/>
          <w:sz w:val="24"/>
          <w:highlight w:val="none"/>
        </w:rPr>
        <mc:AlternateContent>
          <mc:Choice Requires="wps">
            <w:drawing>
              <wp:anchor distT="0" distB="0" distL="114300" distR="114300" simplePos="0" relativeHeight="251659264" behindDoc="1" locked="0" layoutInCell="1" allowOverlap="1">
                <wp:simplePos x="0" y="0"/>
                <wp:positionH relativeFrom="column">
                  <wp:posOffset>-701675</wp:posOffset>
                </wp:positionH>
                <wp:positionV relativeFrom="paragraph">
                  <wp:posOffset>62865</wp:posOffset>
                </wp:positionV>
                <wp:extent cx="996315" cy="1137285"/>
                <wp:effectExtent l="4445" t="4445" r="8890" b="20320"/>
                <wp:wrapNone/>
                <wp:docPr id="243" name="流程图: 过程 243"/>
                <wp:cNvGraphicFramePr/>
                <a:graphic xmlns:a="http://schemas.openxmlformats.org/drawingml/2006/main">
                  <a:graphicData uri="http://schemas.microsoft.com/office/word/2010/wordprocessingShape">
                    <wps:wsp>
                      <wps:cNvSpPr/>
                      <wps:spPr>
                        <a:xfrm>
                          <a:off x="0" y="0"/>
                          <a:ext cx="996315" cy="1137285"/>
                        </a:xfrm>
                        <a:prstGeom prst="flowChartProcess">
                          <a:avLst/>
                        </a:prstGeom>
                        <a:solidFill>
                          <a:srgbClr val="FFFFFF"/>
                        </a:solidFill>
                        <a:ln w="9525" cap="flat" cmpd="sng">
                          <a:solidFill>
                            <a:srgbClr val="000000"/>
                          </a:solidFill>
                          <a:prstDash val="solid"/>
                          <a:miter/>
                          <a:headEnd type="none" w="med" len="med"/>
                          <a:tailEnd type="none" w="med" len="med"/>
                        </a:ln>
                        <a:effectLst/>
                      </wps:spPr>
                      <wps:txbx>
                        <w:txbxContent>
                          <w:p w14:paraId="572B4352">
                            <w:pPr>
                              <w:keepNext w:val="0"/>
                              <w:keepLines w:val="0"/>
                              <w:pageBreakBefore w:val="0"/>
                              <w:widowControl w:val="0"/>
                              <w:kinsoku/>
                              <w:wordWrap/>
                              <w:overflowPunct/>
                              <w:topLinePunct w:val="0"/>
                              <w:bidi w:val="0"/>
                              <w:adjustRightInd/>
                              <w:snapToGrid/>
                              <w:spacing w:line="340" w:lineRule="exact"/>
                              <w:ind w:left="0" w:leftChars="0" w:firstLine="0" w:firstLineChars="0"/>
                              <w:jc w:val="left"/>
                              <w:textAlignment w:val="auto"/>
                              <w:rPr>
                                <w:rFonts w:hint="eastAsia" w:eastAsia="宋体"/>
                                <w:sz w:val="18"/>
                                <w:szCs w:val="18"/>
                                <w:lang w:val="en-US" w:eastAsia="zh-CN"/>
                              </w:rPr>
                            </w:pPr>
                            <w:r>
                              <w:rPr>
                                <w:rFonts w:hint="eastAsia" w:eastAsia="宋体"/>
                                <w:sz w:val="18"/>
                                <w:szCs w:val="18"/>
                                <w:lang w:val="en-US" w:eastAsia="zh-CN"/>
                              </w:rPr>
                              <w:t>需求部室根据《办公用品管理办法》发起审批，同意后由综合服务部实施</w:t>
                            </w:r>
                          </w:p>
                          <w:p w14:paraId="50865EA7">
                            <w:pPr>
                              <w:keepNext w:val="0"/>
                              <w:keepLines w:val="0"/>
                              <w:pageBreakBefore w:val="0"/>
                              <w:widowControl w:val="0"/>
                              <w:kinsoku/>
                              <w:wordWrap/>
                              <w:overflowPunct/>
                              <w:topLinePunct w:val="0"/>
                              <w:autoSpaceDE/>
                              <w:autoSpaceDN/>
                              <w:bidi w:val="0"/>
                              <w:adjustRightInd w:val="0"/>
                              <w:snapToGrid w:val="0"/>
                              <w:ind w:left="0" w:leftChars="0" w:firstLine="0" w:firstLineChars="0"/>
                              <w:jc w:val="both"/>
                              <w:textAlignment w:val="auto"/>
                              <w:rPr>
                                <w:rFonts w:hint="default"/>
                                <w:sz w:val="18"/>
                                <w:szCs w:val="18"/>
                                <w:lang w:val="en-US" w:eastAsia="zh-CN"/>
                              </w:rPr>
                            </w:pPr>
                          </w:p>
                        </w:txbxContent>
                      </wps:txbx>
                      <wps:bodyPr lIns="91440" tIns="10800" rIns="91440" bIns="10800" upright="1"/>
                    </wps:wsp>
                  </a:graphicData>
                </a:graphic>
              </wp:anchor>
            </w:drawing>
          </mc:Choice>
          <mc:Fallback>
            <w:pict>
              <v:shape id="_x0000_s1026" o:spid="_x0000_s1026" o:spt="109" type="#_x0000_t109" style="position:absolute;left:0pt;margin-left:-55.25pt;margin-top:4.95pt;height:89.55pt;width:78.45pt;z-index:-251657216;mso-width-relative:page;mso-height-relative:page;" fillcolor="#FFFFFF" filled="t" stroked="t" coordsize="21600,21600" o:gfxdata="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Cwc9jm2QAAAAkBAAAPAAAAAAAAAAEAIAAAACIAAABkcnMvZG93bnJl&#10;di54bWxQSwECFAAUAAAACACHTuJApYCjKjUCAACGBAAADgAAAAAAAAABACAAAAAoAQAAZHJzL2Uy&#10;b0RvYy54bWxQSwUGAAAAAAYABgBZAQAAzwUAAAAA&#10;">
                <v:fill on="t" focussize="0,0"/>
                <v:stroke color="#000000" joinstyle="miter"/>
                <v:imagedata o:title=""/>
                <o:lock v:ext="edit" aspectratio="f"/>
                <v:textbox inset="2.54mm,0.3mm,2.54mm,0.3mm">
                  <w:txbxContent>
                    <w:p w14:paraId="572B4352">
                      <w:pPr>
                        <w:keepNext w:val="0"/>
                        <w:keepLines w:val="0"/>
                        <w:pageBreakBefore w:val="0"/>
                        <w:widowControl w:val="0"/>
                        <w:kinsoku/>
                        <w:wordWrap/>
                        <w:overflowPunct/>
                        <w:topLinePunct w:val="0"/>
                        <w:bidi w:val="0"/>
                        <w:adjustRightInd/>
                        <w:snapToGrid/>
                        <w:spacing w:line="340" w:lineRule="exact"/>
                        <w:ind w:left="0" w:leftChars="0" w:firstLine="0" w:firstLineChars="0"/>
                        <w:jc w:val="left"/>
                        <w:textAlignment w:val="auto"/>
                        <w:rPr>
                          <w:rFonts w:hint="eastAsia" w:eastAsia="宋体"/>
                          <w:sz w:val="18"/>
                          <w:szCs w:val="18"/>
                          <w:lang w:val="en-US" w:eastAsia="zh-CN"/>
                        </w:rPr>
                      </w:pPr>
                      <w:r>
                        <w:rPr>
                          <w:rFonts w:hint="eastAsia" w:eastAsia="宋体"/>
                          <w:sz w:val="18"/>
                          <w:szCs w:val="18"/>
                          <w:lang w:val="en-US" w:eastAsia="zh-CN"/>
                        </w:rPr>
                        <w:t>需求部室根据《办公用品管理办法》发起审批，同意后由综合服务部实施</w:t>
                      </w:r>
                    </w:p>
                    <w:p w14:paraId="50865EA7">
                      <w:pPr>
                        <w:keepNext w:val="0"/>
                        <w:keepLines w:val="0"/>
                        <w:pageBreakBefore w:val="0"/>
                        <w:widowControl w:val="0"/>
                        <w:kinsoku/>
                        <w:wordWrap/>
                        <w:overflowPunct/>
                        <w:topLinePunct w:val="0"/>
                        <w:autoSpaceDE/>
                        <w:autoSpaceDN/>
                        <w:bidi w:val="0"/>
                        <w:adjustRightInd w:val="0"/>
                        <w:snapToGrid w:val="0"/>
                        <w:ind w:left="0" w:leftChars="0" w:firstLine="0" w:firstLineChars="0"/>
                        <w:jc w:val="both"/>
                        <w:textAlignment w:val="auto"/>
                        <w:rPr>
                          <w:rFonts w:hint="default"/>
                          <w:sz w:val="18"/>
                          <w:szCs w:val="18"/>
                          <w:lang w:val="en-US" w:eastAsia="zh-CN"/>
                        </w:rPr>
                      </w:pPr>
                    </w:p>
                  </w:txbxContent>
                </v:textbox>
              </v:shape>
            </w:pict>
          </mc:Fallback>
        </mc:AlternateContent>
      </w:r>
      <w:r>
        <w:rPr>
          <w:color w:val="000000"/>
          <w:sz w:val="24"/>
          <w:highlight w:val="none"/>
        </w:rPr>
        <mc:AlternateContent>
          <mc:Choice Requires="wps">
            <w:drawing>
              <wp:anchor distT="0" distB="0" distL="114300" distR="114300" simplePos="0" relativeHeight="251680768" behindDoc="0" locked="0" layoutInCell="1" allowOverlap="1">
                <wp:simplePos x="0" y="0"/>
                <wp:positionH relativeFrom="column">
                  <wp:posOffset>562610</wp:posOffset>
                </wp:positionH>
                <wp:positionV relativeFrom="paragraph">
                  <wp:posOffset>42545</wp:posOffset>
                </wp:positionV>
                <wp:extent cx="1214755" cy="1094740"/>
                <wp:effectExtent l="4445" t="4445" r="19050" b="5715"/>
                <wp:wrapNone/>
                <wp:docPr id="242" name="流程图: 过程 242"/>
                <wp:cNvGraphicFramePr/>
                <a:graphic xmlns:a="http://schemas.openxmlformats.org/drawingml/2006/main">
                  <a:graphicData uri="http://schemas.microsoft.com/office/word/2010/wordprocessingShape">
                    <wps:wsp>
                      <wps:cNvSpPr/>
                      <wps:spPr>
                        <a:xfrm>
                          <a:off x="0" y="0"/>
                          <a:ext cx="1214755" cy="1094740"/>
                        </a:xfrm>
                        <a:prstGeom prst="flowChartProcess">
                          <a:avLst/>
                        </a:prstGeom>
                        <a:solidFill>
                          <a:srgbClr val="FFFFFF"/>
                        </a:solidFill>
                        <a:ln w="9525" cap="flat" cmpd="sng">
                          <a:solidFill>
                            <a:srgbClr val="000000"/>
                          </a:solidFill>
                          <a:prstDash val="solid"/>
                          <a:miter/>
                          <a:headEnd type="none" w="med" len="med"/>
                          <a:tailEnd type="none" w="med" len="med"/>
                        </a:ln>
                        <a:effectLst/>
                      </wps:spPr>
                      <wps:txbx>
                        <w:txbxContent>
                          <w:p w14:paraId="19B50365">
                            <w:pPr>
                              <w:keepNext w:val="0"/>
                              <w:keepLines w:val="0"/>
                              <w:pageBreakBefore w:val="0"/>
                              <w:widowControl w:val="0"/>
                              <w:kinsoku/>
                              <w:wordWrap/>
                              <w:overflowPunct/>
                              <w:topLinePunct w:val="0"/>
                              <w:bidi w:val="0"/>
                              <w:adjustRightInd/>
                              <w:snapToGrid/>
                              <w:spacing w:line="340" w:lineRule="exact"/>
                              <w:ind w:left="0" w:leftChars="0" w:firstLine="0" w:firstLineChars="0"/>
                              <w:jc w:val="left"/>
                              <w:textAlignment w:val="auto"/>
                              <w:rPr>
                                <w:rFonts w:hint="default" w:eastAsia="宋体"/>
                                <w:sz w:val="18"/>
                                <w:szCs w:val="18"/>
                                <w:lang w:val="en-US" w:eastAsia="zh-CN"/>
                              </w:rPr>
                            </w:pPr>
                            <w:r>
                              <w:rPr>
                                <w:rFonts w:hint="eastAsia" w:eastAsia="宋体"/>
                                <w:sz w:val="18"/>
                                <w:szCs w:val="18"/>
                                <w:lang w:val="en-US" w:eastAsia="zh-CN"/>
                              </w:rPr>
                              <w:t>需求部室发起计划、立项、方案报相关职能部室、分管领导、总经理审批同意后实施</w:t>
                            </w:r>
                          </w:p>
                          <w:p w14:paraId="482DCEC8">
                            <w:pPr>
                              <w:jc w:val="center"/>
                              <w:rPr>
                                <w:rFonts w:hint="default"/>
                                <w:lang w:val="en-US" w:eastAsia="zh-CN"/>
                              </w:rPr>
                            </w:pPr>
                          </w:p>
                        </w:txbxContent>
                      </wps:txbx>
                      <wps:bodyPr lIns="91440" tIns="10800" rIns="91440" bIns="10800" upright="1"/>
                    </wps:wsp>
                  </a:graphicData>
                </a:graphic>
              </wp:anchor>
            </w:drawing>
          </mc:Choice>
          <mc:Fallback>
            <w:pict>
              <v:shape id="_x0000_s1026" o:spid="_x0000_s1026" o:spt="109" type="#_x0000_t109" style="position:absolute;left:0pt;margin-left:44.3pt;margin-top:3.35pt;height:86.2pt;width:95.65pt;z-index:251680768;mso-width-relative:page;mso-height-relative:page;" fillcolor="#FFFFFF" filled="t" stroked="t" coordsize="21600,21600" o:gfxdata="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Dh1wco2AAAAAgBAAAPAAAAAAAAAAEAIAAAACIAAABkcnMvZG93&#10;bnJldi54bWxQSwECFAAUAAAACACHTuJAY+YfJDkCAACHBAAADgAAAAAAAAABACAAAAAnAQAAZHJz&#10;L2Uyb0RvYy54bWxQSwUGAAAAAAYABgBZAQAA0gUAAAAA&#10;">
                <v:fill on="t" focussize="0,0"/>
                <v:stroke color="#000000" joinstyle="miter"/>
                <v:imagedata o:title=""/>
                <o:lock v:ext="edit" aspectratio="f"/>
                <v:textbox inset="2.54mm,0.3mm,2.54mm,0.3mm">
                  <w:txbxContent>
                    <w:p w14:paraId="19B50365">
                      <w:pPr>
                        <w:keepNext w:val="0"/>
                        <w:keepLines w:val="0"/>
                        <w:pageBreakBefore w:val="0"/>
                        <w:widowControl w:val="0"/>
                        <w:kinsoku/>
                        <w:wordWrap/>
                        <w:overflowPunct/>
                        <w:topLinePunct w:val="0"/>
                        <w:bidi w:val="0"/>
                        <w:adjustRightInd/>
                        <w:snapToGrid/>
                        <w:spacing w:line="340" w:lineRule="exact"/>
                        <w:ind w:left="0" w:leftChars="0" w:firstLine="0" w:firstLineChars="0"/>
                        <w:jc w:val="left"/>
                        <w:textAlignment w:val="auto"/>
                        <w:rPr>
                          <w:rFonts w:hint="default" w:eastAsia="宋体"/>
                          <w:sz w:val="18"/>
                          <w:szCs w:val="18"/>
                          <w:lang w:val="en-US" w:eastAsia="zh-CN"/>
                        </w:rPr>
                      </w:pPr>
                      <w:r>
                        <w:rPr>
                          <w:rFonts w:hint="eastAsia" w:eastAsia="宋体"/>
                          <w:sz w:val="18"/>
                          <w:szCs w:val="18"/>
                          <w:lang w:val="en-US" w:eastAsia="zh-CN"/>
                        </w:rPr>
                        <w:t>需求部室发起计划、立项、方案报相关职能部室、分管领导、总经理审批同意后实施</w:t>
                      </w:r>
                    </w:p>
                    <w:p w14:paraId="482DCEC8">
                      <w:pPr>
                        <w:jc w:val="center"/>
                        <w:rPr>
                          <w:rFonts w:hint="default"/>
                          <w:lang w:val="en-US" w:eastAsia="zh-CN"/>
                        </w:rPr>
                      </w:pPr>
                    </w:p>
                  </w:txbxContent>
                </v:textbox>
              </v:shape>
            </w:pict>
          </mc:Fallback>
        </mc:AlternateContent>
      </w:r>
    </w:p>
    <w:p w14:paraId="34EA96EF">
      <w:pPr>
        <w:pageBreakBefore w:val="0"/>
        <w:wordWrap/>
        <w:overflowPunct/>
        <w:topLinePunct w:val="0"/>
        <w:bidi w:val="0"/>
        <w:spacing w:line="560" w:lineRule="exact"/>
        <w:rPr>
          <w:rFonts w:hint="eastAsia"/>
          <w:color w:val="000000"/>
          <w:sz w:val="24"/>
          <w:highlight w:val="none"/>
        </w:rPr>
      </w:pPr>
      <w:r>
        <w:rPr>
          <w:color w:val="000000"/>
          <w:sz w:val="24"/>
          <w:highlight w:val="none"/>
        </w:rPr>
        <mc:AlternateContent>
          <mc:Choice Requires="wps">
            <w:drawing>
              <wp:anchor distT="0" distB="0" distL="114300" distR="114300" simplePos="0" relativeHeight="251713536" behindDoc="0" locked="0" layoutInCell="1" allowOverlap="1">
                <wp:simplePos x="0" y="0"/>
                <wp:positionH relativeFrom="column">
                  <wp:posOffset>3343910</wp:posOffset>
                </wp:positionH>
                <wp:positionV relativeFrom="paragraph">
                  <wp:posOffset>86360</wp:posOffset>
                </wp:positionV>
                <wp:extent cx="1214755" cy="1075690"/>
                <wp:effectExtent l="5080" t="4445" r="18415" b="5715"/>
                <wp:wrapNone/>
                <wp:docPr id="25" name="流程图: 过程 25"/>
                <wp:cNvGraphicFramePr/>
                <a:graphic xmlns:a="http://schemas.openxmlformats.org/drawingml/2006/main">
                  <a:graphicData uri="http://schemas.microsoft.com/office/word/2010/wordprocessingShape">
                    <wps:wsp>
                      <wps:cNvSpPr/>
                      <wps:spPr>
                        <a:xfrm>
                          <a:off x="0" y="0"/>
                          <a:ext cx="1214755" cy="1075690"/>
                        </a:xfrm>
                        <a:prstGeom prst="flowChartProcess">
                          <a:avLst/>
                        </a:prstGeom>
                        <a:solidFill>
                          <a:srgbClr val="FFFFFF"/>
                        </a:solidFill>
                        <a:ln w="9525" cap="flat" cmpd="sng">
                          <a:solidFill>
                            <a:srgbClr val="000000"/>
                          </a:solidFill>
                          <a:prstDash val="solid"/>
                          <a:miter/>
                          <a:headEnd type="none" w="med" len="med"/>
                          <a:tailEnd type="none" w="med" len="med"/>
                        </a:ln>
                        <a:effectLst/>
                      </wps:spPr>
                      <wps:txbx>
                        <w:txbxContent>
                          <w:p w14:paraId="655C0DD9">
                            <w:pPr>
                              <w:keepNext w:val="0"/>
                              <w:keepLines w:val="0"/>
                              <w:pageBreakBefore w:val="0"/>
                              <w:widowControl w:val="0"/>
                              <w:kinsoku/>
                              <w:wordWrap/>
                              <w:overflowPunct/>
                              <w:topLinePunct w:val="0"/>
                              <w:bidi w:val="0"/>
                              <w:adjustRightInd/>
                              <w:snapToGrid/>
                              <w:spacing w:line="340" w:lineRule="exact"/>
                              <w:ind w:left="0" w:leftChars="0" w:firstLine="0" w:firstLineChars="0"/>
                              <w:jc w:val="left"/>
                              <w:textAlignment w:val="auto"/>
                              <w:rPr>
                                <w:rFonts w:hint="default" w:eastAsia="宋体"/>
                                <w:sz w:val="18"/>
                                <w:szCs w:val="18"/>
                                <w:lang w:val="en-US" w:eastAsia="zh-CN"/>
                              </w:rPr>
                            </w:pPr>
                            <w:r>
                              <w:rPr>
                                <w:rFonts w:hint="eastAsia" w:eastAsia="宋体"/>
                                <w:sz w:val="18"/>
                                <w:szCs w:val="18"/>
                                <w:lang w:val="en-US" w:eastAsia="zh-CN"/>
                              </w:rPr>
                              <w:t>需求部室发起计划、立项、方案报相关职能部室、分管领导、总经理审批同意后实施</w:t>
                            </w:r>
                          </w:p>
                          <w:p w14:paraId="5CA0B6F1">
                            <w:pPr>
                              <w:keepNext w:val="0"/>
                              <w:keepLines w:val="0"/>
                              <w:pageBreakBefore w:val="0"/>
                              <w:widowControl w:val="0"/>
                              <w:kinsoku/>
                              <w:wordWrap/>
                              <w:overflowPunct/>
                              <w:topLinePunct w:val="0"/>
                              <w:bidi w:val="0"/>
                              <w:adjustRightInd/>
                              <w:snapToGrid/>
                              <w:spacing w:line="340" w:lineRule="exact"/>
                              <w:ind w:left="0" w:leftChars="0" w:firstLine="0" w:firstLineChars="0"/>
                              <w:jc w:val="left"/>
                              <w:textAlignment w:val="auto"/>
                              <w:rPr>
                                <w:rFonts w:hint="default" w:eastAsia="宋体"/>
                                <w:sz w:val="18"/>
                                <w:szCs w:val="18"/>
                                <w:lang w:val="en-US" w:eastAsia="zh-CN"/>
                              </w:rPr>
                            </w:pPr>
                          </w:p>
                        </w:txbxContent>
                      </wps:txbx>
                      <wps:bodyPr lIns="91440" tIns="10800" rIns="91440" bIns="10800" upright="1"/>
                    </wps:wsp>
                  </a:graphicData>
                </a:graphic>
              </wp:anchor>
            </w:drawing>
          </mc:Choice>
          <mc:Fallback>
            <w:pict>
              <v:shape id="_x0000_s1026" o:spid="_x0000_s1026" o:spt="109" type="#_x0000_t109" style="position:absolute;left:0pt;margin-left:263.3pt;margin-top:6.8pt;height:84.7pt;width:95.65pt;z-index:251713536;mso-width-relative:page;mso-height-relative:page;" fillcolor="#FFFFFF" filled="t" stroked="t" coordsize="21600,21600" o:gfxdata="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36FA2NoAAAAKAQAADwAAAAAAAAABACAAAAAiAAAAZHJzL2Rv&#10;d25yZXYueG1sUEsBAhQAFAAAAAgAh07iQMY2BVY4AgAAhQQAAA4AAAAAAAAAAQAgAAAAKQEAAGRy&#10;cy9lMm9Eb2MueG1sUEsFBgAAAAAGAAYAWQEAANMFAAAAAA==&#10;">
                <v:fill on="t" focussize="0,0"/>
                <v:stroke color="#000000" joinstyle="miter"/>
                <v:imagedata o:title=""/>
                <o:lock v:ext="edit" aspectratio="f"/>
                <v:textbox inset="2.54mm,0.3mm,2.54mm,0.3mm">
                  <w:txbxContent>
                    <w:p w14:paraId="655C0DD9">
                      <w:pPr>
                        <w:keepNext w:val="0"/>
                        <w:keepLines w:val="0"/>
                        <w:pageBreakBefore w:val="0"/>
                        <w:widowControl w:val="0"/>
                        <w:kinsoku/>
                        <w:wordWrap/>
                        <w:overflowPunct/>
                        <w:topLinePunct w:val="0"/>
                        <w:bidi w:val="0"/>
                        <w:adjustRightInd/>
                        <w:snapToGrid/>
                        <w:spacing w:line="340" w:lineRule="exact"/>
                        <w:ind w:left="0" w:leftChars="0" w:firstLine="0" w:firstLineChars="0"/>
                        <w:jc w:val="left"/>
                        <w:textAlignment w:val="auto"/>
                        <w:rPr>
                          <w:rFonts w:hint="default" w:eastAsia="宋体"/>
                          <w:sz w:val="18"/>
                          <w:szCs w:val="18"/>
                          <w:lang w:val="en-US" w:eastAsia="zh-CN"/>
                        </w:rPr>
                      </w:pPr>
                      <w:r>
                        <w:rPr>
                          <w:rFonts w:hint="eastAsia" w:eastAsia="宋体"/>
                          <w:sz w:val="18"/>
                          <w:szCs w:val="18"/>
                          <w:lang w:val="en-US" w:eastAsia="zh-CN"/>
                        </w:rPr>
                        <w:t>需求部室发起计划、立项、方案报相关职能部室、分管领导、总经理审批同意后实施</w:t>
                      </w:r>
                    </w:p>
                    <w:p w14:paraId="5CA0B6F1">
                      <w:pPr>
                        <w:keepNext w:val="0"/>
                        <w:keepLines w:val="0"/>
                        <w:pageBreakBefore w:val="0"/>
                        <w:widowControl w:val="0"/>
                        <w:kinsoku/>
                        <w:wordWrap/>
                        <w:overflowPunct/>
                        <w:topLinePunct w:val="0"/>
                        <w:bidi w:val="0"/>
                        <w:adjustRightInd/>
                        <w:snapToGrid/>
                        <w:spacing w:line="340" w:lineRule="exact"/>
                        <w:ind w:left="0" w:leftChars="0" w:firstLine="0" w:firstLineChars="0"/>
                        <w:jc w:val="left"/>
                        <w:textAlignment w:val="auto"/>
                        <w:rPr>
                          <w:rFonts w:hint="default" w:eastAsia="宋体"/>
                          <w:sz w:val="18"/>
                          <w:szCs w:val="18"/>
                          <w:lang w:val="en-US" w:eastAsia="zh-CN"/>
                        </w:rPr>
                      </w:pPr>
                    </w:p>
                  </w:txbxContent>
                </v:textbox>
              </v:shape>
            </w:pict>
          </mc:Fallback>
        </mc:AlternateContent>
      </w:r>
    </w:p>
    <w:p w14:paraId="2D1D3119">
      <w:pPr>
        <w:pageBreakBefore w:val="0"/>
        <w:wordWrap/>
        <w:overflowPunct/>
        <w:topLinePunct w:val="0"/>
        <w:bidi w:val="0"/>
        <w:spacing w:line="560" w:lineRule="exact"/>
        <w:rPr>
          <w:rFonts w:hint="eastAsia"/>
          <w:color w:val="000000"/>
          <w:sz w:val="24"/>
          <w:highlight w:val="none"/>
        </w:rPr>
      </w:pPr>
    </w:p>
    <w:p w14:paraId="712345F5">
      <w:pPr>
        <w:pageBreakBefore w:val="0"/>
        <w:wordWrap/>
        <w:overflowPunct/>
        <w:topLinePunct w:val="0"/>
        <w:bidi w:val="0"/>
        <w:spacing w:line="560" w:lineRule="exact"/>
        <w:rPr>
          <w:rFonts w:hint="eastAsia"/>
          <w:color w:val="000000"/>
          <w:sz w:val="24"/>
          <w:highlight w:val="none"/>
        </w:rPr>
      </w:pPr>
      <w:r>
        <w:rPr>
          <w:sz w:val="24"/>
        </w:rPr>
        <mc:AlternateContent>
          <mc:Choice Requires="wps">
            <w:drawing>
              <wp:anchor distT="0" distB="0" distL="114300" distR="114300" simplePos="0" relativeHeight="251689984" behindDoc="0" locked="0" layoutInCell="1" allowOverlap="1">
                <wp:simplePos x="0" y="0"/>
                <wp:positionH relativeFrom="column">
                  <wp:posOffset>-215265</wp:posOffset>
                </wp:positionH>
                <wp:positionV relativeFrom="paragraph">
                  <wp:posOffset>93980</wp:posOffset>
                </wp:positionV>
                <wp:extent cx="8890" cy="380365"/>
                <wp:effectExtent l="6350" t="0" r="22860" b="635"/>
                <wp:wrapNone/>
                <wp:docPr id="245" name="直接连接符 245"/>
                <wp:cNvGraphicFramePr/>
                <a:graphic xmlns:a="http://schemas.openxmlformats.org/drawingml/2006/main">
                  <a:graphicData uri="http://schemas.microsoft.com/office/word/2010/wordprocessingShape">
                    <wps:wsp>
                      <wps:cNvCnPr/>
                      <wps:spPr>
                        <a:xfrm flipH="1">
                          <a:off x="0" y="0"/>
                          <a:ext cx="8890" cy="380365"/>
                        </a:xfrm>
                        <a:prstGeom prst="line">
                          <a:avLst/>
                        </a:prstGeom>
                        <a:noFill/>
                        <a:ln w="12700" cap="flat" cmpd="sng" algn="ctr">
                          <a:solidFill>
                            <a:srgbClr val="000000"/>
                          </a:solidFill>
                          <a:prstDash val="solid"/>
                          <a:miter lim="800000"/>
                        </a:ln>
                        <a:effectLst/>
                      </wps:spPr>
                      <wps:bodyPr/>
                    </wps:wsp>
                  </a:graphicData>
                </a:graphic>
              </wp:anchor>
            </w:drawing>
          </mc:Choice>
          <mc:Fallback>
            <w:pict>
              <v:line id="_x0000_s1026" o:spid="_x0000_s1026" o:spt="20" style="position:absolute;left:0pt;flip:x;margin-left:-16.95pt;margin-top:7.4pt;height:29.95pt;width:0.7pt;z-index:251689984;mso-width-relative:page;mso-height-relative:page;" filled="f" stroked="t" coordsize="21600,21600" o:gfxdata="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DdInHHXAAAACQEAAA8AAAAAAAAAAQAgAAAAIgAAAGRycy9kb3ducmV2LnhtbFBLAQIU&#10;ABQAAAAIAIdO4kDjNpmx9AEAANADAAAOAAAAAAAAAAEAIAAAACYBAABkcnMvZTJvRG9jLnhtbFBL&#10;BQYAAAAABgAGAFkBAACMBQAAAAA=&#10;">
                <v:fill on="f" focussize="0,0"/>
                <v:stroke weight="1pt" color="#000000" miterlimit="8" joinstyle="miter"/>
                <v:imagedata o:title=""/>
                <o:lock v:ext="edit" aspectratio="f"/>
              </v:line>
            </w:pict>
          </mc:Fallback>
        </mc:AlternateContent>
      </w:r>
      <w:r>
        <w:rPr>
          <w:sz w:val="24"/>
        </w:rPr>
        <mc:AlternateContent>
          <mc:Choice Requires="wps">
            <w:drawing>
              <wp:anchor distT="0" distB="0" distL="114300" distR="114300" simplePos="0" relativeHeight="251698176" behindDoc="0" locked="0" layoutInCell="1" allowOverlap="1">
                <wp:simplePos x="0" y="0"/>
                <wp:positionH relativeFrom="column">
                  <wp:posOffset>1203325</wp:posOffset>
                </wp:positionH>
                <wp:positionV relativeFrom="paragraph">
                  <wp:posOffset>84455</wp:posOffset>
                </wp:positionV>
                <wp:extent cx="635" cy="380365"/>
                <wp:effectExtent l="6350" t="0" r="12065" b="635"/>
                <wp:wrapNone/>
                <wp:docPr id="10" name="直接连接符 10"/>
                <wp:cNvGraphicFramePr/>
                <a:graphic xmlns:a="http://schemas.openxmlformats.org/drawingml/2006/main">
                  <a:graphicData uri="http://schemas.microsoft.com/office/word/2010/wordprocessingShape">
                    <wps:wsp>
                      <wps:cNvCnPr/>
                      <wps:spPr>
                        <a:xfrm>
                          <a:off x="0" y="0"/>
                          <a:ext cx="635" cy="380365"/>
                        </a:xfrm>
                        <a:prstGeom prst="line">
                          <a:avLst/>
                        </a:prstGeom>
                        <a:noFill/>
                        <a:ln w="12700" cap="flat" cmpd="sng" algn="ctr">
                          <a:solidFill>
                            <a:srgbClr val="000000"/>
                          </a:solidFill>
                          <a:prstDash val="solid"/>
                          <a:miter lim="800000"/>
                        </a:ln>
                        <a:effectLst/>
                      </wps:spPr>
                      <wps:bodyPr/>
                    </wps:wsp>
                  </a:graphicData>
                </a:graphic>
              </wp:anchor>
            </w:drawing>
          </mc:Choice>
          <mc:Fallback>
            <w:pict>
              <v:line id="_x0000_s1026" o:spid="_x0000_s1026" o:spt="20" style="position:absolute;left:0pt;margin-left:94.75pt;margin-top:6.65pt;height:29.95pt;width:0.05pt;z-index:251698176;mso-width-relative:page;mso-height-relative:page;" filled="f" stroked="t" coordsize="21600,21600" o:gfxdata="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BR&#10;oURs2QAAAAkBAAAPAAAAAAAAAAEAIAAAACIAAABkcnMvZG93bnJldi54bWxQSwECFAAUAAAACACH&#10;TuJAOSxfVuoBAADDAwAADgAAAAAAAAABACAAAAAoAQAAZHJzL2Uyb0RvYy54bWxQSwUGAAAAAAYA&#10;BgBZAQAAhAUAAAAA&#10;">
                <v:fill on="f" focussize="0,0"/>
                <v:stroke weight="1pt" color="#000000" miterlimit="8" joinstyle="miter"/>
                <v:imagedata o:title=""/>
                <o:lock v:ext="edit" aspectratio="f"/>
              </v:line>
            </w:pict>
          </mc:Fallback>
        </mc:AlternateContent>
      </w:r>
    </w:p>
    <w:p w14:paraId="2B526FBD">
      <w:pPr>
        <w:pageBreakBefore w:val="0"/>
        <w:wordWrap/>
        <w:overflowPunct/>
        <w:topLinePunct w:val="0"/>
        <w:bidi w:val="0"/>
        <w:spacing w:line="560" w:lineRule="exact"/>
        <w:rPr>
          <w:rFonts w:hint="eastAsia"/>
          <w:color w:val="000000"/>
          <w:sz w:val="24"/>
          <w:highlight w:val="none"/>
        </w:rPr>
      </w:pPr>
      <w:r>
        <w:rPr>
          <w:color w:val="000000"/>
          <w:sz w:val="24"/>
          <w:highlight w:val="none"/>
        </w:rPr>
        <mc:AlternateContent>
          <mc:Choice Requires="wps">
            <w:drawing>
              <wp:anchor distT="0" distB="0" distL="114300" distR="114300" simplePos="0" relativeHeight="251700224" behindDoc="0" locked="0" layoutInCell="1" allowOverlap="1">
                <wp:simplePos x="0" y="0"/>
                <wp:positionH relativeFrom="column">
                  <wp:posOffset>509270</wp:posOffset>
                </wp:positionH>
                <wp:positionV relativeFrom="paragraph">
                  <wp:posOffset>144780</wp:posOffset>
                </wp:positionV>
                <wp:extent cx="3175" cy="454025"/>
                <wp:effectExtent l="35560" t="0" r="37465" b="3175"/>
                <wp:wrapNone/>
                <wp:docPr id="12" name="直接连接符 12"/>
                <wp:cNvGraphicFramePr/>
                <a:graphic xmlns:a="http://schemas.openxmlformats.org/drawingml/2006/main">
                  <a:graphicData uri="http://schemas.microsoft.com/office/word/2010/wordprocessingShape">
                    <wps:wsp>
                      <wps:cNvCnPr/>
                      <wps:spPr>
                        <a:xfrm>
                          <a:off x="0" y="0"/>
                          <a:ext cx="3175" cy="454025"/>
                        </a:xfrm>
                        <a:prstGeom prst="line">
                          <a:avLst/>
                        </a:prstGeom>
                        <a:ln w="9525" cap="flat" cmpd="sng">
                          <a:solidFill>
                            <a:srgbClr val="000000"/>
                          </a:solidFill>
                          <a:prstDash val="solid"/>
                          <a:round/>
                          <a:headEnd type="none" w="med" len="med"/>
                          <a:tailEnd type="triangle" w="med" len="med"/>
                        </a:ln>
                        <a:effectLst/>
                      </wps:spPr>
                      <wps:bodyPr upright="1"/>
                    </wps:wsp>
                  </a:graphicData>
                </a:graphic>
              </wp:anchor>
            </w:drawing>
          </mc:Choice>
          <mc:Fallback>
            <w:pict>
              <v:line id="_x0000_s1026" o:spid="_x0000_s1026" o:spt="20" style="position:absolute;left:0pt;margin-left:40.1pt;margin-top:11.4pt;height:35.75pt;width:0.25pt;z-index:251700224;mso-width-relative:page;mso-height-relative:page;" filled="f" stroked="t" coordsize="21600,21600" o:gfxdata="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qDwUeNgAAAAHAQAADwAAAAAAAAABACAAAAAiAAAA&#10;ZHJzL2Rvd25yZXYueG1sUEsBAhQAFAAAAAgAh07iQD8MrSIHAgAABAQAAA4AAAAAAAAAAQAgAAAA&#10;JwEAAGRycy9lMm9Eb2MueG1sUEsFBgAAAAAGAAYAWQEAAKAFAAAAAA==&#10;">
                <v:fill on="f" focussize="0,0"/>
                <v:stroke color="#000000" joinstyle="round" endarrow="block"/>
                <v:imagedata o:title=""/>
                <o:lock v:ext="edit" aspectratio="f"/>
              </v:line>
            </w:pict>
          </mc:Fallback>
        </mc:AlternateContent>
      </w:r>
      <w:r>
        <w:rPr>
          <w:sz w:val="24"/>
        </w:rPr>
        <mc:AlternateContent>
          <mc:Choice Requires="wps">
            <w:drawing>
              <wp:anchor distT="0" distB="0" distL="114300" distR="114300" simplePos="0" relativeHeight="251699200" behindDoc="0" locked="0" layoutInCell="1" allowOverlap="1">
                <wp:simplePos x="0" y="0"/>
                <wp:positionH relativeFrom="column">
                  <wp:posOffset>-205740</wp:posOffset>
                </wp:positionH>
                <wp:positionV relativeFrom="paragraph">
                  <wp:posOffset>118745</wp:posOffset>
                </wp:positionV>
                <wp:extent cx="1447800" cy="3810"/>
                <wp:effectExtent l="0" t="0" r="0" b="0"/>
                <wp:wrapNone/>
                <wp:docPr id="11" name="直接连接符 11"/>
                <wp:cNvGraphicFramePr/>
                <a:graphic xmlns:a="http://schemas.openxmlformats.org/drawingml/2006/main">
                  <a:graphicData uri="http://schemas.microsoft.com/office/word/2010/wordprocessingShape">
                    <wps:wsp>
                      <wps:cNvCnPr/>
                      <wps:spPr>
                        <a:xfrm flipV="1">
                          <a:off x="0" y="0"/>
                          <a:ext cx="1447800" cy="3810"/>
                        </a:xfrm>
                        <a:prstGeom prst="line">
                          <a:avLst/>
                        </a:prstGeom>
                        <a:noFill/>
                        <a:ln w="12700" cap="flat" cmpd="sng" algn="ctr">
                          <a:solidFill>
                            <a:srgbClr val="000000"/>
                          </a:solidFill>
                          <a:prstDash val="solid"/>
                          <a:miter lim="800000"/>
                        </a:ln>
                        <a:effectLst/>
                      </wps:spPr>
                      <wps:bodyPr/>
                    </wps:wsp>
                  </a:graphicData>
                </a:graphic>
              </wp:anchor>
            </w:drawing>
          </mc:Choice>
          <mc:Fallback>
            <w:pict>
              <v:line id="_x0000_s1026" o:spid="_x0000_s1026" o:spt="20" style="position:absolute;left:0pt;flip:y;margin-left:-16.2pt;margin-top:9.35pt;height:0.3pt;width:114pt;z-index:251699200;mso-width-relative:page;mso-height-relative:page;" filled="f" stroked="t" coordsize="21600,21600" o:gfxdata="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lhwEi9YAAAAJAQAADwAAAAAAAAABACAAAAAiAAAAZHJzL2Rvd25yZXYueG1sUEsBAhQA&#10;FAAAAAgAh07iQH3BGbP0AQAAzwMAAA4AAAAAAAAAAQAgAAAAJQEAAGRycy9lMm9Eb2MueG1sUEsF&#10;BgAAAAAGAAYAWQEAAIsFAAAAAA==&#10;">
                <v:fill on="f" focussize="0,0"/>
                <v:stroke weight="1pt" color="#000000" miterlimit="8" joinstyle="miter"/>
                <v:imagedata o:title=""/>
                <o:lock v:ext="edit" aspectratio="f"/>
              </v:line>
            </w:pict>
          </mc:Fallback>
        </mc:AlternateContent>
      </w:r>
      <w:r>
        <w:rPr>
          <w:color w:val="000000"/>
          <w:sz w:val="24"/>
          <w:highlight w:val="none"/>
        </w:rPr>
        <mc:AlternateContent>
          <mc:Choice Requires="wps">
            <w:drawing>
              <wp:anchor distT="0" distB="0" distL="114300" distR="114300" simplePos="0" relativeHeight="251681792" behindDoc="0" locked="0" layoutInCell="1" allowOverlap="1">
                <wp:simplePos x="0" y="0"/>
                <wp:positionH relativeFrom="column">
                  <wp:posOffset>3975735</wp:posOffset>
                </wp:positionH>
                <wp:positionV relativeFrom="paragraph">
                  <wp:posOffset>78740</wp:posOffset>
                </wp:positionV>
                <wp:extent cx="9525" cy="605155"/>
                <wp:effectExtent l="36830" t="0" r="29845" b="4445"/>
                <wp:wrapNone/>
                <wp:docPr id="252" name="直接连接符 252"/>
                <wp:cNvGraphicFramePr/>
                <a:graphic xmlns:a="http://schemas.openxmlformats.org/drawingml/2006/main">
                  <a:graphicData uri="http://schemas.microsoft.com/office/word/2010/wordprocessingShape">
                    <wps:wsp>
                      <wps:cNvCnPr/>
                      <wps:spPr>
                        <a:xfrm flipH="1">
                          <a:off x="0" y="0"/>
                          <a:ext cx="9525" cy="605155"/>
                        </a:xfrm>
                        <a:prstGeom prst="line">
                          <a:avLst/>
                        </a:prstGeom>
                        <a:ln w="9525" cap="flat" cmpd="sng">
                          <a:solidFill>
                            <a:srgbClr val="000000"/>
                          </a:solidFill>
                          <a:prstDash val="solid"/>
                          <a:headEnd type="none" w="med" len="med"/>
                          <a:tailEnd type="triangle" w="med" len="med"/>
                        </a:ln>
                        <a:effectLst/>
                      </wps:spPr>
                      <wps:bodyPr upright="1"/>
                    </wps:wsp>
                  </a:graphicData>
                </a:graphic>
              </wp:anchor>
            </w:drawing>
          </mc:Choice>
          <mc:Fallback>
            <w:pict>
              <v:line id="_x0000_s1026" o:spid="_x0000_s1026" o:spt="20" style="position:absolute;left:0pt;flip:x;margin-left:313.05pt;margin-top:6.2pt;height:47.65pt;width:0.75pt;z-index:251681792;mso-width-relative:page;mso-height-relative:page;" filled="f" stroked="t" coordsize="21600,21600" o:gfxdata="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ANkY8tkAAAAKAQAADwAAAAAAAAABACAAAAAiAAAA&#10;ZHJzL2Rvd25yZXYueG1sUEsBAhQAFAAAAAgAh07iQIWcSPYGAgAABgQAAA4AAAAAAAAAAQAgAAAA&#10;KAEAAGRycy9lMm9Eb2MueG1sUEsFBgAAAAAGAAYAWQEAAKAFAAAAAA==&#10;">
                <v:fill on="f" focussize="0,0"/>
                <v:stroke color="#000000" joinstyle="round" endarrow="block"/>
                <v:imagedata o:title=""/>
                <o:lock v:ext="edit" aspectratio="f"/>
              </v:line>
            </w:pict>
          </mc:Fallback>
        </mc:AlternateContent>
      </w:r>
    </w:p>
    <w:p w14:paraId="68D64A1D">
      <w:pPr>
        <w:pageBreakBefore w:val="0"/>
        <w:wordWrap/>
        <w:overflowPunct/>
        <w:topLinePunct w:val="0"/>
        <w:bidi w:val="0"/>
        <w:spacing w:line="560" w:lineRule="exact"/>
        <w:rPr>
          <w:rFonts w:hint="eastAsia"/>
          <w:color w:val="000000"/>
          <w:sz w:val="24"/>
          <w:highlight w:val="none"/>
        </w:rPr>
      </w:pPr>
      <w:r>
        <w:rPr>
          <w:color w:val="000000"/>
          <w:sz w:val="24"/>
          <w:highlight w:val="none"/>
        </w:rPr>
        <mc:AlternateContent>
          <mc:Choice Requires="wps">
            <w:drawing>
              <wp:anchor distT="0" distB="0" distL="114300" distR="114300" simplePos="0" relativeHeight="251701248" behindDoc="0" locked="0" layoutInCell="1" allowOverlap="1">
                <wp:simplePos x="0" y="0"/>
                <wp:positionH relativeFrom="column">
                  <wp:posOffset>118110</wp:posOffset>
                </wp:positionH>
                <wp:positionV relativeFrom="paragraph">
                  <wp:posOffset>247650</wp:posOffset>
                </wp:positionV>
                <wp:extent cx="832485" cy="302260"/>
                <wp:effectExtent l="4445" t="4445" r="20320" b="17145"/>
                <wp:wrapNone/>
                <wp:docPr id="9" name="流程图: 过程 9"/>
                <wp:cNvGraphicFramePr/>
                <a:graphic xmlns:a="http://schemas.openxmlformats.org/drawingml/2006/main">
                  <a:graphicData uri="http://schemas.microsoft.com/office/word/2010/wordprocessingShape">
                    <wps:wsp>
                      <wps:cNvSpPr/>
                      <wps:spPr>
                        <a:xfrm>
                          <a:off x="0" y="0"/>
                          <a:ext cx="832485" cy="302260"/>
                        </a:xfrm>
                        <a:prstGeom prst="flowChartProcess">
                          <a:avLst/>
                        </a:prstGeom>
                        <a:solidFill>
                          <a:srgbClr val="FFFFFF"/>
                        </a:solidFill>
                        <a:ln w="9525" cap="flat" cmpd="sng">
                          <a:solidFill>
                            <a:srgbClr val="000000"/>
                          </a:solidFill>
                          <a:prstDash val="solid"/>
                          <a:miter/>
                          <a:headEnd type="none" w="med" len="med"/>
                          <a:tailEnd type="none" w="med" len="med"/>
                        </a:ln>
                        <a:effectLst/>
                      </wps:spPr>
                      <wps:txbx>
                        <w:txbxContent>
                          <w:p w14:paraId="77DDC0C0">
                            <w:pPr>
                              <w:keepNext w:val="0"/>
                              <w:keepLines w:val="0"/>
                              <w:pageBreakBefore w:val="0"/>
                              <w:widowControl w:val="0"/>
                              <w:kinsoku/>
                              <w:wordWrap/>
                              <w:overflowPunct/>
                              <w:topLinePunct w:val="0"/>
                              <w:bidi w:val="0"/>
                              <w:adjustRightInd/>
                              <w:snapToGrid/>
                              <w:spacing w:line="340" w:lineRule="exact"/>
                              <w:ind w:left="0" w:leftChars="0" w:firstLine="0" w:firstLineChars="0"/>
                              <w:jc w:val="left"/>
                              <w:textAlignment w:val="auto"/>
                              <w:rPr>
                                <w:rFonts w:hint="default" w:eastAsia="宋体"/>
                                <w:sz w:val="18"/>
                                <w:szCs w:val="18"/>
                                <w:lang w:val="en-US" w:eastAsia="zh-CN"/>
                              </w:rPr>
                            </w:pPr>
                            <w:r>
                              <w:rPr>
                                <w:rFonts w:hint="eastAsia" w:eastAsia="宋体"/>
                                <w:sz w:val="18"/>
                                <w:szCs w:val="18"/>
                                <w:lang w:val="en-US" w:eastAsia="zh-CN"/>
                              </w:rPr>
                              <w:t>选  品</w:t>
                            </w:r>
                          </w:p>
                        </w:txbxContent>
                      </wps:txbx>
                      <wps:bodyPr lIns="90000" tIns="10800" rIns="91440" bIns="10800" upright="1"/>
                    </wps:wsp>
                  </a:graphicData>
                </a:graphic>
              </wp:anchor>
            </w:drawing>
          </mc:Choice>
          <mc:Fallback>
            <w:pict>
              <v:shape id="_x0000_s1026" o:spid="_x0000_s1026" o:spt="109" type="#_x0000_t109" style="position:absolute;left:0pt;margin-left:9.3pt;margin-top:19.5pt;height:23.8pt;width:65.55pt;z-index:251701248;mso-width-relative:page;mso-height-relative:page;" fillcolor="#FFFFFF" filled="t" stroked="t" coordsize="21600,21600" o:gfxdata="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rfCVDdUAAAAIAQAADwAAAAAAAAABACAAAAAiAAAAZHJzL2Rvd25yZXYu&#10;eG1sUEsBAhQAFAAAAAgAh07iQKDwqOo3AgAAgQQAAA4AAAAAAAAAAQAgAAAAJAEAAGRycy9lMm9E&#10;b2MueG1sUEsFBgAAAAAGAAYAWQEAAM0FAAAAAA==&#10;">
                <v:fill on="t" focussize="0,0"/>
                <v:stroke color="#000000" joinstyle="miter"/>
                <v:imagedata o:title=""/>
                <o:lock v:ext="edit" aspectratio="f"/>
                <v:textbox inset="2.5mm,0.3mm,2.54mm,0.3mm">
                  <w:txbxContent>
                    <w:p w14:paraId="77DDC0C0">
                      <w:pPr>
                        <w:keepNext w:val="0"/>
                        <w:keepLines w:val="0"/>
                        <w:pageBreakBefore w:val="0"/>
                        <w:widowControl w:val="0"/>
                        <w:kinsoku/>
                        <w:wordWrap/>
                        <w:overflowPunct/>
                        <w:topLinePunct w:val="0"/>
                        <w:bidi w:val="0"/>
                        <w:adjustRightInd/>
                        <w:snapToGrid/>
                        <w:spacing w:line="340" w:lineRule="exact"/>
                        <w:ind w:left="0" w:leftChars="0" w:firstLine="0" w:firstLineChars="0"/>
                        <w:jc w:val="left"/>
                        <w:textAlignment w:val="auto"/>
                        <w:rPr>
                          <w:rFonts w:hint="default" w:eastAsia="宋体"/>
                          <w:sz w:val="18"/>
                          <w:szCs w:val="18"/>
                          <w:lang w:val="en-US" w:eastAsia="zh-CN"/>
                        </w:rPr>
                      </w:pPr>
                      <w:r>
                        <w:rPr>
                          <w:rFonts w:hint="eastAsia" w:eastAsia="宋体"/>
                          <w:sz w:val="18"/>
                          <w:szCs w:val="18"/>
                          <w:lang w:val="en-US" w:eastAsia="zh-CN"/>
                        </w:rPr>
                        <w:t>选  品</w:t>
                      </w:r>
                    </w:p>
                  </w:txbxContent>
                </v:textbox>
              </v:shape>
            </w:pict>
          </mc:Fallback>
        </mc:AlternateContent>
      </w:r>
    </w:p>
    <w:p w14:paraId="2676E935">
      <w:r>
        <w:rPr>
          <w:color w:val="000000"/>
          <w:sz w:val="24"/>
          <w:highlight w:val="none"/>
        </w:rPr>
        <mc:AlternateContent>
          <mc:Choice Requires="wps">
            <w:drawing>
              <wp:anchor distT="0" distB="0" distL="114300" distR="114300" simplePos="0" relativeHeight="251679744" behindDoc="0" locked="0" layoutInCell="1" allowOverlap="1">
                <wp:simplePos x="0" y="0"/>
                <wp:positionH relativeFrom="column">
                  <wp:posOffset>3128645</wp:posOffset>
                </wp:positionH>
                <wp:positionV relativeFrom="paragraph">
                  <wp:posOffset>6350</wp:posOffset>
                </wp:positionV>
                <wp:extent cx="1717040" cy="815340"/>
                <wp:effectExtent l="4445" t="4445" r="12065" b="18415"/>
                <wp:wrapNone/>
                <wp:docPr id="249" name="流程图: 过程 249"/>
                <wp:cNvGraphicFramePr/>
                <a:graphic xmlns:a="http://schemas.openxmlformats.org/drawingml/2006/main">
                  <a:graphicData uri="http://schemas.microsoft.com/office/word/2010/wordprocessingShape">
                    <wps:wsp>
                      <wps:cNvSpPr/>
                      <wps:spPr>
                        <a:xfrm>
                          <a:off x="0" y="0"/>
                          <a:ext cx="1633220" cy="815340"/>
                        </a:xfrm>
                        <a:prstGeom prst="flowChartProcess">
                          <a:avLst/>
                        </a:prstGeom>
                        <a:solidFill>
                          <a:srgbClr val="FFFFFF"/>
                        </a:solidFill>
                        <a:ln w="9525" cap="flat" cmpd="sng">
                          <a:solidFill>
                            <a:srgbClr val="000000"/>
                          </a:solidFill>
                          <a:prstDash val="solid"/>
                          <a:miter/>
                          <a:headEnd type="none" w="med" len="med"/>
                          <a:tailEnd type="none" w="med" len="med"/>
                        </a:ln>
                        <a:effectLst/>
                      </wps:spPr>
                      <wps:txbx>
                        <w:txbxContent>
                          <w:p w14:paraId="7A13164D">
                            <w:pPr>
                              <w:ind w:left="0" w:leftChars="0" w:firstLine="0" w:firstLineChars="0"/>
                              <w:jc w:val="both"/>
                              <w:rPr>
                                <w:rFonts w:hint="default" w:eastAsia="宋体"/>
                                <w:sz w:val="18"/>
                                <w:szCs w:val="18"/>
                                <w:lang w:val="en-US" w:eastAsia="zh-CN"/>
                              </w:rPr>
                            </w:pPr>
                            <w:r>
                              <w:rPr>
                                <w:rFonts w:hint="eastAsia" w:eastAsia="宋体"/>
                                <w:sz w:val="18"/>
                                <w:szCs w:val="18"/>
                                <w:lang w:val="en-US" w:eastAsia="zh-CN"/>
                              </w:rPr>
                              <w:t>根据廉易商城平台相关操作流程进行采购实施</w:t>
                            </w:r>
                          </w:p>
                          <w:p w14:paraId="31D7E80E">
                            <w:pPr>
                              <w:rPr>
                                <w:rFonts w:hint="default"/>
                                <w:lang w:val="en-US" w:eastAsia="zh-CN"/>
                              </w:rPr>
                            </w:pPr>
                          </w:p>
                        </w:txbxContent>
                      </wps:txbx>
                      <wps:bodyPr lIns="90000" tIns="10800" rIns="91440" bIns="10800" upright="1"/>
                    </wps:wsp>
                  </a:graphicData>
                </a:graphic>
              </wp:anchor>
            </w:drawing>
          </mc:Choice>
          <mc:Fallback>
            <w:pict>
              <v:shape id="_x0000_s1026" o:spid="_x0000_s1026" o:spt="109" type="#_x0000_t109" style="position:absolute;left:0pt;margin-left:246.35pt;margin-top:0.5pt;height:64.2pt;width:135.2pt;z-index:251679744;mso-width-relative:page;mso-height-relative:page;" fillcolor="#FFFFFF" filled="t" stroked="t" coordsize="21600,21600" o:gfxdata="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C89kif1QAAAAkBAAAPAAAAAAAAAAEAIAAAACIAAABkcnMvZG93&#10;bnJldi54bWxQSwECFAAUAAAACACHTuJAQ12i1jwCAACGBAAADgAAAAAAAAABACAAAAAkAQAAZHJz&#10;L2Uyb0RvYy54bWxQSwUGAAAAAAYABgBZAQAA0gUAAAAA&#10;">
                <v:fill on="t" focussize="0,0"/>
                <v:stroke color="#000000" joinstyle="miter"/>
                <v:imagedata o:title=""/>
                <o:lock v:ext="edit" aspectratio="f"/>
                <v:textbox inset="2.5mm,0.3mm,2.54mm,0.3mm">
                  <w:txbxContent>
                    <w:p w14:paraId="7A13164D">
                      <w:pPr>
                        <w:ind w:left="0" w:leftChars="0" w:firstLine="0" w:firstLineChars="0"/>
                        <w:jc w:val="both"/>
                        <w:rPr>
                          <w:rFonts w:hint="default" w:eastAsia="宋体"/>
                          <w:sz w:val="18"/>
                          <w:szCs w:val="18"/>
                          <w:lang w:val="en-US" w:eastAsia="zh-CN"/>
                        </w:rPr>
                      </w:pPr>
                      <w:r>
                        <w:rPr>
                          <w:rFonts w:hint="eastAsia" w:eastAsia="宋体"/>
                          <w:sz w:val="18"/>
                          <w:szCs w:val="18"/>
                          <w:lang w:val="en-US" w:eastAsia="zh-CN"/>
                        </w:rPr>
                        <w:t>根据廉易商城平台相关操作流程进行采购实施</w:t>
                      </w:r>
                    </w:p>
                    <w:p w14:paraId="31D7E80E">
                      <w:pPr>
                        <w:rPr>
                          <w:rFonts w:hint="default"/>
                          <w:lang w:val="en-US" w:eastAsia="zh-CN"/>
                        </w:rPr>
                      </w:pPr>
                    </w:p>
                  </w:txbxContent>
                </v:textbox>
              </v:shape>
            </w:pict>
          </mc:Fallback>
        </mc:AlternateContent>
      </w:r>
    </w:p>
    <w:p w14:paraId="67667BA8">
      <w:r>
        <w:rPr>
          <w:color w:val="000000"/>
          <w:sz w:val="24"/>
          <w:highlight w:val="none"/>
        </w:rPr>
        <mc:AlternateContent>
          <mc:Choice Requires="wps">
            <w:drawing>
              <wp:anchor distT="0" distB="0" distL="114300" distR="114300" simplePos="0" relativeHeight="251702272" behindDoc="0" locked="0" layoutInCell="1" allowOverlap="1">
                <wp:simplePos x="0" y="0"/>
                <wp:positionH relativeFrom="column">
                  <wp:posOffset>518795</wp:posOffset>
                </wp:positionH>
                <wp:positionV relativeFrom="paragraph">
                  <wp:posOffset>26035</wp:posOffset>
                </wp:positionV>
                <wp:extent cx="8890" cy="383540"/>
                <wp:effectExtent l="31115" t="0" r="36195" b="16510"/>
                <wp:wrapNone/>
                <wp:docPr id="16" name="直接连接符 16"/>
                <wp:cNvGraphicFramePr/>
                <a:graphic xmlns:a="http://schemas.openxmlformats.org/drawingml/2006/main">
                  <a:graphicData uri="http://schemas.microsoft.com/office/word/2010/wordprocessingShape">
                    <wps:wsp>
                      <wps:cNvCnPr/>
                      <wps:spPr>
                        <a:xfrm>
                          <a:off x="0" y="0"/>
                          <a:ext cx="8890" cy="383540"/>
                        </a:xfrm>
                        <a:prstGeom prst="line">
                          <a:avLst/>
                        </a:prstGeom>
                        <a:ln w="9525" cap="flat" cmpd="sng">
                          <a:solidFill>
                            <a:srgbClr val="000000"/>
                          </a:solidFill>
                          <a:prstDash val="solid"/>
                          <a:round/>
                          <a:headEnd type="none" w="med" len="med"/>
                          <a:tailEnd type="triangle" w="med" len="med"/>
                        </a:ln>
                        <a:effectLst/>
                      </wps:spPr>
                      <wps:bodyPr upright="1"/>
                    </wps:wsp>
                  </a:graphicData>
                </a:graphic>
              </wp:anchor>
            </w:drawing>
          </mc:Choice>
          <mc:Fallback>
            <w:pict>
              <v:line id="_x0000_s1026" o:spid="_x0000_s1026" o:spt="20" style="position:absolute;left:0pt;margin-left:40.85pt;margin-top:2.05pt;height:30.2pt;width:0.7pt;z-index:251702272;mso-width-relative:page;mso-height-relative:page;" filled="f" stroked="t" coordsize="21600,21600" o:gfxdata="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BQ0ajn1wAAAAYBAAAPAAAAAAAAAAEAIAAAACIA&#10;AABkcnMvZG93bnJldi54bWxQSwECFAAUAAAACACHTuJAVPhIfQoCAAAEBAAADgAAAAAAAAABACAA&#10;AAAmAQAAZHJzL2Uyb0RvYy54bWxQSwUGAAAAAAYABgBZAQAAogUAAAAA&#10;">
                <v:fill on="f" focussize="0,0"/>
                <v:stroke color="#000000" joinstyle="round" endarrow="block"/>
                <v:imagedata o:title=""/>
                <o:lock v:ext="edit" aspectratio="f"/>
              </v:line>
            </w:pict>
          </mc:Fallback>
        </mc:AlternateContent>
      </w:r>
    </w:p>
    <w:p w14:paraId="6E24FE90">
      <w:pPr>
        <w:pStyle w:val="2"/>
        <w:rPr>
          <w:rFonts w:hint="default"/>
          <w:lang w:val="en-US" w:eastAsia="zh-CN"/>
        </w:rPr>
      </w:pPr>
      <w:r>
        <w:rPr>
          <w:color w:val="000000"/>
          <w:sz w:val="24"/>
          <w:highlight w:val="none"/>
        </w:rPr>
        <mc:AlternateContent>
          <mc:Choice Requires="wps">
            <w:drawing>
              <wp:anchor distT="0" distB="0" distL="114300" distR="114300" simplePos="0" relativeHeight="251703296" behindDoc="0" locked="0" layoutInCell="1" allowOverlap="1">
                <wp:simplePos x="0" y="0"/>
                <wp:positionH relativeFrom="column">
                  <wp:posOffset>89535</wp:posOffset>
                </wp:positionH>
                <wp:positionV relativeFrom="paragraph">
                  <wp:posOffset>219710</wp:posOffset>
                </wp:positionV>
                <wp:extent cx="832485" cy="302260"/>
                <wp:effectExtent l="4445" t="4445" r="20320" b="17145"/>
                <wp:wrapNone/>
                <wp:docPr id="15" name="流程图: 过程 15"/>
                <wp:cNvGraphicFramePr/>
                <a:graphic xmlns:a="http://schemas.openxmlformats.org/drawingml/2006/main">
                  <a:graphicData uri="http://schemas.microsoft.com/office/word/2010/wordprocessingShape">
                    <wps:wsp>
                      <wps:cNvSpPr/>
                      <wps:spPr>
                        <a:xfrm>
                          <a:off x="0" y="0"/>
                          <a:ext cx="832485" cy="302260"/>
                        </a:xfrm>
                        <a:prstGeom prst="flowChartProcess">
                          <a:avLst/>
                        </a:prstGeom>
                        <a:solidFill>
                          <a:srgbClr val="FFFFFF"/>
                        </a:solidFill>
                        <a:ln w="9525" cap="flat" cmpd="sng">
                          <a:solidFill>
                            <a:srgbClr val="000000"/>
                          </a:solidFill>
                          <a:prstDash val="solid"/>
                          <a:miter/>
                          <a:headEnd type="none" w="med" len="med"/>
                          <a:tailEnd type="none" w="med" len="med"/>
                        </a:ln>
                        <a:effectLst/>
                      </wps:spPr>
                      <wps:txbx>
                        <w:txbxContent>
                          <w:p w14:paraId="62C554A5">
                            <w:pPr>
                              <w:keepNext w:val="0"/>
                              <w:keepLines w:val="0"/>
                              <w:pageBreakBefore w:val="0"/>
                              <w:widowControl w:val="0"/>
                              <w:kinsoku/>
                              <w:wordWrap/>
                              <w:overflowPunct/>
                              <w:topLinePunct w:val="0"/>
                              <w:bidi w:val="0"/>
                              <w:adjustRightInd/>
                              <w:snapToGrid/>
                              <w:spacing w:line="340" w:lineRule="exact"/>
                              <w:ind w:left="0" w:leftChars="0" w:firstLine="0" w:firstLineChars="0"/>
                              <w:jc w:val="left"/>
                              <w:textAlignment w:val="auto"/>
                              <w:rPr>
                                <w:rFonts w:hint="default" w:eastAsia="宋体"/>
                                <w:sz w:val="18"/>
                                <w:szCs w:val="18"/>
                                <w:lang w:val="en-US" w:eastAsia="zh-CN"/>
                              </w:rPr>
                            </w:pPr>
                            <w:r>
                              <w:rPr>
                                <w:rFonts w:hint="eastAsia" w:eastAsia="宋体"/>
                                <w:sz w:val="18"/>
                                <w:szCs w:val="18"/>
                                <w:lang w:val="en-US" w:eastAsia="zh-CN"/>
                              </w:rPr>
                              <w:t>下  单</w:t>
                            </w:r>
                          </w:p>
                        </w:txbxContent>
                      </wps:txbx>
                      <wps:bodyPr lIns="90000" tIns="10800" rIns="91440" bIns="10800" upright="1"/>
                    </wps:wsp>
                  </a:graphicData>
                </a:graphic>
              </wp:anchor>
            </w:drawing>
          </mc:Choice>
          <mc:Fallback>
            <w:pict>
              <v:shape id="_x0000_s1026" o:spid="_x0000_s1026" o:spt="109" type="#_x0000_t109" style="position:absolute;left:0pt;margin-left:7.05pt;margin-top:17.3pt;height:23.8pt;width:65.55pt;z-index:251703296;mso-width-relative:page;mso-height-relative:page;" fillcolor="#FFFFFF" filled="t" stroked="t" coordsize="21600,21600" o:gfxdata="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NYylXzVAAAACAEAAA8AAAAAAAAAAQAgAAAAIgAAAGRycy9kb3ducmV2&#10;LnhtbFBLAQIUABQAAAAIAIdO4kBCrAbQOAIAAIMEAAAOAAAAAAAAAAEAIAAAACQBAABkcnMvZTJv&#10;RG9jLnhtbFBLBQYAAAAABgAGAFkBAADOBQAAAAA=&#10;">
                <v:fill on="t" focussize="0,0"/>
                <v:stroke color="#000000" joinstyle="miter"/>
                <v:imagedata o:title=""/>
                <o:lock v:ext="edit" aspectratio="f"/>
                <v:textbox inset="2.5mm,0.3mm,2.54mm,0.3mm">
                  <w:txbxContent>
                    <w:p w14:paraId="62C554A5">
                      <w:pPr>
                        <w:keepNext w:val="0"/>
                        <w:keepLines w:val="0"/>
                        <w:pageBreakBefore w:val="0"/>
                        <w:widowControl w:val="0"/>
                        <w:kinsoku/>
                        <w:wordWrap/>
                        <w:overflowPunct/>
                        <w:topLinePunct w:val="0"/>
                        <w:bidi w:val="0"/>
                        <w:adjustRightInd/>
                        <w:snapToGrid/>
                        <w:spacing w:line="340" w:lineRule="exact"/>
                        <w:ind w:left="0" w:leftChars="0" w:firstLine="0" w:firstLineChars="0"/>
                        <w:jc w:val="left"/>
                        <w:textAlignment w:val="auto"/>
                        <w:rPr>
                          <w:rFonts w:hint="default" w:eastAsia="宋体"/>
                          <w:sz w:val="18"/>
                          <w:szCs w:val="18"/>
                          <w:lang w:val="en-US" w:eastAsia="zh-CN"/>
                        </w:rPr>
                      </w:pPr>
                      <w:r>
                        <w:rPr>
                          <w:rFonts w:hint="eastAsia" w:eastAsia="宋体"/>
                          <w:sz w:val="18"/>
                          <w:szCs w:val="18"/>
                          <w:lang w:val="en-US" w:eastAsia="zh-CN"/>
                        </w:rPr>
                        <w:t>下  单</w:t>
                      </w:r>
                    </w:p>
                  </w:txbxContent>
                </v:textbox>
              </v:shape>
            </w:pict>
          </mc:Fallback>
        </mc:AlternateContent>
      </w:r>
    </w:p>
    <w:p w14:paraId="0A410531">
      <w:pPr>
        <w:pStyle w:val="3"/>
        <w:rPr>
          <w:rFonts w:hint="default"/>
          <w:lang w:val="en-US" w:eastAsia="zh-CN"/>
        </w:rPr>
      </w:pPr>
    </w:p>
    <w:p w14:paraId="4F8519B9">
      <w:pPr>
        <w:shd w:val="clear" w:color="auto" w:fill="auto"/>
        <w:ind w:left="0" w:leftChars="0" w:firstLine="0" w:firstLineChars="0"/>
        <w:sectPr>
          <w:footerReference r:id="rId6" w:type="default"/>
          <w:pgSz w:w="11906" w:h="16838"/>
          <w:pgMar w:top="2098" w:right="1474" w:bottom="1984" w:left="1587" w:header="851" w:footer="992" w:gutter="0"/>
          <w:cols w:space="720" w:num="1"/>
          <w:rtlGutter w:val="0"/>
          <w:docGrid w:type="lines" w:linePitch="318" w:charSpace="0"/>
        </w:sectPr>
      </w:pPr>
    </w:p>
    <w:tbl>
      <w:tblPr>
        <w:tblStyle w:val="19"/>
        <w:tblpPr w:leftFromText="180" w:rightFromText="180" w:vertAnchor="text" w:horzAnchor="page" w:tblpXSpec="center" w:tblpY="1133"/>
        <w:tblOverlap w:val="never"/>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92"/>
        <w:gridCol w:w="1307"/>
        <w:gridCol w:w="1988"/>
        <w:gridCol w:w="1562"/>
        <w:gridCol w:w="1943"/>
        <w:gridCol w:w="1402"/>
        <w:gridCol w:w="1818"/>
        <w:gridCol w:w="1648"/>
        <w:gridCol w:w="1016"/>
      </w:tblGrid>
      <w:tr w14:paraId="433373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2" w:hRule="atLeast"/>
          <w:jc w:val="center"/>
        </w:trPr>
        <w:tc>
          <w:tcPr>
            <w:tcW w:w="5000" w:type="pct"/>
            <w:gridSpan w:val="9"/>
            <w:tcBorders>
              <w:top w:val="nil"/>
              <w:left w:val="nil"/>
              <w:bottom w:val="single" w:color="auto" w:sz="4" w:space="0"/>
              <w:right w:val="nil"/>
            </w:tcBorders>
            <w:noWrap w:val="0"/>
            <w:vAlign w:val="center"/>
          </w:tcPr>
          <w:p w14:paraId="7F5A616F">
            <w:pPr>
              <w:pageBreakBefore w:val="0"/>
              <w:wordWrap/>
              <w:overflowPunct/>
              <w:topLinePunct w:val="0"/>
              <w:bidi w:val="0"/>
              <w:spacing w:line="560" w:lineRule="exact"/>
              <w:ind w:left="0" w:leftChars="0" w:firstLine="0" w:firstLineChars="0"/>
              <w:jc w:val="left"/>
              <w:outlineLvl w:val="0"/>
              <w:rPr>
                <w:rFonts w:hint="eastAsia" w:ascii="黑体" w:hAnsi="黑体" w:eastAsia="黑体" w:cs="黑体"/>
                <w:snapToGrid w:val="0"/>
                <w:color w:val="000000"/>
                <w:spacing w:val="-23"/>
                <w:kern w:val="0"/>
                <w:sz w:val="32"/>
                <w:szCs w:val="32"/>
                <w:lang w:val="en-US" w:eastAsia="zh-CN"/>
              </w:rPr>
            </w:pPr>
            <w:r>
              <w:rPr>
                <w:rFonts w:hint="eastAsia" w:ascii="黑体" w:hAnsi="黑体" w:eastAsia="黑体" w:cs="黑体"/>
                <w:snapToGrid w:val="0"/>
                <w:color w:val="000000"/>
                <w:spacing w:val="-23"/>
                <w:kern w:val="0"/>
                <w:sz w:val="32"/>
                <w:szCs w:val="32"/>
                <w:lang w:val="en-US" w:eastAsia="zh-CN"/>
              </w:rPr>
              <w:t>附件八</w:t>
            </w:r>
          </w:p>
          <w:p w14:paraId="746D0E4D">
            <w:pPr>
              <w:pageBreakBefore w:val="0"/>
              <w:wordWrap/>
              <w:overflowPunct/>
              <w:topLinePunct w:val="0"/>
              <w:bidi w:val="0"/>
              <w:spacing w:line="560" w:lineRule="exact"/>
              <w:ind w:left="0" w:leftChars="0" w:firstLine="0" w:firstLineChars="0"/>
              <w:jc w:val="center"/>
              <w:outlineLvl w:val="0"/>
              <w:rPr>
                <w:rFonts w:hint="eastAsia"/>
                <w:sz w:val="21"/>
                <w:szCs w:val="21"/>
                <w:lang w:val="en-US" w:eastAsia="zh-CN"/>
              </w:rPr>
            </w:pPr>
            <w:r>
              <w:rPr>
                <w:rFonts w:hint="eastAsia" w:ascii="小标宋" w:hAnsi="宋体" w:eastAsia="小标宋" w:cs="小标宋"/>
                <w:b w:val="0"/>
                <w:kern w:val="2"/>
                <w:sz w:val="36"/>
                <w:szCs w:val="36"/>
                <w:highlight w:val="none"/>
                <w:lang w:val="en-US" w:eastAsia="zh-CN" w:bidi="ar-SA"/>
              </w:rPr>
              <w:t>采购项目类别及适用范围表</w:t>
            </w:r>
          </w:p>
          <w:p w14:paraId="1B1D3D3C">
            <w:pPr>
              <w:pageBreakBefore w:val="0"/>
              <w:wordWrap/>
              <w:overflowPunct/>
              <w:topLinePunct w:val="0"/>
              <w:bidi w:val="0"/>
              <w:spacing w:line="560" w:lineRule="exact"/>
              <w:ind w:firstLine="0" w:firstLineChars="0"/>
              <w:jc w:val="right"/>
              <w:rPr>
                <w:rFonts w:hint="eastAsia" w:ascii="仿宋_GB2312" w:hAnsi="仿宋_GB2312" w:eastAsia="仿宋_GB2312" w:cs="仿宋_GB2312"/>
                <w:b/>
                <w:bCs/>
                <w:sz w:val="21"/>
                <w:szCs w:val="21"/>
                <w:highlight w:val="none"/>
                <w:vertAlign w:val="baseline"/>
                <w:lang w:eastAsia="zh-CN"/>
              </w:rPr>
            </w:pPr>
            <w:r>
              <w:rPr>
                <w:rFonts w:hint="eastAsia"/>
                <w:sz w:val="21"/>
                <w:szCs w:val="21"/>
                <w:lang w:val="en-US" w:eastAsia="zh-CN"/>
              </w:rPr>
              <w:t>单位：万元</w:t>
            </w:r>
          </w:p>
        </w:tc>
      </w:tr>
      <w:tr w14:paraId="72D94F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2" w:hRule="atLeast"/>
          <w:jc w:val="center"/>
        </w:trPr>
        <w:tc>
          <w:tcPr>
            <w:tcW w:w="1688" w:type="pct"/>
            <w:gridSpan w:val="3"/>
            <w:vMerge w:val="restart"/>
            <w:tcBorders>
              <w:top w:val="single" w:color="auto" w:sz="4" w:space="0"/>
              <w:bottom w:val="single" w:color="auto" w:sz="4" w:space="0"/>
            </w:tcBorders>
            <w:noWrap w:val="0"/>
            <w:vAlign w:val="center"/>
          </w:tcPr>
          <w:p w14:paraId="7534AB11">
            <w:pPr>
              <w:pageBreakBefore w:val="0"/>
              <w:wordWrap/>
              <w:overflowPunct/>
              <w:topLinePunct w:val="0"/>
              <w:bidi w:val="0"/>
              <w:spacing w:line="560" w:lineRule="exact"/>
              <w:ind w:firstLine="2940" w:firstLineChars="1400"/>
              <w:jc w:val="both"/>
              <w:rPr>
                <w:rFonts w:hint="eastAsia" w:ascii="仿宋_GB2312" w:hAnsi="仿宋_GB2312" w:eastAsia="仿宋_GB2312" w:cs="仿宋_GB2312"/>
                <w:b/>
                <w:bCs/>
                <w:sz w:val="21"/>
                <w:szCs w:val="21"/>
                <w:highlight w:val="none"/>
                <w:lang w:val="en-US" w:eastAsia="zh-CN"/>
              </w:rPr>
            </w:pPr>
            <w:r>
              <w:rPr>
                <w:sz w:val="21"/>
              </w:rPr>
              <mc:AlternateContent>
                <mc:Choice Requires="wps">
                  <w:drawing>
                    <wp:anchor distT="0" distB="0" distL="114300" distR="114300" simplePos="0" relativeHeight="251718656" behindDoc="0" locked="0" layoutInCell="1" allowOverlap="1">
                      <wp:simplePos x="0" y="0"/>
                      <wp:positionH relativeFrom="column">
                        <wp:posOffset>-43180</wp:posOffset>
                      </wp:positionH>
                      <wp:positionV relativeFrom="paragraph">
                        <wp:posOffset>18415</wp:posOffset>
                      </wp:positionV>
                      <wp:extent cx="2975610" cy="728980"/>
                      <wp:effectExtent l="1905" t="7620" r="13335" b="25400"/>
                      <wp:wrapNone/>
                      <wp:docPr id="31" name="直接连接符 31"/>
                      <wp:cNvGraphicFramePr/>
                      <a:graphic xmlns:a="http://schemas.openxmlformats.org/drawingml/2006/main">
                        <a:graphicData uri="http://schemas.microsoft.com/office/word/2010/wordprocessingShape">
                          <wps:wsp>
                            <wps:cNvCnPr/>
                            <wps:spPr>
                              <a:xfrm>
                                <a:off x="0" y="0"/>
                                <a:ext cx="2975610" cy="728980"/>
                              </a:xfrm>
                              <a:prstGeom prst="line">
                                <a:avLst/>
                              </a:prstGeom>
                              <a:ln w="15875" cap="flat" cmpd="sng">
                                <a:solidFill>
                                  <a:srgbClr val="000000"/>
                                </a:solidFill>
                                <a:prstDash val="solid"/>
                                <a:headEnd type="none" w="med" len="med"/>
                                <a:tailEnd type="none" w="med" len="med"/>
                              </a:ln>
                            </wps:spPr>
                            <wps:bodyPr upright="1"/>
                          </wps:wsp>
                        </a:graphicData>
                      </a:graphic>
                    </wp:anchor>
                  </w:drawing>
                </mc:Choice>
                <mc:Fallback>
                  <w:pict>
                    <v:line id="_x0000_s1026" o:spid="_x0000_s1026" o:spt="20" style="position:absolute;left:0pt;margin-left:-3.4pt;margin-top:1.45pt;height:57.4pt;width:234.3pt;z-index:251718656;mso-width-relative:page;mso-height-relative:page;" filled="f" stroked="t" coordsize="21600,21600" o:gfxdata="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iIWWydcAAAAIAQAADwAAAAAAAAABACAAAAAiAAAAZHJzL2Rvd25yZXYu&#10;eG1sUEsBAhQAFAAAAAgAh07iQNfcWgb8AQAA7AMAAA4AAAAAAAAAAQAgAAAAJgEAAGRycy9lMm9E&#10;b2MueG1sUEsFBgAAAAAGAAYAWQEAAJQFAAAAAA==&#10;">
                      <v:fill on="f" focussize="0,0"/>
                      <v:stroke weight="1.25pt" color="#000000" joinstyle="round"/>
                      <v:imagedata o:title=""/>
                      <o:lock v:ext="edit" aspectratio="f"/>
                    </v:line>
                  </w:pict>
                </mc:Fallback>
              </mc:AlternateContent>
            </w:r>
            <w:r>
              <w:rPr>
                <w:rFonts w:hint="eastAsia" w:ascii="仿宋_GB2312" w:hAnsi="仿宋_GB2312" w:eastAsia="仿宋_GB2312" w:cs="仿宋_GB2312"/>
                <w:b/>
                <w:bCs/>
                <w:sz w:val="21"/>
                <w:szCs w:val="21"/>
                <w:highlight w:val="none"/>
                <w:lang w:val="en-US" w:eastAsia="zh-CN"/>
              </w:rPr>
              <w:t>采购方式</w:t>
            </w:r>
          </w:p>
          <w:p w14:paraId="61FA10A9">
            <w:pPr>
              <w:pageBreakBefore w:val="0"/>
              <w:wordWrap/>
              <w:overflowPunct/>
              <w:topLinePunct w:val="0"/>
              <w:bidi w:val="0"/>
              <w:spacing w:line="560" w:lineRule="exact"/>
              <w:jc w:val="both"/>
              <w:rPr>
                <w:rFonts w:hint="eastAsia" w:ascii="仿宋_GB2312" w:hAnsi="仿宋_GB2312" w:eastAsia="仿宋_GB2312" w:cs="仿宋_GB2312"/>
                <w:sz w:val="21"/>
                <w:szCs w:val="21"/>
                <w:highlight w:val="none"/>
                <w:vertAlign w:val="baseline"/>
                <w:lang w:eastAsia="zh-CN"/>
              </w:rPr>
            </w:pPr>
            <w:r>
              <w:rPr>
                <w:rFonts w:hint="eastAsia" w:ascii="仿宋_GB2312" w:hAnsi="仿宋_GB2312" w:eastAsia="仿宋_GB2312" w:cs="仿宋_GB2312"/>
                <w:b/>
                <w:bCs/>
                <w:sz w:val="21"/>
                <w:szCs w:val="21"/>
                <w:highlight w:val="none"/>
                <w:lang w:val="en-US" w:eastAsia="zh-CN"/>
              </w:rPr>
              <w:t>项目类别</w:t>
            </w:r>
          </w:p>
        </w:tc>
        <w:tc>
          <w:tcPr>
            <w:tcW w:w="1236" w:type="pct"/>
            <w:gridSpan w:val="2"/>
            <w:tcBorders>
              <w:top w:val="single" w:color="auto" w:sz="4" w:space="0"/>
              <w:bottom w:val="single" w:color="auto" w:sz="4" w:space="0"/>
            </w:tcBorders>
            <w:noWrap w:val="0"/>
            <w:vAlign w:val="center"/>
          </w:tcPr>
          <w:p w14:paraId="29109F34">
            <w:pPr>
              <w:pageBreakBefore w:val="0"/>
              <w:wordWrap/>
              <w:overflowPunct/>
              <w:topLinePunct w:val="0"/>
              <w:bidi w:val="0"/>
              <w:spacing w:line="560" w:lineRule="exact"/>
              <w:ind w:firstLine="0" w:firstLineChars="0"/>
              <w:jc w:val="center"/>
              <w:rPr>
                <w:rFonts w:hint="eastAsia" w:ascii="仿宋_GB2312" w:hAnsi="仿宋_GB2312" w:eastAsia="仿宋_GB2312" w:cs="仿宋_GB2312"/>
                <w:b/>
                <w:bCs/>
                <w:sz w:val="21"/>
                <w:szCs w:val="21"/>
                <w:highlight w:val="none"/>
                <w:vertAlign w:val="baseline"/>
                <w:lang w:eastAsia="zh-CN"/>
              </w:rPr>
            </w:pPr>
            <w:r>
              <w:rPr>
                <w:rFonts w:hint="eastAsia" w:ascii="仿宋_GB2312" w:hAnsi="仿宋_GB2312" w:eastAsia="仿宋_GB2312" w:cs="仿宋_GB2312"/>
                <w:b/>
                <w:bCs/>
                <w:sz w:val="21"/>
                <w:szCs w:val="21"/>
                <w:highlight w:val="none"/>
                <w:vertAlign w:val="baseline"/>
                <w:lang w:eastAsia="zh-CN"/>
              </w:rPr>
              <w:t>招标方式</w:t>
            </w:r>
          </w:p>
        </w:tc>
        <w:tc>
          <w:tcPr>
            <w:tcW w:w="2075" w:type="pct"/>
            <w:gridSpan w:val="4"/>
            <w:tcBorders>
              <w:top w:val="single" w:color="auto" w:sz="4" w:space="0"/>
              <w:bottom w:val="single" w:color="auto" w:sz="4" w:space="0"/>
            </w:tcBorders>
            <w:noWrap w:val="0"/>
            <w:vAlign w:val="center"/>
          </w:tcPr>
          <w:p w14:paraId="34821B25">
            <w:pPr>
              <w:pageBreakBefore w:val="0"/>
              <w:wordWrap/>
              <w:overflowPunct/>
              <w:topLinePunct w:val="0"/>
              <w:bidi w:val="0"/>
              <w:spacing w:line="560" w:lineRule="exact"/>
              <w:ind w:firstLine="0" w:firstLineChars="0"/>
              <w:jc w:val="center"/>
              <w:rPr>
                <w:rFonts w:hint="eastAsia" w:ascii="仿宋_GB2312" w:hAnsi="仿宋_GB2312" w:eastAsia="仿宋_GB2312" w:cs="仿宋_GB2312"/>
                <w:b/>
                <w:bCs/>
                <w:sz w:val="21"/>
                <w:szCs w:val="21"/>
                <w:highlight w:val="none"/>
                <w:vertAlign w:val="baseline"/>
                <w:lang w:val="en-US" w:eastAsia="zh-CN"/>
              </w:rPr>
            </w:pPr>
            <w:r>
              <w:rPr>
                <w:rFonts w:hint="eastAsia" w:ascii="仿宋_GB2312" w:hAnsi="仿宋_GB2312" w:eastAsia="仿宋_GB2312" w:cs="仿宋_GB2312"/>
                <w:b/>
                <w:bCs/>
                <w:sz w:val="21"/>
                <w:szCs w:val="21"/>
                <w:highlight w:val="none"/>
                <w:vertAlign w:val="baseline"/>
                <w:lang w:eastAsia="zh-CN"/>
              </w:rPr>
              <w:t>非招标方式</w:t>
            </w:r>
          </w:p>
        </w:tc>
      </w:tr>
      <w:tr w14:paraId="48F8CA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jc w:val="center"/>
        </w:trPr>
        <w:tc>
          <w:tcPr>
            <w:tcW w:w="1688" w:type="pct"/>
            <w:gridSpan w:val="3"/>
            <w:vMerge w:val="continue"/>
            <w:tcBorders>
              <w:top w:val="single" w:color="auto" w:sz="4" w:space="0"/>
            </w:tcBorders>
            <w:noWrap w:val="0"/>
            <w:vAlign w:val="center"/>
          </w:tcPr>
          <w:p w14:paraId="57F38F11">
            <w:pPr>
              <w:pageBreakBefore w:val="0"/>
              <w:wordWrap/>
              <w:overflowPunct/>
              <w:topLinePunct w:val="0"/>
              <w:bidi w:val="0"/>
              <w:spacing w:line="560" w:lineRule="exact"/>
              <w:ind w:firstLine="0" w:firstLineChars="0"/>
              <w:jc w:val="center"/>
              <w:rPr>
                <w:rFonts w:hint="eastAsia" w:ascii="仿宋_GB2312" w:hAnsi="仿宋_GB2312" w:eastAsia="仿宋_GB2312" w:cs="仿宋_GB2312"/>
                <w:sz w:val="21"/>
                <w:szCs w:val="21"/>
                <w:highlight w:val="none"/>
                <w:vertAlign w:val="baseline"/>
                <w:lang w:eastAsia="zh-CN"/>
              </w:rPr>
            </w:pPr>
          </w:p>
        </w:tc>
        <w:tc>
          <w:tcPr>
            <w:tcW w:w="551" w:type="pct"/>
            <w:tcBorders>
              <w:top w:val="single" w:color="auto" w:sz="4" w:space="0"/>
            </w:tcBorders>
            <w:noWrap w:val="0"/>
            <w:vAlign w:val="center"/>
          </w:tcPr>
          <w:p w14:paraId="41642600">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hAnsi="仿宋_GB2312" w:eastAsia="仿宋_GB2312" w:cs="仿宋_GB2312"/>
                <w:b/>
                <w:bCs/>
                <w:sz w:val="21"/>
                <w:szCs w:val="21"/>
                <w:highlight w:val="none"/>
                <w:vertAlign w:val="baseline"/>
                <w:lang w:eastAsia="zh-CN"/>
              </w:rPr>
            </w:pPr>
            <w:r>
              <w:rPr>
                <w:rFonts w:hint="eastAsia" w:ascii="仿宋_GB2312" w:hAnsi="仿宋_GB2312" w:eastAsia="仿宋_GB2312" w:cs="仿宋_GB2312"/>
                <w:b/>
                <w:bCs/>
                <w:sz w:val="21"/>
                <w:szCs w:val="21"/>
                <w:highlight w:val="none"/>
                <w:vertAlign w:val="baseline"/>
                <w:lang w:eastAsia="zh-CN"/>
              </w:rPr>
              <w:t>公开招标</w:t>
            </w:r>
          </w:p>
          <w:p w14:paraId="2F18B417">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hAnsi="仿宋_GB2312" w:eastAsia="仿宋_GB2312" w:cs="仿宋_GB2312"/>
                <w:b/>
                <w:bCs/>
                <w:sz w:val="21"/>
                <w:szCs w:val="21"/>
                <w:highlight w:val="none"/>
                <w:vertAlign w:val="baseline"/>
                <w:lang w:eastAsia="zh-CN"/>
              </w:rPr>
            </w:pPr>
            <w:r>
              <w:rPr>
                <w:rFonts w:hint="eastAsia" w:ascii="仿宋_GB2312" w:hAnsi="仿宋_GB2312" w:eastAsia="仿宋_GB2312" w:cs="仿宋_GB2312"/>
                <w:b/>
                <w:bCs/>
                <w:sz w:val="21"/>
                <w:szCs w:val="21"/>
                <w:highlight w:val="none"/>
                <w:vertAlign w:val="baseline"/>
                <w:lang w:eastAsia="zh-CN"/>
              </w:rPr>
              <w:t>（进场招标）</w:t>
            </w:r>
          </w:p>
        </w:tc>
        <w:tc>
          <w:tcPr>
            <w:tcW w:w="685" w:type="pct"/>
            <w:tcBorders>
              <w:top w:val="single" w:color="auto" w:sz="4" w:space="0"/>
            </w:tcBorders>
            <w:noWrap w:val="0"/>
            <w:vAlign w:val="center"/>
          </w:tcPr>
          <w:p w14:paraId="6405E020">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Calibri" w:hAnsi="Calibri" w:eastAsia="宋体"/>
                <w:sz w:val="21"/>
                <w:szCs w:val="21"/>
                <w:lang w:val="en-US" w:eastAsia="zh-CN"/>
              </w:rPr>
            </w:pPr>
            <w:r>
              <w:rPr>
                <w:rFonts w:hint="eastAsia" w:ascii="仿宋_GB2312" w:hAnsi="仿宋_GB2312" w:eastAsia="仿宋_GB2312" w:cs="仿宋_GB2312"/>
                <w:b/>
                <w:bCs/>
                <w:sz w:val="21"/>
                <w:szCs w:val="21"/>
                <w:highlight w:val="none"/>
                <w:vertAlign w:val="baseline"/>
                <w:lang w:eastAsia="zh-CN"/>
              </w:rPr>
              <w:t>公开招标</w:t>
            </w:r>
            <w:r>
              <w:rPr>
                <w:rFonts w:hint="eastAsia" w:ascii="仿宋_GB2312" w:hAnsi="仿宋_GB2312" w:eastAsia="仿宋_GB2312" w:cs="仿宋_GB2312"/>
                <w:b/>
                <w:bCs/>
                <w:sz w:val="21"/>
                <w:szCs w:val="21"/>
                <w:highlight w:val="none"/>
                <w:vertAlign w:val="baseline"/>
                <w:lang w:val="en-US" w:eastAsia="zh-CN"/>
              </w:rPr>
              <w:t>/</w:t>
            </w:r>
            <w:r>
              <w:rPr>
                <w:rFonts w:hint="eastAsia" w:ascii="仿宋_GB2312" w:hAnsi="仿宋_GB2312" w:eastAsia="仿宋_GB2312" w:cs="仿宋_GB2312"/>
                <w:b/>
                <w:bCs/>
                <w:sz w:val="21"/>
                <w:szCs w:val="21"/>
                <w:highlight w:val="none"/>
                <w:vertAlign w:val="baseline"/>
                <w:lang w:eastAsia="zh-CN"/>
              </w:rPr>
              <w:t>邀请招标（自主招标）</w:t>
            </w:r>
          </w:p>
        </w:tc>
        <w:tc>
          <w:tcPr>
            <w:tcW w:w="494" w:type="pct"/>
            <w:tcBorders>
              <w:top w:val="single" w:color="auto" w:sz="4" w:space="0"/>
            </w:tcBorders>
            <w:noWrap w:val="0"/>
            <w:vAlign w:val="center"/>
          </w:tcPr>
          <w:p w14:paraId="3A80351E">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hAnsi="仿宋_GB2312" w:eastAsia="仿宋_GB2312" w:cs="仿宋_GB2312"/>
                <w:b/>
                <w:bCs/>
                <w:sz w:val="21"/>
                <w:szCs w:val="21"/>
                <w:highlight w:val="none"/>
                <w:vertAlign w:val="baseline"/>
                <w:lang w:eastAsia="zh-CN"/>
              </w:rPr>
            </w:pPr>
            <w:r>
              <w:rPr>
                <w:rFonts w:hint="eastAsia" w:ascii="仿宋_GB2312" w:hAnsi="仿宋_GB2312" w:eastAsia="仿宋_GB2312" w:cs="仿宋_GB2312"/>
                <w:b/>
                <w:bCs/>
                <w:sz w:val="21"/>
                <w:szCs w:val="21"/>
                <w:highlight w:val="none"/>
                <w:vertAlign w:val="baseline"/>
                <w:lang w:eastAsia="zh-CN"/>
              </w:rPr>
              <w:t>公开竞标</w:t>
            </w:r>
            <w:r>
              <w:rPr>
                <w:rFonts w:hint="eastAsia" w:ascii="仿宋_GB2312" w:hAnsi="仿宋_GB2312" w:eastAsia="仿宋_GB2312" w:cs="仿宋_GB2312"/>
                <w:b/>
                <w:bCs/>
                <w:sz w:val="21"/>
                <w:szCs w:val="21"/>
                <w:highlight w:val="none"/>
                <w:vertAlign w:val="baseline"/>
                <w:lang w:val="en-US" w:eastAsia="zh-CN"/>
              </w:rPr>
              <w:t>/</w:t>
            </w:r>
            <w:r>
              <w:rPr>
                <w:rFonts w:hint="eastAsia" w:ascii="仿宋_GB2312" w:hAnsi="仿宋_GB2312" w:eastAsia="仿宋_GB2312" w:cs="仿宋_GB2312"/>
                <w:b/>
                <w:bCs/>
                <w:sz w:val="21"/>
                <w:szCs w:val="21"/>
                <w:highlight w:val="none"/>
                <w:vertAlign w:val="baseline"/>
                <w:lang w:eastAsia="zh-CN"/>
              </w:rPr>
              <w:t>邀请竞标</w:t>
            </w:r>
          </w:p>
        </w:tc>
        <w:tc>
          <w:tcPr>
            <w:tcW w:w="641" w:type="pct"/>
            <w:tcBorders>
              <w:top w:val="single" w:color="auto" w:sz="4" w:space="0"/>
            </w:tcBorders>
            <w:noWrap w:val="0"/>
            <w:vAlign w:val="center"/>
          </w:tcPr>
          <w:p w14:paraId="2E263EC2">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hAnsi="仿宋_GB2312" w:eastAsia="仿宋_GB2312" w:cs="仿宋_GB2312"/>
                <w:b/>
                <w:bCs/>
                <w:sz w:val="21"/>
                <w:szCs w:val="21"/>
                <w:highlight w:val="none"/>
                <w:vertAlign w:val="baseline"/>
                <w:lang w:eastAsia="zh-CN"/>
              </w:rPr>
            </w:pPr>
            <w:r>
              <w:rPr>
                <w:rFonts w:hint="eastAsia" w:ascii="仿宋_GB2312" w:hAnsi="仿宋_GB2312" w:eastAsia="仿宋_GB2312" w:cs="仿宋_GB2312"/>
                <w:b/>
                <w:bCs/>
                <w:sz w:val="21"/>
                <w:szCs w:val="21"/>
                <w:highlight w:val="none"/>
                <w:vertAlign w:val="baseline"/>
                <w:lang w:eastAsia="zh-CN"/>
              </w:rPr>
              <w:t>竞争性谈判（或磋商）采购</w:t>
            </w:r>
          </w:p>
        </w:tc>
        <w:tc>
          <w:tcPr>
            <w:tcW w:w="581" w:type="pct"/>
            <w:tcBorders>
              <w:top w:val="single" w:color="auto" w:sz="4" w:space="0"/>
            </w:tcBorders>
            <w:noWrap w:val="0"/>
            <w:vAlign w:val="center"/>
          </w:tcPr>
          <w:p w14:paraId="5ACADC58">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hAnsi="仿宋_GB2312" w:eastAsia="仿宋_GB2312" w:cs="仿宋_GB2312"/>
                <w:b/>
                <w:bCs/>
                <w:sz w:val="21"/>
                <w:szCs w:val="21"/>
                <w:highlight w:val="none"/>
                <w:vertAlign w:val="baseline"/>
                <w:lang w:eastAsia="zh-CN"/>
              </w:rPr>
            </w:pPr>
            <w:r>
              <w:rPr>
                <w:rFonts w:hint="eastAsia" w:ascii="仿宋_GB2312" w:hAnsi="仿宋_GB2312" w:eastAsia="仿宋_GB2312" w:cs="仿宋_GB2312"/>
                <w:b/>
                <w:bCs/>
                <w:sz w:val="21"/>
                <w:szCs w:val="21"/>
                <w:highlight w:val="none"/>
                <w:vertAlign w:val="baseline"/>
                <w:lang w:val="en-US" w:eastAsia="zh-CN"/>
              </w:rPr>
              <w:t>询价采购</w:t>
            </w:r>
          </w:p>
        </w:tc>
        <w:tc>
          <w:tcPr>
            <w:tcW w:w="357" w:type="pct"/>
            <w:tcBorders>
              <w:top w:val="single" w:color="auto" w:sz="4" w:space="0"/>
            </w:tcBorders>
            <w:noWrap w:val="0"/>
            <w:vAlign w:val="center"/>
          </w:tcPr>
          <w:p w14:paraId="6C83CD97">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hAnsi="仿宋_GB2312" w:eastAsia="仿宋_GB2312" w:cs="仿宋_GB2312"/>
                <w:b/>
                <w:bCs/>
                <w:sz w:val="21"/>
                <w:szCs w:val="21"/>
                <w:highlight w:val="none"/>
                <w:vertAlign w:val="baseline"/>
                <w:lang w:eastAsia="zh-CN"/>
              </w:rPr>
            </w:pPr>
            <w:r>
              <w:rPr>
                <w:rFonts w:hint="eastAsia" w:ascii="仿宋_GB2312" w:hAnsi="仿宋_GB2312" w:eastAsia="仿宋_GB2312" w:cs="仿宋_GB2312"/>
                <w:b/>
                <w:bCs/>
                <w:sz w:val="21"/>
                <w:szCs w:val="21"/>
                <w:highlight w:val="none"/>
                <w:vertAlign w:val="baseline"/>
                <w:lang w:val="en-US" w:eastAsia="zh-CN"/>
              </w:rPr>
              <w:t>直接发包</w:t>
            </w:r>
          </w:p>
        </w:tc>
      </w:tr>
      <w:tr w14:paraId="5E3985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0" w:hRule="atLeast"/>
          <w:jc w:val="center"/>
        </w:trPr>
        <w:tc>
          <w:tcPr>
            <w:tcW w:w="526" w:type="pct"/>
            <w:vMerge w:val="restart"/>
            <w:noWrap w:val="0"/>
            <w:vAlign w:val="center"/>
          </w:tcPr>
          <w:p w14:paraId="256EA98D">
            <w:pPr>
              <w:keepNext w:val="0"/>
              <w:keepLines w:val="0"/>
              <w:pageBreakBefore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hAnsi="仿宋_GB2312" w:eastAsia="仿宋_GB2312" w:cs="仿宋_GB2312"/>
                <w:b/>
                <w:bCs/>
                <w:sz w:val="21"/>
                <w:szCs w:val="21"/>
                <w:highlight w:val="none"/>
                <w:lang w:val="en-US" w:eastAsia="zh-CN"/>
              </w:rPr>
            </w:pPr>
            <w:r>
              <w:rPr>
                <w:rFonts w:hint="eastAsia" w:ascii="仿宋_GB2312" w:hAnsi="仿宋_GB2312" w:eastAsia="仿宋_GB2312" w:cs="仿宋_GB2312"/>
                <w:b/>
                <w:bCs/>
                <w:sz w:val="21"/>
                <w:szCs w:val="21"/>
                <w:highlight w:val="none"/>
                <w:lang w:val="en-US" w:eastAsia="zh-CN"/>
              </w:rPr>
              <w:t>项目采购</w:t>
            </w:r>
          </w:p>
        </w:tc>
        <w:tc>
          <w:tcPr>
            <w:tcW w:w="461" w:type="pct"/>
            <w:vMerge w:val="restart"/>
            <w:noWrap w:val="0"/>
            <w:vAlign w:val="center"/>
          </w:tcPr>
          <w:p w14:paraId="6D2EBA33">
            <w:pPr>
              <w:keepNext w:val="0"/>
              <w:keepLines w:val="0"/>
              <w:pageBreakBefore w:val="0"/>
              <w:kinsoku/>
              <w:wordWrap/>
              <w:overflowPunct/>
              <w:topLinePunct w:val="0"/>
              <w:autoSpaceDE/>
              <w:autoSpaceDN/>
              <w:bidi w:val="0"/>
              <w:adjustRightInd/>
              <w:snapToGrid/>
              <w:spacing w:line="300" w:lineRule="exact"/>
              <w:ind w:firstLine="0" w:firstLineChars="0"/>
              <w:jc w:val="both"/>
              <w:textAlignment w:val="auto"/>
              <w:rPr>
                <w:rFonts w:hint="eastAsia" w:ascii="仿宋_GB2312" w:hAnsi="仿宋_GB2312" w:eastAsia="仿宋_GB2312" w:cs="仿宋_GB2312"/>
                <w:sz w:val="21"/>
                <w:szCs w:val="21"/>
                <w:highlight w:val="none"/>
                <w:lang w:val="en-US" w:eastAsia="zh-CN"/>
              </w:rPr>
            </w:pPr>
          </w:p>
          <w:p w14:paraId="4B43C2B1">
            <w:pPr>
              <w:keepNext w:val="0"/>
              <w:keepLines w:val="0"/>
              <w:pageBreakBefore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hAnsi="仿宋_GB2312" w:eastAsia="仿宋_GB2312" w:cs="仿宋_GB2312"/>
                <w:sz w:val="21"/>
                <w:szCs w:val="21"/>
                <w:highlight w:val="none"/>
                <w:lang w:val="en-US" w:eastAsia="zh-CN"/>
              </w:rPr>
            </w:pPr>
            <w:r>
              <w:rPr>
                <w:rFonts w:hint="eastAsia" w:ascii="仿宋_GB2312" w:hAnsi="仿宋_GB2312" w:eastAsia="仿宋_GB2312" w:cs="仿宋_GB2312"/>
                <w:b/>
                <w:bCs/>
                <w:sz w:val="21"/>
                <w:szCs w:val="21"/>
                <w:highlight w:val="none"/>
                <w:lang w:val="en-US" w:eastAsia="zh-CN"/>
              </w:rPr>
              <w:t>工程类</w:t>
            </w:r>
          </w:p>
        </w:tc>
        <w:tc>
          <w:tcPr>
            <w:tcW w:w="700" w:type="pct"/>
            <w:noWrap w:val="0"/>
            <w:vAlign w:val="center"/>
          </w:tcPr>
          <w:p w14:paraId="3945144A">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hAnsi="仿宋_GB2312" w:eastAsia="仿宋_GB2312" w:cs="仿宋_GB2312"/>
                <w:sz w:val="21"/>
                <w:szCs w:val="21"/>
                <w:highlight w:val="none"/>
                <w:vertAlign w:val="baseline"/>
                <w:lang w:val="en-US" w:eastAsia="zh-CN"/>
              </w:rPr>
            </w:pPr>
            <w:r>
              <w:rPr>
                <w:rFonts w:hint="eastAsia" w:ascii="仿宋_GB2312" w:hAnsi="仿宋_GB2312" w:eastAsia="仿宋_GB2312" w:cs="仿宋_GB2312"/>
                <w:sz w:val="21"/>
                <w:szCs w:val="21"/>
                <w:highlight w:val="none"/>
                <w:vertAlign w:val="baseline"/>
                <w:lang w:val="en-US" w:eastAsia="zh-CN"/>
              </w:rPr>
              <w:t>施工单项</w:t>
            </w:r>
          </w:p>
        </w:tc>
        <w:tc>
          <w:tcPr>
            <w:tcW w:w="551" w:type="pct"/>
            <w:noWrap w:val="0"/>
            <w:vAlign w:val="center"/>
          </w:tcPr>
          <w:p w14:paraId="00D08F0C">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hAnsi="仿宋_GB2312" w:eastAsia="仿宋_GB2312" w:cs="仿宋_GB2312"/>
                <w:sz w:val="21"/>
                <w:szCs w:val="21"/>
                <w:highlight w:val="none"/>
                <w:vertAlign w:val="baseline"/>
                <w:lang w:val="en-US" w:eastAsia="zh-CN"/>
              </w:rPr>
            </w:pPr>
            <w:r>
              <w:rPr>
                <w:rFonts w:hint="eastAsia" w:ascii="仿宋_GB2312" w:hAnsi="仿宋_GB2312" w:eastAsia="仿宋_GB2312" w:cs="仿宋_GB2312"/>
                <w:sz w:val="21"/>
                <w:szCs w:val="21"/>
                <w:highlight w:val="none"/>
                <w:vertAlign w:val="baseline"/>
                <w:lang w:eastAsia="zh-CN"/>
              </w:rPr>
              <w:t>≥</w:t>
            </w:r>
            <w:r>
              <w:rPr>
                <w:rFonts w:hint="eastAsia" w:ascii="仿宋_GB2312" w:hAnsi="仿宋_GB2312" w:eastAsia="仿宋_GB2312" w:cs="仿宋_GB2312"/>
                <w:sz w:val="21"/>
                <w:szCs w:val="21"/>
                <w:highlight w:val="none"/>
                <w:vertAlign w:val="baseline"/>
                <w:lang w:val="en-US" w:eastAsia="zh-CN"/>
              </w:rPr>
              <w:t>400</w:t>
            </w:r>
          </w:p>
        </w:tc>
        <w:tc>
          <w:tcPr>
            <w:tcW w:w="685" w:type="pct"/>
            <w:noWrap w:val="0"/>
            <w:vAlign w:val="center"/>
          </w:tcPr>
          <w:p w14:paraId="09702A78">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hAnsi="仿宋_GB2312" w:eastAsia="仿宋_GB2312" w:cs="仿宋_GB2312"/>
                <w:sz w:val="21"/>
                <w:szCs w:val="21"/>
                <w:highlight w:val="none"/>
                <w:vertAlign w:val="baseline"/>
                <w:lang w:val="en-US" w:eastAsia="zh-CN"/>
              </w:rPr>
            </w:pPr>
            <w:r>
              <w:rPr>
                <w:rFonts w:hint="eastAsia" w:ascii="仿宋_GB2312" w:hAnsi="仿宋_GB2312" w:eastAsia="仿宋_GB2312" w:cs="仿宋_GB2312"/>
                <w:sz w:val="21"/>
                <w:szCs w:val="21"/>
                <w:highlight w:val="none"/>
                <w:vertAlign w:val="baseline"/>
                <w:lang w:val="en-US" w:eastAsia="zh-CN"/>
              </w:rPr>
              <w:t>200（含）至400</w:t>
            </w:r>
          </w:p>
        </w:tc>
        <w:tc>
          <w:tcPr>
            <w:tcW w:w="494" w:type="pct"/>
            <w:noWrap w:val="0"/>
            <w:vAlign w:val="center"/>
          </w:tcPr>
          <w:p w14:paraId="47FA2A03">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hAnsi="仿宋_GB2312" w:eastAsia="仿宋_GB2312" w:cs="仿宋_GB2312"/>
                <w:sz w:val="21"/>
                <w:szCs w:val="21"/>
                <w:highlight w:val="none"/>
                <w:vertAlign w:val="baseline"/>
                <w:lang w:val="en-US" w:eastAsia="zh-CN"/>
              </w:rPr>
            </w:pPr>
            <w:r>
              <w:rPr>
                <w:rFonts w:hint="eastAsia" w:ascii="仿宋_GB2312" w:hAnsi="仿宋_GB2312" w:eastAsia="仿宋_GB2312" w:cs="仿宋_GB2312"/>
                <w:sz w:val="21"/>
                <w:szCs w:val="21"/>
                <w:highlight w:val="none"/>
                <w:vertAlign w:val="baseline"/>
                <w:lang w:val="en-US" w:eastAsia="zh-CN"/>
              </w:rPr>
              <w:t>100（含）至200</w:t>
            </w:r>
          </w:p>
        </w:tc>
        <w:tc>
          <w:tcPr>
            <w:tcW w:w="641" w:type="pct"/>
            <w:noWrap w:val="0"/>
            <w:vAlign w:val="center"/>
          </w:tcPr>
          <w:p w14:paraId="48F0A0F3">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default" w:ascii="仿宋_GB2312" w:hAnsi="仿宋_GB2312" w:eastAsia="仿宋_GB2312" w:cs="仿宋_GB2312"/>
                <w:kern w:val="2"/>
                <w:sz w:val="21"/>
                <w:szCs w:val="21"/>
                <w:highlight w:val="none"/>
                <w:vertAlign w:val="baseline"/>
                <w:lang w:val="en-US" w:eastAsia="zh-CN" w:bidi="ar-SA"/>
              </w:rPr>
            </w:pPr>
            <w:r>
              <w:rPr>
                <w:rFonts w:hint="eastAsia" w:ascii="仿宋_GB2312" w:hAnsi="仿宋_GB2312" w:eastAsia="仿宋_GB2312" w:cs="仿宋_GB2312"/>
                <w:sz w:val="21"/>
                <w:szCs w:val="21"/>
                <w:highlight w:val="none"/>
                <w:vertAlign w:val="baseline"/>
                <w:lang w:val="en-US" w:eastAsia="zh-CN"/>
              </w:rPr>
              <w:t>100（含）至200</w:t>
            </w:r>
          </w:p>
        </w:tc>
        <w:tc>
          <w:tcPr>
            <w:tcW w:w="581" w:type="pct"/>
            <w:noWrap w:val="0"/>
            <w:vAlign w:val="center"/>
          </w:tcPr>
          <w:p w14:paraId="541282EA">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hAnsi="仿宋_GB2312" w:eastAsia="仿宋_GB2312" w:cs="仿宋_GB2312"/>
                <w:kern w:val="2"/>
                <w:sz w:val="21"/>
                <w:szCs w:val="21"/>
                <w:highlight w:val="none"/>
                <w:vertAlign w:val="baseline"/>
                <w:lang w:val="en-US" w:eastAsia="zh-CN" w:bidi="ar-SA"/>
              </w:rPr>
            </w:pPr>
            <w:r>
              <w:rPr>
                <w:rFonts w:hint="eastAsia" w:ascii="仿宋_GB2312" w:hAnsi="仿宋_GB2312" w:eastAsia="仿宋_GB2312" w:cs="仿宋_GB2312"/>
                <w:sz w:val="21"/>
                <w:szCs w:val="21"/>
                <w:highlight w:val="none"/>
                <w:vertAlign w:val="baseline"/>
                <w:lang w:val="en-US" w:eastAsia="zh-CN"/>
              </w:rPr>
              <w:t>10（含）至100</w:t>
            </w:r>
          </w:p>
        </w:tc>
        <w:tc>
          <w:tcPr>
            <w:tcW w:w="357" w:type="pct"/>
            <w:vMerge w:val="restart"/>
            <w:noWrap w:val="0"/>
            <w:vAlign w:val="center"/>
          </w:tcPr>
          <w:p w14:paraId="419E622C">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hAnsi="仿宋_GB2312" w:eastAsia="仿宋_GB2312" w:cs="仿宋_GB2312"/>
                <w:sz w:val="21"/>
                <w:szCs w:val="21"/>
                <w:highlight w:val="none"/>
                <w:vertAlign w:val="baseline"/>
                <w:lang w:val="en-US" w:eastAsia="zh-CN"/>
              </w:rPr>
            </w:pPr>
          </w:p>
          <w:p w14:paraId="175456EA">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hAnsi="仿宋_GB2312" w:eastAsia="仿宋_GB2312" w:cs="仿宋_GB2312"/>
                <w:sz w:val="21"/>
                <w:szCs w:val="21"/>
                <w:highlight w:val="none"/>
                <w:vertAlign w:val="baseline"/>
                <w:lang w:val="en-US" w:eastAsia="zh-CN"/>
              </w:rPr>
            </w:pPr>
            <w:r>
              <w:rPr>
                <w:rFonts w:hint="eastAsia" w:ascii="仿宋_GB2312" w:hAnsi="仿宋_GB2312" w:eastAsia="仿宋_GB2312" w:cs="仿宋_GB2312"/>
                <w:sz w:val="21"/>
                <w:szCs w:val="21"/>
                <w:highlight w:val="none"/>
                <w:vertAlign w:val="baseline"/>
                <w:lang w:val="en-US" w:eastAsia="zh-CN"/>
              </w:rPr>
              <w:t>详见适用情形</w:t>
            </w:r>
          </w:p>
        </w:tc>
      </w:tr>
      <w:tr w14:paraId="17C60E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 w:hRule="atLeast"/>
          <w:jc w:val="center"/>
        </w:trPr>
        <w:tc>
          <w:tcPr>
            <w:tcW w:w="526" w:type="pct"/>
            <w:vMerge w:val="continue"/>
            <w:noWrap w:val="0"/>
            <w:vAlign w:val="center"/>
          </w:tcPr>
          <w:p w14:paraId="2655D3A0">
            <w:pPr>
              <w:keepNext w:val="0"/>
              <w:keepLines w:val="0"/>
              <w:pageBreakBefore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hAnsi="仿宋_GB2312" w:eastAsia="仿宋_GB2312" w:cs="仿宋_GB2312"/>
                <w:sz w:val="21"/>
                <w:szCs w:val="21"/>
                <w:highlight w:val="none"/>
                <w:vertAlign w:val="baseline"/>
                <w:lang w:val="en-US" w:eastAsia="zh-CN"/>
              </w:rPr>
            </w:pPr>
          </w:p>
        </w:tc>
        <w:tc>
          <w:tcPr>
            <w:tcW w:w="461" w:type="pct"/>
            <w:vMerge w:val="continue"/>
            <w:noWrap w:val="0"/>
            <w:vAlign w:val="center"/>
          </w:tcPr>
          <w:p w14:paraId="2AED2402">
            <w:pPr>
              <w:keepNext w:val="0"/>
              <w:keepLines w:val="0"/>
              <w:pageBreakBefore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hAnsi="仿宋_GB2312" w:eastAsia="仿宋_GB2312" w:cs="仿宋_GB2312"/>
                <w:sz w:val="21"/>
                <w:szCs w:val="21"/>
                <w:highlight w:val="none"/>
                <w:vertAlign w:val="baseline"/>
                <w:lang w:val="en-US" w:eastAsia="zh-CN"/>
              </w:rPr>
            </w:pPr>
          </w:p>
        </w:tc>
        <w:tc>
          <w:tcPr>
            <w:tcW w:w="700" w:type="pct"/>
            <w:noWrap w:val="0"/>
            <w:vAlign w:val="center"/>
          </w:tcPr>
          <w:p w14:paraId="203271A6">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hAnsi="仿宋_GB2312" w:eastAsia="仿宋_GB2312" w:cs="仿宋_GB2312"/>
                <w:sz w:val="21"/>
                <w:szCs w:val="21"/>
                <w:highlight w:val="none"/>
                <w:vertAlign w:val="baseline"/>
                <w:lang w:val="en-US" w:eastAsia="zh-CN"/>
              </w:rPr>
            </w:pPr>
            <w:r>
              <w:rPr>
                <w:rFonts w:hint="eastAsia" w:ascii="仿宋_GB2312" w:hAnsi="仿宋_GB2312" w:eastAsia="仿宋_GB2312" w:cs="仿宋_GB2312"/>
                <w:sz w:val="21"/>
                <w:szCs w:val="21"/>
                <w:highlight w:val="none"/>
                <w:vertAlign w:val="baseline"/>
                <w:lang w:val="en-US" w:eastAsia="zh-CN"/>
              </w:rPr>
              <w:t>重要设备、材料等货物的采购</w:t>
            </w:r>
          </w:p>
        </w:tc>
        <w:tc>
          <w:tcPr>
            <w:tcW w:w="551" w:type="pct"/>
            <w:noWrap w:val="0"/>
            <w:vAlign w:val="center"/>
          </w:tcPr>
          <w:p w14:paraId="2CEE8001">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hAnsi="仿宋_GB2312" w:eastAsia="仿宋_GB2312" w:cs="仿宋_GB2312"/>
                <w:sz w:val="21"/>
                <w:szCs w:val="21"/>
                <w:highlight w:val="none"/>
                <w:vertAlign w:val="baseline"/>
                <w:lang w:val="en-US" w:eastAsia="zh-CN"/>
              </w:rPr>
            </w:pPr>
            <w:r>
              <w:rPr>
                <w:rFonts w:hint="eastAsia" w:ascii="仿宋_GB2312" w:hAnsi="仿宋_GB2312" w:eastAsia="仿宋_GB2312" w:cs="仿宋_GB2312"/>
                <w:sz w:val="21"/>
                <w:szCs w:val="21"/>
                <w:highlight w:val="none"/>
                <w:vertAlign w:val="baseline"/>
                <w:lang w:eastAsia="zh-CN"/>
              </w:rPr>
              <w:t>≥</w:t>
            </w:r>
            <w:r>
              <w:rPr>
                <w:rFonts w:hint="eastAsia" w:ascii="仿宋_GB2312" w:hAnsi="仿宋_GB2312" w:eastAsia="仿宋_GB2312" w:cs="仿宋_GB2312"/>
                <w:sz w:val="21"/>
                <w:szCs w:val="21"/>
                <w:highlight w:val="none"/>
                <w:vertAlign w:val="baseline"/>
                <w:lang w:val="en-US" w:eastAsia="zh-CN"/>
              </w:rPr>
              <w:t>200</w:t>
            </w:r>
          </w:p>
        </w:tc>
        <w:tc>
          <w:tcPr>
            <w:tcW w:w="685" w:type="pct"/>
            <w:noWrap w:val="0"/>
            <w:vAlign w:val="center"/>
          </w:tcPr>
          <w:p w14:paraId="04046915">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hAnsi="仿宋_GB2312" w:eastAsia="仿宋_GB2312" w:cs="仿宋_GB2312"/>
                <w:sz w:val="21"/>
                <w:szCs w:val="21"/>
                <w:highlight w:val="none"/>
                <w:vertAlign w:val="baseline"/>
                <w:lang w:val="en-US" w:eastAsia="zh-CN"/>
              </w:rPr>
            </w:pPr>
            <w:r>
              <w:rPr>
                <w:rFonts w:hint="eastAsia" w:ascii="仿宋_GB2312" w:hAnsi="仿宋_GB2312" w:eastAsia="仿宋_GB2312" w:cs="仿宋_GB2312"/>
                <w:sz w:val="21"/>
                <w:szCs w:val="21"/>
                <w:highlight w:val="none"/>
                <w:vertAlign w:val="baseline"/>
                <w:lang w:val="en-US" w:eastAsia="zh-CN"/>
              </w:rPr>
              <w:t>100（含）至200</w:t>
            </w:r>
          </w:p>
        </w:tc>
        <w:tc>
          <w:tcPr>
            <w:tcW w:w="494" w:type="pct"/>
            <w:noWrap w:val="0"/>
            <w:vAlign w:val="center"/>
          </w:tcPr>
          <w:p w14:paraId="2BC97940">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hAnsi="仿宋_GB2312" w:eastAsia="仿宋_GB2312" w:cs="仿宋_GB2312"/>
                <w:sz w:val="21"/>
                <w:szCs w:val="21"/>
                <w:highlight w:val="none"/>
                <w:vertAlign w:val="baseline"/>
                <w:lang w:val="en-US" w:eastAsia="zh-CN"/>
              </w:rPr>
            </w:pPr>
            <w:r>
              <w:rPr>
                <w:rFonts w:hint="eastAsia" w:ascii="仿宋_GB2312" w:hAnsi="仿宋_GB2312" w:eastAsia="仿宋_GB2312" w:cs="仿宋_GB2312"/>
                <w:sz w:val="21"/>
                <w:szCs w:val="21"/>
                <w:highlight w:val="none"/>
                <w:vertAlign w:val="baseline"/>
                <w:lang w:val="en-US" w:eastAsia="zh-CN"/>
              </w:rPr>
              <w:t>50（含）至100</w:t>
            </w:r>
          </w:p>
        </w:tc>
        <w:tc>
          <w:tcPr>
            <w:tcW w:w="641" w:type="pct"/>
            <w:noWrap w:val="0"/>
            <w:vAlign w:val="center"/>
          </w:tcPr>
          <w:p w14:paraId="4D327AC8">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hAnsi="仿宋_GB2312" w:eastAsia="仿宋_GB2312" w:cs="仿宋_GB2312"/>
                <w:kern w:val="2"/>
                <w:sz w:val="21"/>
                <w:szCs w:val="21"/>
                <w:highlight w:val="none"/>
                <w:vertAlign w:val="baseline"/>
                <w:lang w:val="en-US" w:eastAsia="zh-CN" w:bidi="ar-SA"/>
              </w:rPr>
            </w:pPr>
            <w:r>
              <w:rPr>
                <w:rFonts w:hint="eastAsia" w:ascii="仿宋_GB2312" w:hAnsi="仿宋_GB2312" w:eastAsia="仿宋_GB2312" w:cs="仿宋_GB2312"/>
                <w:sz w:val="21"/>
                <w:szCs w:val="21"/>
                <w:highlight w:val="none"/>
                <w:vertAlign w:val="baseline"/>
                <w:lang w:val="en-US" w:eastAsia="zh-CN"/>
              </w:rPr>
              <w:t>50（含）至100</w:t>
            </w:r>
          </w:p>
        </w:tc>
        <w:tc>
          <w:tcPr>
            <w:tcW w:w="581" w:type="pct"/>
            <w:noWrap w:val="0"/>
            <w:vAlign w:val="center"/>
          </w:tcPr>
          <w:p w14:paraId="1530D952">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default" w:ascii="仿宋_GB2312" w:hAnsi="仿宋_GB2312" w:eastAsia="仿宋_GB2312" w:cs="仿宋_GB2312"/>
                <w:kern w:val="2"/>
                <w:sz w:val="21"/>
                <w:szCs w:val="21"/>
                <w:highlight w:val="none"/>
                <w:vertAlign w:val="baseline"/>
                <w:lang w:val="en-US" w:eastAsia="zh-CN" w:bidi="ar-SA"/>
              </w:rPr>
            </w:pPr>
            <w:r>
              <w:rPr>
                <w:rFonts w:hint="eastAsia" w:ascii="仿宋_GB2312" w:hAnsi="仿宋_GB2312" w:eastAsia="仿宋_GB2312" w:cs="仿宋_GB2312"/>
                <w:sz w:val="21"/>
                <w:szCs w:val="21"/>
                <w:highlight w:val="none"/>
                <w:vertAlign w:val="baseline"/>
                <w:lang w:val="en-US" w:eastAsia="zh-CN"/>
              </w:rPr>
              <w:t>10（含）至50</w:t>
            </w:r>
          </w:p>
        </w:tc>
        <w:tc>
          <w:tcPr>
            <w:tcW w:w="357" w:type="pct"/>
            <w:vMerge w:val="continue"/>
            <w:noWrap w:val="0"/>
            <w:vAlign w:val="center"/>
          </w:tcPr>
          <w:p w14:paraId="2A7B10B0">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hAnsi="仿宋_GB2312" w:eastAsia="仿宋_GB2312" w:cs="仿宋_GB2312"/>
                <w:sz w:val="18"/>
                <w:szCs w:val="18"/>
                <w:highlight w:val="none"/>
                <w:vertAlign w:val="baseline"/>
                <w:lang w:val="en-US" w:eastAsia="zh-CN"/>
              </w:rPr>
            </w:pPr>
          </w:p>
        </w:tc>
      </w:tr>
      <w:tr w14:paraId="484DC1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0" w:hRule="atLeast"/>
          <w:jc w:val="center"/>
        </w:trPr>
        <w:tc>
          <w:tcPr>
            <w:tcW w:w="526" w:type="pct"/>
            <w:vMerge w:val="continue"/>
            <w:noWrap w:val="0"/>
            <w:vAlign w:val="center"/>
          </w:tcPr>
          <w:p w14:paraId="1DCA5A5A">
            <w:pPr>
              <w:keepNext w:val="0"/>
              <w:keepLines w:val="0"/>
              <w:pageBreakBefore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hAnsi="仿宋_GB2312" w:eastAsia="仿宋_GB2312" w:cs="仿宋_GB2312"/>
                <w:sz w:val="18"/>
                <w:szCs w:val="18"/>
                <w:highlight w:val="none"/>
                <w:vertAlign w:val="baseline"/>
                <w:lang w:val="en-US" w:eastAsia="zh-CN"/>
              </w:rPr>
            </w:pPr>
          </w:p>
        </w:tc>
        <w:tc>
          <w:tcPr>
            <w:tcW w:w="461" w:type="pct"/>
            <w:vMerge w:val="continue"/>
            <w:noWrap w:val="0"/>
            <w:vAlign w:val="center"/>
          </w:tcPr>
          <w:p w14:paraId="4D1D174D">
            <w:pPr>
              <w:keepNext w:val="0"/>
              <w:keepLines w:val="0"/>
              <w:pageBreakBefore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hAnsi="仿宋_GB2312" w:eastAsia="仿宋_GB2312" w:cs="仿宋_GB2312"/>
                <w:sz w:val="18"/>
                <w:szCs w:val="18"/>
                <w:highlight w:val="none"/>
                <w:vertAlign w:val="baseline"/>
                <w:lang w:val="en-US" w:eastAsia="zh-CN"/>
              </w:rPr>
            </w:pPr>
          </w:p>
        </w:tc>
        <w:tc>
          <w:tcPr>
            <w:tcW w:w="700" w:type="pct"/>
            <w:noWrap w:val="0"/>
            <w:vAlign w:val="center"/>
          </w:tcPr>
          <w:p w14:paraId="29452378">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hAnsi="仿宋_GB2312" w:eastAsia="仿宋_GB2312" w:cs="仿宋_GB2312"/>
                <w:sz w:val="18"/>
                <w:szCs w:val="18"/>
                <w:highlight w:val="none"/>
                <w:vertAlign w:val="baseline"/>
                <w:lang w:eastAsia="zh-CN"/>
              </w:rPr>
            </w:pPr>
            <w:r>
              <w:rPr>
                <w:rFonts w:hint="eastAsia" w:ascii="仿宋_GB2312" w:hAnsi="仿宋_GB2312" w:eastAsia="仿宋_GB2312" w:cs="仿宋_GB2312"/>
                <w:sz w:val="21"/>
                <w:szCs w:val="21"/>
                <w:highlight w:val="none"/>
                <w:vertAlign w:val="baseline"/>
                <w:lang w:val="en-US" w:eastAsia="zh-CN"/>
              </w:rPr>
              <w:t>勘察、设计、监理等服务的采购</w:t>
            </w:r>
          </w:p>
        </w:tc>
        <w:tc>
          <w:tcPr>
            <w:tcW w:w="551" w:type="pct"/>
            <w:noWrap w:val="0"/>
            <w:vAlign w:val="center"/>
          </w:tcPr>
          <w:p w14:paraId="313B86DB">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hAnsi="仿宋_GB2312" w:eastAsia="仿宋_GB2312" w:cs="仿宋_GB2312"/>
                <w:sz w:val="21"/>
                <w:szCs w:val="21"/>
                <w:highlight w:val="none"/>
                <w:vertAlign w:val="baseline"/>
                <w:lang w:val="en-US" w:eastAsia="zh-CN"/>
              </w:rPr>
            </w:pPr>
            <w:r>
              <w:rPr>
                <w:rFonts w:hint="eastAsia" w:ascii="仿宋_GB2312" w:hAnsi="仿宋_GB2312" w:eastAsia="仿宋_GB2312" w:cs="仿宋_GB2312"/>
                <w:sz w:val="21"/>
                <w:szCs w:val="21"/>
                <w:highlight w:val="none"/>
                <w:vertAlign w:val="baseline"/>
                <w:lang w:val="en-US" w:eastAsia="zh-CN"/>
              </w:rPr>
              <w:t>≥100</w:t>
            </w:r>
          </w:p>
        </w:tc>
        <w:tc>
          <w:tcPr>
            <w:tcW w:w="685" w:type="pct"/>
            <w:noWrap w:val="0"/>
            <w:vAlign w:val="center"/>
          </w:tcPr>
          <w:p w14:paraId="79E28157">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hAnsi="仿宋_GB2312" w:eastAsia="仿宋_GB2312" w:cs="仿宋_GB2312"/>
                <w:sz w:val="21"/>
                <w:szCs w:val="21"/>
                <w:highlight w:val="none"/>
                <w:vertAlign w:val="baseline"/>
                <w:lang w:val="en-US" w:eastAsia="zh-CN"/>
              </w:rPr>
            </w:pPr>
            <w:r>
              <w:rPr>
                <w:rFonts w:hint="eastAsia" w:ascii="仿宋_GB2312" w:hAnsi="仿宋_GB2312" w:eastAsia="仿宋_GB2312" w:cs="仿宋_GB2312"/>
                <w:sz w:val="21"/>
                <w:szCs w:val="21"/>
                <w:highlight w:val="none"/>
                <w:vertAlign w:val="baseline"/>
                <w:lang w:val="en-US" w:eastAsia="zh-CN"/>
              </w:rPr>
              <w:t>50（含）至100</w:t>
            </w:r>
          </w:p>
        </w:tc>
        <w:tc>
          <w:tcPr>
            <w:tcW w:w="494" w:type="pct"/>
            <w:noWrap w:val="0"/>
            <w:vAlign w:val="center"/>
          </w:tcPr>
          <w:p w14:paraId="18E1B5AA">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hAnsi="仿宋_GB2312" w:eastAsia="仿宋_GB2312" w:cs="仿宋_GB2312"/>
                <w:sz w:val="21"/>
                <w:szCs w:val="21"/>
                <w:highlight w:val="none"/>
                <w:vertAlign w:val="baseline"/>
                <w:lang w:val="en-US" w:eastAsia="zh-CN"/>
              </w:rPr>
            </w:pPr>
            <w:r>
              <w:rPr>
                <w:rFonts w:hint="eastAsia" w:ascii="仿宋_GB2312" w:hAnsi="仿宋_GB2312" w:eastAsia="仿宋_GB2312" w:cs="仿宋_GB2312"/>
                <w:sz w:val="21"/>
                <w:szCs w:val="21"/>
                <w:highlight w:val="none"/>
                <w:vertAlign w:val="baseline"/>
                <w:lang w:val="en-US" w:eastAsia="zh-CN"/>
              </w:rPr>
              <w:t>30（含）至50</w:t>
            </w:r>
          </w:p>
        </w:tc>
        <w:tc>
          <w:tcPr>
            <w:tcW w:w="641" w:type="pct"/>
            <w:noWrap w:val="0"/>
            <w:vAlign w:val="center"/>
          </w:tcPr>
          <w:p w14:paraId="5DFF7A94">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hAnsi="仿宋_GB2312" w:eastAsia="仿宋_GB2312" w:cs="仿宋_GB2312"/>
                <w:kern w:val="2"/>
                <w:sz w:val="21"/>
                <w:szCs w:val="21"/>
                <w:highlight w:val="none"/>
                <w:vertAlign w:val="baseline"/>
                <w:lang w:val="en-US" w:eastAsia="zh-CN" w:bidi="ar-SA"/>
              </w:rPr>
            </w:pPr>
            <w:r>
              <w:rPr>
                <w:rFonts w:hint="eastAsia" w:ascii="仿宋_GB2312" w:hAnsi="仿宋_GB2312" w:eastAsia="仿宋_GB2312" w:cs="仿宋_GB2312"/>
                <w:sz w:val="21"/>
                <w:szCs w:val="21"/>
                <w:highlight w:val="none"/>
                <w:vertAlign w:val="baseline"/>
                <w:lang w:val="en-US" w:eastAsia="zh-CN"/>
              </w:rPr>
              <w:t>30（含）至50</w:t>
            </w:r>
          </w:p>
        </w:tc>
        <w:tc>
          <w:tcPr>
            <w:tcW w:w="581" w:type="pct"/>
            <w:noWrap w:val="0"/>
            <w:vAlign w:val="center"/>
          </w:tcPr>
          <w:p w14:paraId="15C4646A">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hAnsi="仿宋_GB2312" w:eastAsia="仿宋_GB2312" w:cs="仿宋_GB2312"/>
                <w:kern w:val="2"/>
                <w:sz w:val="21"/>
                <w:szCs w:val="21"/>
                <w:highlight w:val="none"/>
                <w:vertAlign w:val="baseline"/>
                <w:lang w:val="en-US" w:eastAsia="zh-CN" w:bidi="ar-SA"/>
              </w:rPr>
            </w:pPr>
            <w:r>
              <w:rPr>
                <w:rFonts w:hint="eastAsia" w:ascii="仿宋_GB2312" w:hAnsi="仿宋_GB2312" w:eastAsia="仿宋_GB2312" w:cs="仿宋_GB2312"/>
                <w:sz w:val="21"/>
                <w:szCs w:val="21"/>
                <w:highlight w:val="none"/>
                <w:vertAlign w:val="baseline"/>
                <w:lang w:val="en-US" w:eastAsia="zh-CN"/>
              </w:rPr>
              <w:t>10（含）至30</w:t>
            </w:r>
          </w:p>
        </w:tc>
        <w:tc>
          <w:tcPr>
            <w:tcW w:w="357" w:type="pct"/>
            <w:vMerge w:val="continue"/>
            <w:noWrap w:val="0"/>
            <w:vAlign w:val="center"/>
          </w:tcPr>
          <w:p w14:paraId="470B1BCA">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hAnsi="仿宋_GB2312" w:eastAsia="仿宋_GB2312" w:cs="仿宋_GB2312"/>
                <w:sz w:val="18"/>
                <w:szCs w:val="18"/>
                <w:highlight w:val="none"/>
                <w:vertAlign w:val="baseline"/>
                <w:lang w:val="en-US" w:eastAsia="zh-CN"/>
              </w:rPr>
            </w:pPr>
          </w:p>
        </w:tc>
      </w:tr>
      <w:tr w14:paraId="6D77F6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jc w:val="center"/>
        </w:trPr>
        <w:tc>
          <w:tcPr>
            <w:tcW w:w="526" w:type="pct"/>
            <w:vMerge w:val="continue"/>
            <w:noWrap w:val="0"/>
            <w:vAlign w:val="center"/>
          </w:tcPr>
          <w:p w14:paraId="551BFB6D">
            <w:pPr>
              <w:keepNext w:val="0"/>
              <w:keepLines w:val="0"/>
              <w:pageBreakBefore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hAnsi="仿宋_GB2312" w:eastAsia="仿宋_GB2312" w:cs="仿宋_GB2312"/>
                <w:b/>
                <w:bCs/>
                <w:sz w:val="18"/>
                <w:szCs w:val="18"/>
                <w:highlight w:val="none"/>
                <w:lang w:val="en-US" w:eastAsia="zh-CN"/>
              </w:rPr>
            </w:pPr>
          </w:p>
        </w:tc>
        <w:tc>
          <w:tcPr>
            <w:tcW w:w="461" w:type="pct"/>
            <w:vMerge w:val="restart"/>
            <w:noWrap w:val="0"/>
            <w:vAlign w:val="center"/>
          </w:tcPr>
          <w:p w14:paraId="56746D6F">
            <w:pPr>
              <w:keepNext w:val="0"/>
              <w:keepLines w:val="0"/>
              <w:pageBreakBefore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hAnsi="仿宋_GB2312" w:eastAsia="仿宋_GB2312" w:cs="仿宋_GB2312"/>
                <w:sz w:val="18"/>
                <w:szCs w:val="18"/>
                <w:highlight w:val="none"/>
                <w:vertAlign w:val="baseline"/>
                <w:lang w:eastAsia="zh-CN"/>
              </w:rPr>
            </w:pPr>
            <w:r>
              <w:rPr>
                <w:rFonts w:hint="eastAsia" w:ascii="仿宋_GB2312" w:hAnsi="仿宋_GB2312" w:eastAsia="仿宋_GB2312" w:cs="仿宋_GB2312"/>
                <w:b/>
                <w:bCs/>
                <w:sz w:val="21"/>
                <w:szCs w:val="21"/>
                <w:highlight w:val="none"/>
                <w:lang w:val="en-US" w:eastAsia="zh-CN"/>
              </w:rPr>
              <w:t>非工程类</w:t>
            </w:r>
          </w:p>
        </w:tc>
        <w:tc>
          <w:tcPr>
            <w:tcW w:w="700" w:type="pct"/>
            <w:noWrap w:val="0"/>
            <w:vAlign w:val="center"/>
          </w:tcPr>
          <w:p w14:paraId="3274D8E7">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hAnsi="仿宋_GB2312" w:eastAsia="仿宋_GB2312" w:cs="仿宋_GB2312"/>
                <w:b/>
                <w:bCs/>
                <w:sz w:val="21"/>
                <w:szCs w:val="21"/>
                <w:highlight w:val="none"/>
                <w:lang w:val="en-US" w:eastAsia="zh-CN"/>
              </w:rPr>
            </w:pPr>
            <w:r>
              <w:rPr>
                <w:rFonts w:hint="eastAsia" w:ascii="仿宋_GB2312" w:hAnsi="仿宋_GB2312" w:eastAsia="仿宋_GB2312" w:cs="仿宋_GB2312"/>
                <w:sz w:val="21"/>
                <w:szCs w:val="21"/>
                <w:highlight w:val="none"/>
                <w:vertAlign w:val="baseline"/>
                <w:lang w:val="en-US" w:eastAsia="zh-CN"/>
              </w:rPr>
              <w:t>货物的采购</w:t>
            </w:r>
          </w:p>
        </w:tc>
        <w:tc>
          <w:tcPr>
            <w:tcW w:w="551" w:type="pct"/>
            <w:noWrap w:val="0"/>
            <w:vAlign w:val="center"/>
          </w:tcPr>
          <w:p w14:paraId="4CCAF4BF">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default" w:ascii="仿宋_GB2312" w:hAnsi="仿宋_GB2312" w:eastAsia="仿宋_GB2312" w:cs="仿宋_GB2312"/>
                <w:sz w:val="21"/>
                <w:szCs w:val="21"/>
                <w:highlight w:val="none"/>
                <w:vertAlign w:val="baseline"/>
                <w:lang w:val="en-US" w:eastAsia="zh-CN"/>
              </w:rPr>
            </w:pPr>
            <w:r>
              <w:rPr>
                <w:rFonts w:hint="eastAsia" w:ascii="仿宋_GB2312" w:hAnsi="仿宋_GB2312" w:eastAsia="仿宋_GB2312" w:cs="仿宋_GB2312"/>
                <w:sz w:val="21"/>
                <w:szCs w:val="21"/>
                <w:highlight w:val="none"/>
                <w:vertAlign w:val="baseline"/>
                <w:lang w:val="en-US" w:eastAsia="zh-CN"/>
              </w:rPr>
              <w:t>≥200</w:t>
            </w:r>
          </w:p>
        </w:tc>
        <w:tc>
          <w:tcPr>
            <w:tcW w:w="685" w:type="pct"/>
            <w:noWrap w:val="0"/>
            <w:vAlign w:val="center"/>
          </w:tcPr>
          <w:p w14:paraId="3FF6ABCE">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hAnsi="仿宋_GB2312" w:eastAsia="仿宋_GB2312" w:cs="仿宋_GB2312"/>
                <w:sz w:val="21"/>
                <w:szCs w:val="21"/>
                <w:highlight w:val="none"/>
                <w:vertAlign w:val="baseline"/>
                <w:lang w:val="en-US" w:eastAsia="zh-CN"/>
              </w:rPr>
            </w:pPr>
            <w:r>
              <w:rPr>
                <w:rFonts w:hint="eastAsia" w:ascii="仿宋_GB2312" w:hAnsi="仿宋_GB2312" w:eastAsia="仿宋_GB2312" w:cs="仿宋_GB2312"/>
                <w:sz w:val="21"/>
                <w:szCs w:val="21"/>
                <w:highlight w:val="none"/>
                <w:vertAlign w:val="baseline"/>
                <w:lang w:val="en-US" w:eastAsia="zh-CN"/>
              </w:rPr>
              <w:t>100（含）至200</w:t>
            </w:r>
          </w:p>
        </w:tc>
        <w:tc>
          <w:tcPr>
            <w:tcW w:w="494" w:type="pct"/>
            <w:noWrap w:val="0"/>
            <w:vAlign w:val="center"/>
          </w:tcPr>
          <w:p w14:paraId="7883E6B8">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hAnsi="仿宋_GB2312" w:eastAsia="仿宋_GB2312" w:cs="仿宋_GB2312"/>
                <w:sz w:val="21"/>
                <w:szCs w:val="21"/>
                <w:highlight w:val="none"/>
                <w:vertAlign w:val="baseline"/>
                <w:lang w:val="en-US" w:eastAsia="zh-CN"/>
              </w:rPr>
            </w:pPr>
            <w:r>
              <w:rPr>
                <w:rFonts w:hint="eastAsia" w:ascii="仿宋_GB2312" w:hAnsi="仿宋_GB2312" w:eastAsia="仿宋_GB2312" w:cs="仿宋_GB2312"/>
                <w:sz w:val="21"/>
                <w:szCs w:val="21"/>
                <w:highlight w:val="none"/>
                <w:vertAlign w:val="baseline"/>
                <w:lang w:val="en-US" w:eastAsia="zh-CN"/>
              </w:rPr>
              <w:t>50（含）至100</w:t>
            </w:r>
          </w:p>
        </w:tc>
        <w:tc>
          <w:tcPr>
            <w:tcW w:w="641" w:type="pct"/>
            <w:noWrap w:val="0"/>
            <w:vAlign w:val="center"/>
          </w:tcPr>
          <w:p w14:paraId="20D72780">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hAnsi="仿宋_GB2312" w:eastAsia="仿宋_GB2312" w:cs="仿宋_GB2312"/>
                <w:kern w:val="2"/>
                <w:sz w:val="21"/>
                <w:szCs w:val="21"/>
                <w:highlight w:val="none"/>
                <w:vertAlign w:val="baseline"/>
                <w:lang w:val="en-US" w:eastAsia="zh-CN" w:bidi="ar-SA"/>
              </w:rPr>
            </w:pPr>
            <w:r>
              <w:rPr>
                <w:rFonts w:hint="eastAsia" w:ascii="仿宋_GB2312" w:hAnsi="仿宋_GB2312" w:eastAsia="仿宋_GB2312" w:cs="仿宋_GB2312"/>
                <w:sz w:val="21"/>
                <w:szCs w:val="21"/>
                <w:highlight w:val="none"/>
                <w:vertAlign w:val="baseline"/>
                <w:lang w:val="en-US" w:eastAsia="zh-CN"/>
              </w:rPr>
              <w:t>50（含）至100</w:t>
            </w:r>
          </w:p>
        </w:tc>
        <w:tc>
          <w:tcPr>
            <w:tcW w:w="581" w:type="pct"/>
            <w:noWrap w:val="0"/>
            <w:vAlign w:val="center"/>
          </w:tcPr>
          <w:p w14:paraId="2551616E">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hAnsi="仿宋_GB2312" w:eastAsia="仿宋_GB2312" w:cs="仿宋_GB2312"/>
                <w:kern w:val="2"/>
                <w:sz w:val="21"/>
                <w:szCs w:val="21"/>
                <w:highlight w:val="none"/>
                <w:vertAlign w:val="baseline"/>
                <w:lang w:val="en-US" w:eastAsia="zh-CN" w:bidi="ar-SA"/>
              </w:rPr>
            </w:pPr>
            <w:r>
              <w:rPr>
                <w:rFonts w:hint="eastAsia" w:ascii="仿宋_GB2312" w:hAnsi="仿宋_GB2312" w:eastAsia="仿宋_GB2312" w:cs="仿宋_GB2312"/>
                <w:sz w:val="21"/>
                <w:szCs w:val="21"/>
                <w:highlight w:val="none"/>
                <w:vertAlign w:val="baseline"/>
                <w:lang w:val="en-US" w:eastAsia="zh-CN"/>
              </w:rPr>
              <w:t>10（含）至50</w:t>
            </w:r>
          </w:p>
        </w:tc>
        <w:tc>
          <w:tcPr>
            <w:tcW w:w="357" w:type="pct"/>
            <w:vMerge w:val="continue"/>
            <w:noWrap w:val="0"/>
            <w:vAlign w:val="center"/>
          </w:tcPr>
          <w:p w14:paraId="480A5299">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hAnsi="仿宋_GB2312" w:eastAsia="仿宋_GB2312" w:cs="仿宋_GB2312"/>
                <w:sz w:val="18"/>
                <w:szCs w:val="18"/>
                <w:highlight w:val="none"/>
                <w:vertAlign w:val="baseline"/>
                <w:lang w:val="en-US" w:eastAsia="zh-CN"/>
              </w:rPr>
            </w:pPr>
          </w:p>
        </w:tc>
      </w:tr>
      <w:tr w14:paraId="7867E7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5" w:hRule="atLeast"/>
          <w:jc w:val="center"/>
        </w:trPr>
        <w:tc>
          <w:tcPr>
            <w:tcW w:w="526" w:type="pct"/>
            <w:vMerge w:val="continue"/>
            <w:noWrap w:val="0"/>
            <w:vAlign w:val="center"/>
          </w:tcPr>
          <w:p w14:paraId="28F528CC">
            <w:pPr>
              <w:keepNext w:val="0"/>
              <w:keepLines w:val="0"/>
              <w:pageBreakBefore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hAnsi="仿宋_GB2312" w:eastAsia="仿宋_GB2312" w:cs="仿宋_GB2312"/>
                <w:b/>
                <w:bCs/>
                <w:sz w:val="18"/>
                <w:szCs w:val="18"/>
                <w:highlight w:val="none"/>
                <w:lang w:val="en-US" w:eastAsia="zh-CN"/>
              </w:rPr>
            </w:pPr>
          </w:p>
        </w:tc>
        <w:tc>
          <w:tcPr>
            <w:tcW w:w="461" w:type="pct"/>
            <w:vMerge w:val="continue"/>
            <w:noWrap w:val="0"/>
            <w:vAlign w:val="center"/>
          </w:tcPr>
          <w:p w14:paraId="091CA791">
            <w:pPr>
              <w:keepNext w:val="0"/>
              <w:keepLines w:val="0"/>
              <w:pageBreakBefore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hAnsi="仿宋_GB2312" w:eastAsia="仿宋_GB2312" w:cs="仿宋_GB2312"/>
                <w:sz w:val="18"/>
                <w:szCs w:val="18"/>
                <w:highlight w:val="none"/>
                <w:vertAlign w:val="baseline"/>
                <w:lang w:eastAsia="zh-CN"/>
              </w:rPr>
            </w:pPr>
          </w:p>
        </w:tc>
        <w:tc>
          <w:tcPr>
            <w:tcW w:w="700" w:type="pct"/>
            <w:noWrap w:val="0"/>
            <w:vAlign w:val="center"/>
          </w:tcPr>
          <w:p w14:paraId="340BA19E">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hAnsi="仿宋_GB2312" w:eastAsia="仿宋_GB2312" w:cs="仿宋_GB2312"/>
                <w:b/>
                <w:bCs/>
                <w:sz w:val="21"/>
                <w:szCs w:val="21"/>
                <w:highlight w:val="none"/>
                <w:lang w:val="en-US" w:eastAsia="zh-CN"/>
              </w:rPr>
            </w:pPr>
            <w:r>
              <w:rPr>
                <w:rFonts w:hint="eastAsia" w:ascii="仿宋_GB2312" w:hAnsi="仿宋_GB2312" w:eastAsia="仿宋_GB2312" w:cs="仿宋_GB2312"/>
                <w:sz w:val="21"/>
                <w:szCs w:val="21"/>
                <w:highlight w:val="none"/>
                <w:vertAlign w:val="baseline"/>
                <w:lang w:val="en-US" w:eastAsia="zh-CN"/>
              </w:rPr>
              <w:t>服务的采购</w:t>
            </w:r>
          </w:p>
        </w:tc>
        <w:tc>
          <w:tcPr>
            <w:tcW w:w="551" w:type="pct"/>
            <w:noWrap w:val="0"/>
            <w:vAlign w:val="center"/>
          </w:tcPr>
          <w:p w14:paraId="50ECE28C">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hAnsi="仿宋_GB2312" w:eastAsia="仿宋_GB2312" w:cs="仿宋_GB2312"/>
                <w:sz w:val="21"/>
                <w:szCs w:val="21"/>
                <w:highlight w:val="none"/>
                <w:vertAlign w:val="baseline"/>
                <w:lang w:val="en-US" w:eastAsia="zh-CN"/>
              </w:rPr>
            </w:pPr>
            <w:r>
              <w:rPr>
                <w:rFonts w:hint="eastAsia" w:ascii="仿宋_GB2312" w:hAnsi="仿宋_GB2312" w:eastAsia="仿宋_GB2312" w:cs="仿宋_GB2312"/>
                <w:sz w:val="21"/>
                <w:szCs w:val="21"/>
                <w:highlight w:val="none"/>
                <w:vertAlign w:val="baseline"/>
                <w:lang w:val="en-US" w:eastAsia="zh-CN"/>
              </w:rPr>
              <w:t>≥100</w:t>
            </w:r>
          </w:p>
        </w:tc>
        <w:tc>
          <w:tcPr>
            <w:tcW w:w="685" w:type="pct"/>
            <w:noWrap w:val="0"/>
            <w:vAlign w:val="center"/>
          </w:tcPr>
          <w:p w14:paraId="480D2F0E">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hAnsi="仿宋_GB2312" w:eastAsia="仿宋_GB2312" w:cs="仿宋_GB2312"/>
                <w:sz w:val="21"/>
                <w:szCs w:val="21"/>
                <w:highlight w:val="none"/>
                <w:vertAlign w:val="baseline"/>
                <w:lang w:val="en-US" w:eastAsia="zh-CN"/>
              </w:rPr>
            </w:pPr>
            <w:r>
              <w:rPr>
                <w:rFonts w:hint="eastAsia" w:ascii="仿宋_GB2312" w:hAnsi="仿宋_GB2312" w:eastAsia="仿宋_GB2312" w:cs="仿宋_GB2312"/>
                <w:sz w:val="21"/>
                <w:szCs w:val="21"/>
                <w:highlight w:val="none"/>
                <w:vertAlign w:val="baseline"/>
                <w:lang w:val="en-US" w:eastAsia="zh-CN"/>
              </w:rPr>
              <w:t>50（含）至100</w:t>
            </w:r>
          </w:p>
        </w:tc>
        <w:tc>
          <w:tcPr>
            <w:tcW w:w="494" w:type="pct"/>
            <w:noWrap w:val="0"/>
            <w:vAlign w:val="center"/>
          </w:tcPr>
          <w:p w14:paraId="3F412E2A">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default" w:ascii="仿宋_GB2312" w:hAnsi="仿宋_GB2312" w:eastAsia="仿宋_GB2312" w:cs="仿宋_GB2312"/>
                <w:sz w:val="21"/>
                <w:szCs w:val="21"/>
                <w:highlight w:val="none"/>
                <w:vertAlign w:val="baseline"/>
                <w:lang w:val="en-US" w:eastAsia="zh-CN"/>
              </w:rPr>
            </w:pPr>
            <w:r>
              <w:rPr>
                <w:rFonts w:hint="eastAsia" w:ascii="仿宋_GB2312" w:hAnsi="仿宋_GB2312" w:eastAsia="仿宋_GB2312" w:cs="仿宋_GB2312"/>
                <w:sz w:val="21"/>
                <w:szCs w:val="21"/>
                <w:highlight w:val="none"/>
                <w:vertAlign w:val="baseline"/>
                <w:lang w:val="en-US" w:eastAsia="zh-CN"/>
              </w:rPr>
              <w:t>30（含）至50</w:t>
            </w:r>
          </w:p>
        </w:tc>
        <w:tc>
          <w:tcPr>
            <w:tcW w:w="641" w:type="pct"/>
            <w:noWrap w:val="0"/>
            <w:vAlign w:val="center"/>
          </w:tcPr>
          <w:p w14:paraId="535CA800">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hAnsi="仿宋_GB2312" w:eastAsia="仿宋_GB2312" w:cs="仿宋_GB2312"/>
                <w:kern w:val="2"/>
                <w:sz w:val="21"/>
                <w:szCs w:val="21"/>
                <w:highlight w:val="none"/>
                <w:vertAlign w:val="baseline"/>
                <w:lang w:val="en-US" w:eastAsia="zh-CN" w:bidi="ar-SA"/>
              </w:rPr>
            </w:pPr>
            <w:r>
              <w:rPr>
                <w:rFonts w:hint="eastAsia" w:ascii="仿宋_GB2312" w:hAnsi="仿宋_GB2312" w:eastAsia="仿宋_GB2312" w:cs="仿宋_GB2312"/>
                <w:sz w:val="21"/>
                <w:szCs w:val="21"/>
                <w:highlight w:val="none"/>
                <w:vertAlign w:val="baseline"/>
                <w:lang w:val="en-US" w:eastAsia="zh-CN"/>
              </w:rPr>
              <w:t>30（含）至50</w:t>
            </w:r>
          </w:p>
        </w:tc>
        <w:tc>
          <w:tcPr>
            <w:tcW w:w="581" w:type="pct"/>
            <w:noWrap w:val="0"/>
            <w:vAlign w:val="center"/>
          </w:tcPr>
          <w:p w14:paraId="4B4431EC">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hAnsi="仿宋_GB2312" w:eastAsia="仿宋_GB2312" w:cs="仿宋_GB2312"/>
                <w:kern w:val="2"/>
                <w:sz w:val="21"/>
                <w:szCs w:val="21"/>
                <w:highlight w:val="none"/>
                <w:vertAlign w:val="baseline"/>
                <w:lang w:val="en-US" w:eastAsia="zh-CN" w:bidi="ar-SA"/>
              </w:rPr>
            </w:pPr>
            <w:r>
              <w:rPr>
                <w:rFonts w:hint="eastAsia" w:ascii="仿宋_GB2312" w:hAnsi="仿宋_GB2312" w:eastAsia="仿宋_GB2312" w:cs="仿宋_GB2312"/>
                <w:sz w:val="21"/>
                <w:szCs w:val="21"/>
                <w:highlight w:val="none"/>
                <w:vertAlign w:val="baseline"/>
                <w:lang w:val="en-US" w:eastAsia="zh-CN"/>
              </w:rPr>
              <w:t>10（含）至30</w:t>
            </w:r>
          </w:p>
        </w:tc>
        <w:tc>
          <w:tcPr>
            <w:tcW w:w="357" w:type="pct"/>
            <w:vMerge w:val="continue"/>
            <w:noWrap w:val="0"/>
            <w:vAlign w:val="center"/>
          </w:tcPr>
          <w:p w14:paraId="6F6C86BC">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hAnsi="仿宋_GB2312" w:eastAsia="仿宋_GB2312" w:cs="仿宋_GB2312"/>
                <w:sz w:val="18"/>
                <w:szCs w:val="18"/>
                <w:highlight w:val="none"/>
                <w:vertAlign w:val="baseline"/>
                <w:lang w:val="en-US" w:eastAsia="zh-CN"/>
              </w:rPr>
            </w:pPr>
          </w:p>
        </w:tc>
      </w:tr>
      <w:tr w14:paraId="7B0343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526" w:type="pct"/>
            <w:noWrap w:val="0"/>
            <w:vAlign w:val="center"/>
          </w:tcPr>
          <w:p w14:paraId="752BD9E4">
            <w:pPr>
              <w:keepNext w:val="0"/>
              <w:keepLines w:val="0"/>
              <w:pageBreakBefore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hAnsi="仿宋_GB2312" w:eastAsia="仿宋_GB2312" w:cs="仿宋_GB2312"/>
                <w:b/>
                <w:bCs/>
                <w:sz w:val="21"/>
                <w:szCs w:val="21"/>
                <w:highlight w:val="none"/>
                <w:lang w:val="en-US" w:eastAsia="zh-CN"/>
              </w:rPr>
            </w:pPr>
            <w:r>
              <w:rPr>
                <w:rFonts w:hint="eastAsia" w:ascii="仿宋_GB2312" w:hAnsi="仿宋_GB2312" w:eastAsia="仿宋_GB2312" w:cs="仿宋_GB2312"/>
                <w:b/>
                <w:bCs/>
                <w:sz w:val="21"/>
                <w:szCs w:val="21"/>
                <w:highlight w:val="none"/>
                <w:lang w:val="en-US" w:eastAsia="zh-CN"/>
              </w:rPr>
              <w:t>简易采购</w:t>
            </w:r>
          </w:p>
        </w:tc>
        <w:tc>
          <w:tcPr>
            <w:tcW w:w="4473" w:type="pct"/>
            <w:gridSpan w:val="8"/>
            <w:noWrap w:val="0"/>
            <w:vAlign w:val="center"/>
          </w:tcPr>
          <w:p w14:paraId="170EA508">
            <w:pPr>
              <w:keepNext w:val="0"/>
              <w:keepLines w:val="0"/>
              <w:pageBreakBefore w:val="0"/>
              <w:widowControl/>
              <w:tabs>
                <w:tab w:val="left" w:pos="1652"/>
              </w:tabs>
              <w:kinsoku/>
              <w:wordWrap/>
              <w:overflowPunct/>
              <w:topLinePunct w:val="0"/>
              <w:autoSpaceDE/>
              <w:autoSpaceDN/>
              <w:bidi w:val="0"/>
              <w:adjustRightInd/>
              <w:snapToGrid/>
              <w:spacing w:line="300" w:lineRule="exact"/>
              <w:ind w:firstLine="0" w:firstLineChars="0"/>
              <w:jc w:val="center"/>
              <w:textAlignment w:val="auto"/>
              <w:rPr>
                <w:rFonts w:hint="eastAsia" w:ascii="Calibri" w:hAnsi="Calibri" w:eastAsia="宋体" w:cs="Times New Roman"/>
                <w:kern w:val="2"/>
                <w:sz w:val="18"/>
                <w:szCs w:val="18"/>
                <w:highlight w:val="none"/>
                <w:lang w:val="en-US" w:eastAsia="zh-CN" w:bidi="ar-SA"/>
              </w:rPr>
            </w:pPr>
            <w:r>
              <w:rPr>
                <w:rFonts w:hint="eastAsia" w:ascii="仿宋_GB2312" w:hAnsi="仿宋_GB2312" w:eastAsia="仿宋_GB2312" w:cs="仿宋_GB2312"/>
                <w:sz w:val="18"/>
                <w:szCs w:val="18"/>
                <w:highlight w:val="none"/>
                <w:vertAlign w:val="baseline"/>
                <w:lang w:val="en-US" w:eastAsia="zh-CN"/>
              </w:rPr>
              <w:t>按照《</w:t>
            </w:r>
            <w:r>
              <w:rPr>
                <w:rFonts w:hint="eastAsia" w:ascii="仿宋_GB2312" w:hAnsi="仿宋_GB2312" w:cs="仿宋_GB2312"/>
                <w:sz w:val="18"/>
                <w:szCs w:val="18"/>
                <w:highlight w:val="none"/>
                <w:vertAlign w:val="baseline"/>
                <w:lang w:val="en-US" w:eastAsia="zh-CN"/>
              </w:rPr>
              <w:t>杭州交投智慧交通产业发展有限公司</w:t>
            </w:r>
            <w:r>
              <w:rPr>
                <w:rFonts w:hint="eastAsia" w:ascii="仿宋_GB2312" w:hAnsi="仿宋_GB2312" w:eastAsia="仿宋_GB2312" w:cs="仿宋_GB2312"/>
                <w:sz w:val="18"/>
                <w:szCs w:val="18"/>
                <w:highlight w:val="none"/>
                <w:vertAlign w:val="baseline"/>
                <w:lang w:val="en-US" w:eastAsia="zh-CN"/>
              </w:rPr>
              <w:t>简易采购管理办法》</w:t>
            </w:r>
          </w:p>
        </w:tc>
      </w:tr>
      <w:tr w14:paraId="388EF4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5" w:hRule="atLeast"/>
          <w:jc w:val="center"/>
        </w:trPr>
        <w:tc>
          <w:tcPr>
            <w:tcW w:w="526" w:type="pct"/>
            <w:noWrap w:val="0"/>
            <w:vAlign w:val="center"/>
          </w:tcPr>
          <w:p w14:paraId="025821BF">
            <w:pPr>
              <w:keepNext w:val="0"/>
              <w:keepLines w:val="0"/>
              <w:pageBreakBefore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hAnsi="仿宋_GB2312" w:eastAsia="仿宋_GB2312" w:cs="仿宋_GB2312"/>
                <w:b/>
                <w:bCs/>
                <w:sz w:val="21"/>
                <w:szCs w:val="21"/>
                <w:highlight w:val="none"/>
                <w:lang w:val="en-US" w:eastAsia="zh-CN"/>
              </w:rPr>
            </w:pPr>
            <w:r>
              <w:rPr>
                <w:rFonts w:hint="eastAsia" w:ascii="仿宋_GB2312" w:hAnsi="仿宋_GB2312" w:eastAsia="仿宋_GB2312" w:cs="仿宋_GB2312"/>
                <w:b/>
                <w:bCs/>
                <w:sz w:val="21"/>
                <w:szCs w:val="21"/>
                <w:highlight w:val="none"/>
                <w:lang w:val="en-US" w:eastAsia="zh-CN"/>
              </w:rPr>
              <w:t>大宗物资采购</w:t>
            </w:r>
          </w:p>
        </w:tc>
        <w:tc>
          <w:tcPr>
            <w:tcW w:w="4473" w:type="pct"/>
            <w:gridSpan w:val="8"/>
            <w:noWrap w:val="0"/>
            <w:vAlign w:val="center"/>
          </w:tcPr>
          <w:p w14:paraId="10E2BA86">
            <w:pPr>
              <w:keepNext w:val="0"/>
              <w:keepLines w:val="0"/>
              <w:pageBreakBefore w:val="0"/>
              <w:widowControl/>
              <w:tabs>
                <w:tab w:val="left" w:pos="1652"/>
              </w:tabs>
              <w:kinsoku/>
              <w:wordWrap/>
              <w:overflowPunct/>
              <w:topLinePunct w:val="0"/>
              <w:autoSpaceDE/>
              <w:autoSpaceDN/>
              <w:bidi w:val="0"/>
              <w:adjustRightInd/>
              <w:snapToGrid/>
              <w:spacing w:line="300" w:lineRule="exact"/>
              <w:ind w:firstLine="0" w:firstLineChars="0"/>
              <w:jc w:val="center"/>
              <w:textAlignment w:val="auto"/>
              <w:rPr>
                <w:rFonts w:hint="eastAsia" w:ascii="仿宋_GB2312" w:hAnsi="仿宋_GB2312" w:eastAsia="仿宋_GB2312" w:cs="仿宋_GB2312"/>
                <w:sz w:val="18"/>
                <w:szCs w:val="18"/>
                <w:highlight w:val="none"/>
                <w:vertAlign w:val="baseline"/>
                <w:lang w:val="en-US" w:eastAsia="zh-CN"/>
              </w:rPr>
            </w:pPr>
            <w:r>
              <w:rPr>
                <w:rFonts w:hint="eastAsia" w:ascii="仿宋_GB2312" w:hAnsi="仿宋_GB2312" w:eastAsia="仿宋_GB2312" w:cs="仿宋_GB2312"/>
                <w:sz w:val="18"/>
                <w:szCs w:val="18"/>
                <w:highlight w:val="none"/>
                <w:vertAlign w:val="baseline"/>
                <w:lang w:val="en-US" w:eastAsia="zh-CN"/>
              </w:rPr>
              <w:t>按照《</w:t>
            </w:r>
            <w:r>
              <w:rPr>
                <w:rFonts w:hint="default" w:ascii="仿宋_GB2312" w:hAnsi="仿宋_GB2312" w:eastAsia="仿宋_GB2312" w:cs="仿宋_GB2312"/>
                <w:sz w:val="18"/>
                <w:szCs w:val="18"/>
                <w:highlight w:val="none"/>
                <w:vertAlign w:val="baseline"/>
                <w:lang w:val="en-US" w:eastAsia="zh-CN"/>
              </w:rPr>
              <w:t>工程施工项目大宗物资集中采购</w:t>
            </w:r>
            <w:r>
              <w:rPr>
                <w:rFonts w:hint="default" w:ascii="仿宋_GB2312" w:hAnsi="仿宋_GB2312" w:eastAsia="仿宋_GB2312" w:cs="仿宋_GB2312"/>
                <w:sz w:val="18"/>
                <w:szCs w:val="18"/>
                <w:highlight w:val="none"/>
                <w:vertAlign w:val="baseline"/>
                <w:lang w:val="en-US" w:eastAsia="zh-Hans"/>
              </w:rPr>
              <w:t>管理办法</w:t>
            </w:r>
            <w:r>
              <w:rPr>
                <w:rFonts w:hint="eastAsia" w:ascii="仿宋_GB2312" w:hAnsi="仿宋_GB2312" w:eastAsia="仿宋_GB2312" w:cs="仿宋_GB2312"/>
                <w:sz w:val="18"/>
                <w:szCs w:val="18"/>
                <w:highlight w:val="none"/>
                <w:vertAlign w:val="baseline"/>
                <w:lang w:val="en-US" w:eastAsia="zh-CN"/>
              </w:rPr>
              <w:t>》</w:t>
            </w:r>
            <w:r>
              <w:rPr>
                <w:rFonts w:hint="eastAsia" w:ascii="仿宋_GB2312" w:hAnsi="仿宋_GB2312" w:eastAsia="仿宋_GB2312" w:cs="仿宋_GB2312"/>
                <w:sz w:val="18"/>
                <w:szCs w:val="18"/>
                <w:highlight w:val="none"/>
              </w:rPr>
              <w:t>及杭州市交通工程集团有限公司制定的实施细则执行</w:t>
            </w:r>
          </w:p>
        </w:tc>
      </w:tr>
      <w:tr w14:paraId="761937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5" w:hRule="atLeast"/>
          <w:jc w:val="center"/>
        </w:trPr>
        <w:tc>
          <w:tcPr>
            <w:tcW w:w="526" w:type="pct"/>
            <w:noWrap w:val="0"/>
            <w:vAlign w:val="center"/>
          </w:tcPr>
          <w:p w14:paraId="4CAE69AC">
            <w:pPr>
              <w:keepNext w:val="0"/>
              <w:keepLines w:val="0"/>
              <w:pageBreakBefore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hAnsi="仿宋_GB2312" w:eastAsia="仿宋_GB2312" w:cs="仿宋_GB2312"/>
                <w:b/>
                <w:bCs/>
                <w:sz w:val="21"/>
                <w:szCs w:val="21"/>
                <w:highlight w:val="none"/>
                <w:lang w:val="en-US" w:eastAsia="zh-CN"/>
              </w:rPr>
            </w:pPr>
            <w:r>
              <w:rPr>
                <w:rFonts w:hint="eastAsia" w:ascii="仿宋_GB2312" w:hAnsi="仿宋_GB2312" w:eastAsia="仿宋_GB2312" w:cs="仿宋_GB2312"/>
                <w:b/>
                <w:bCs/>
                <w:sz w:val="21"/>
                <w:szCs w:val="21"/>
                <w:highlight w:val="none"/>
                <w:lang w:val="en-US" w:eastAsia="zh-CN"/>
              </w:rPr>
              <w:t>工程施工分包采购</w:t>
            </w:r>
          </w:p>
        </w:tc>
        <w:tc>
          <w:tcPr>
            <w:tcW w:w="4473" w:type="pct"/>
            <w:gridSpan w:val="8"/>
            <w:noWrap w:val="0"/>
            <w:vAlign w:val="center"/>
          </w:tcPr>
          <w:p w14:paraId="6A9EEE35">
            <w:pPr>
              <w:keepNext w:val="0"/>
              <w:keepLines w:val="0"/>
              <w:pageBreakBefore w:val="0"/>
              <w:widowControl/>
              <w:tabs>
                <w:tab w:val="left" w:pos="1652"/>
              </w:tabs>
              <w:kinsoku/>
              <w:wordWrap/>
              <w:overflowPunct/>
              <w:topLinePunct w:val="0"/>
              <w:autoSpaceDE/>
              <w:autoSpaceDN/>
              <w:bidi w:val="0"/>
              <w:adjustRightInd/>
              <w:snapToGrid/>
              <w:spacing w:line="300" w:lineRule="exact"/>
              <w:ind w:firstLine="0" w:firstLineChars="0"/>
              <w:jc w:val="center"/>
              <w:textAlignment w:val="auto"/>
              <w:rPr>
                <w:rFonts w:hint="eastAsia" w:ascii="仿宋_GB2312" w:hAnsi="仿宋_GB2312" w:eastAsia="仿宋_GB2312" w:cs="仿宋_GB2312"/>
                <w:sz w:val="18"/>
                <w:szCs w:val="18"/>
                <w:highlight w:val="none"/>
                <w:vertAlign w:val="baseline"/>
                <w:lang w:val="en-US" w:eastAsia="zh-CN"/>
              </w:rPr>
            </w:pPr>
            <w:r>
              <w:rPr>
                <w:rFonts w:hint="eastAsia" w:ascii="仿宋_GB2312" w:hAnsi="仿宋_GB2312" w:eastAsia="仿宋_GB2312" w:cs="仿宋_GB2312"/>
                <w:sz w:val="18"/>
                <w:szCs w:val="18"/>
                <w:highlight w:val="none"/>
                <w:vertAlign w:val="baseline"/>
                <w:lang w:val="en-US" w:eastAsia="zh-CN"/>
              </w:rPr>
              <w:t>按照</w:t>
            </w:r>
            <w:r>
              <w:rPr>
                <w:rFonts w:hint="default" w:ascii="仿宋_GB2312" w:hAnsi="仿宋_GB2312" w:eastAsia="仿宋_GB2312" w:cs="仿宋_GB2312"/>
                <w:sz w:val="18"/>
                <w:szCs w:val="18"/>
                <w:highlight w:val="none"/>
                <w:vertAlign w:val="baseline"/>
                <w:lang w:val="en-US" w:eastAsia="zh-CN"/>
              </w:rPr>
              <w:t>杭州市交通工程集团有限公司制定的管理办法执行</w:t>
            </w:r>
          </w:p>
        </w:tc>
      </w:tr>
      <w:tr w14:paraId="59DB82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75" w:hRule="atLeast"/>
          <w:jc w:val="center"/>
        </w:trPr>
        <w:tc>
          <w:tcPr>
            <w:tcW w:w="526" w:type="pct"/>
            <w:noWrap w:val="0"/>
            <w:vAlign w:val="center"/>
          </w:tcPr>
          <w:p w14:paraId="26329CBC">
            <w:pPr>
              <w:keepNext w:val="0"/>
              <w:keepLines w:val="0"/>
              <w:pageBreakBefore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hAnsi="仿宋_GB2312" w:eastAsia="仿宋_GB2312" w:cs="仿宋_GB2312"/>
                <w:b/>
                <w:bCs/>
                <w:sz w:val="21"/>
                <w:szCs w:val="21"/>
                <w:highlight w:val="none"/>
                <w:lang w:val="en-US" w:eastAsia="zh-CN"/>
              </w:rPr>
            </w:pPr>
            <w:r>
              <w:rPr>
                <w:rFonts w:hint="eastAsia" w:ascii="仿宋_GB2312" w:hAnsi="仿宋_GB2312" w:eastAsia="仿宋_GB2312" w:cs="仿宋_GB2312"/>
                <w:b/>
                <w:bCs/>
                <w:sz w:val="21"/>
                <w:szCs w:val="21"/>
                <w:highlight w:val="none"/>
                <w:lang w:val="en-US" w:eastAsia="zh-CN"/>
              </w:rPr>
              <w:t>备注</w:t>
            </w:r>
          </w:p>
        </w:tc>
        <w:tc>
          <w:tcPr>
            <w:tcW w:w="4473" w:type="pct"/>
            <w:gridSpan w:val="8"/>
            <w:noWrap w:val="0"/>
            <w:vAlign w:val="center"/>
          </w:tcPr>
          <w:p w14:paraId="29BC6ADF">
            <w:pPr>
              <w:keepNext w:val="0"/>
              <w:keepLines w:val="0"/>
              <w:pageBreakBefore w:val="0"/>
              <w:kinsoku/>
              <w:wordWrap/>
              <w:overflowPunct/>
              <w:topLinePunct w:val="0"/>
              <w:autoSpaceDE/>
              <w:autoSpaceDN/>
              <w:bidi w:val="0"/>
              <w:adjustRightInd/>
              <w:snapToGrid/>
              <w:spacing w:line="300" w:lineRule="exact"/>
              <w:ind w:firstLine="0" w:firstLineChars="0"/>
              <w:jc w:val="left"/>
              <w:textAlignment w:val="auto"/>
              <w:rPr>
                <w:rFonts w:hint="eastAsia" w:ascii="仿宋_GB2312" w:hAnsi="仿宋_GB2312" w:eastAsia="仿宋_GB2312" w:cs="仿宋_GB2312"/>
                <w:sz w:val="18"/>
                <w:szCs w:val="18"/>
                <w:highlight w:val="none"/>
                <w:vertAlign w:val="baseline"/>
                <w:lang w:val="en-US" w:eastAsia="zh-CN"/>
              </w:rPr>
            </w:pPr>
            <w:r>
              <w:rPr>
                <w:rFonts w:hint="eastAsia" w:ascii="仿宋_GB2312" w:hAnsi="仿宋_GB2312" w:eastAsia="仿宋_GB2312" w:cs="仿宋_GB2312"/>
                <w:sz w:val="18"/>
                <w:szCs w:val="18"/>
                <w:highlight w:val="none"/>
                <w:vertAlign w:val="baseline"/>
                <w:lang w:val="en-US" w:eastAsia="zh-CN"/>
              </w:rPr>
              <w:t>1、选择采购方式原则上应优先采用公开方式，确有需要且满足邀请方式适用情形的项目，可选择邀请方式进行并在采购立项时写明符合的适用情形和理由</w:t>
            </w:r>
          </w:p>
          <w:p w14:paraId="7CD0B3E0">
            <w:pPr>
              <w:keepNext w:val="0"/>
              <w:keepLines w:val="0"/>
              <w:pageBreakBefore w:val="0"/>
              <w:kinsoku/>
              <w:wordWrap/>
              <w:overflowPunct/>
              <w:topLinePunct w:val="0"/>
              <w:autoSpaceDE/>
              <w:autoSpaceDN/>
              <w:bidi w:val="0"/>
              <w:adjustRightInd/>
              <w:snapToGrid/>
              <w:spacing w:line="300" w:lineRule="exact"/>
              <w:ind w:firstLine="0" w:firstLineChars="0"/>
              <w:jc w:val="left"/>
              <w:textAlignment w:val="auto"/>
              <w:rPr>
                <w:rFonts w:hint="default" w:ascii="仿宋_GB2312" w:hAnsi="仿宋_GB2312" w:eastAsia="仿宋_GB2312" w:cs="仿宋_GB2312"/>
                <w:b w:val="0"/>
                <w:bCs w:val="0"/>
                <w:kern w:val="2"/>
                <w:sz w:val="18"/>
                <w:szCs w:val="18"/>
                <w:highlight w:val="none"/>
                <w:lang w:val="en-US" w:eastAsia="zh-CN" w:bidi="ar-SA"/>
              </w:rPr>
            </w:pPr>
            <w:r>
              <w:rPr>
                <w:rFonts w:hint="eastAsia" w:ascii="仿宋_GB2312" w:hAnsi="仿宋_GB2312" w:eastAsia="仿宋_GB2312" w:cs="仿宋_GB2312"/>
                <w:b w:val="0"/>
                <w:bCs w:val="0"/>
                <w:kern w:val="2"/>
                <w:sz w:val="18"/>
                <w:szCs w:val="18"/>
                <w:highlight w:val="none"/>
                <w:lang w:val="en-US" w:eastAsia="zh-CN" w:bidi="ar-SA"/>
              </w:rPr>
              <w:t>2、采购需求部室可根据实际情况选择公开竞标/邀请竞标或竞争性谈判（或磋商）采购方式</w:t>
            </w:r>
          </w:p>
          <w:p w14:paraId="2D0AEF79">
            <w:pPr>
              <w:keepNext w:val="0"/>
              <w:keepLines w:val="0"/>
              <w:pageBreakBefore w:val="0"/>
              <w:kinsoku/>
              <w:wordWrap/>
              <w:overflowPunct/>
              <w:topLinePunct w:val="0"/>
              <w:autoSpaceDE/>
              <w:autoSpaceDN/>
              <w:bidi w:val="0"/>
              <w:adjustRightInd/>
              <w:snapToGrid/>
              <w:spacing w:line="300" w:lineRule="exact"/>
              <w:ind w:firstLine="0" w:firstLineChars="0"/>
              <w:jc w:val="left"/>
              <w:textAlignment w:val="auto"/>
              <w:rPr>
                <w:rFonts w:hint="eastAsia" w:ascii="Calibri" w:hAnsi="Calibri" w:eastAsia="仿宋_GB2312"/>
                <w:sz w:val="18"/>
                <w:szCs w:val="18"/>
                <w:lang w:val="en-US" w:eastAsia="zh-CN"/>
              </w:rPr>
            </w:pPr>
            <w:r>
              <w:rPr>
                <w:rFonts w:hint="eastAsia" w:ascii="仿宋_GB2312" w:hAnsi="仿宋_GB2312" w:eastAsia="仿宋_GB2312" w:cs="仿宋_GB2312"/>
                <w:sz w:val="18"/>
                <w:szCs w:val="18"/>
                <w:lang w:val="en-US" w:eastAsia="zh-CN"/>
              </w:rPr>
              <w:t>3、</w:t>
            </w:r>
            <w:r>
              <w:rPr>
                <w:rFonts w:hint="eastAsia" w:ascii="仿宋_GB2312" w:hAnsi="仿宋_GB2312" w:eastAsia="仿宋_GB2312" w:cs="仿宋_GB2312"/>
                <w:b w:val="0"/>
                <w:bCs w:val="0"/>
                <w:sz w:val="18"/>
                <w:szCs w:val="18"/>
                <w:highlight w:val="none"/>
                <w:lang w:val="en-US" w:eastAsia="zh-CN"/>
              </w:rPr>
              <w:t>项目金额在10万元（含）以上的项目</w:t>
            </w:r>
            <w:r>
              <w:rPr>
                <w:rFonts w:hint="eastAsia" w:ascii="仿宋_GB2312" w:hAnsi="仿宋_GB2312" w:eastAsia="仿宋_GB2312" w:cs="仿宋_GB2312"/>
                <w:sz w:val="18"/>
                <w:szCs w:val="18"/>
                <w:highlight w:val="none"/>
              </w:rPr>
              <w:t>经公司</w:t>
            </w:r>
            <w:r>
              <w:rPr>
                <w:rFonts w:hint="eastAsia" w:ascii="仿宋_GB2312" w:hAnsi="仿宋_GB2312" w:cs="仿宋_GB2312"/>
                <w:sz w:val="18"/>
                <w:szCs w:val="18"/>
                <w:highlight w:val="none"/>
                <w:lang w:val="en-US" w:eastAsia="zh-CN"/>
              </w:rPr>
              <w:t>总经理办公会</w:t>
            </w:r>
            <w:r>
              <w:rPr>
                <w:rFonts w:hint="eastAsia" w:ascii="仿宋_GB2312" w:hAnsi="仿宋_GB2312" w:eastAsia="仿宋_GB2312" w:cs="仿宋_GB2312"/>
                <w:sz w:val="18"/>
                <w:szCs w:val="18"/>
                <w:highlight w:val="none"/>
              </w:rPr>
              <w:t>审批后实施</w:t>
            </w:r>
            <w:r>
              <w:rPr>
                <w:rFonts w:hint="eastAsia" w:ascii="仿宋_GB2312" w:hAnsi="仿宋_GB2312" w:eastAsia="仿宋_GB2312" w:cs="仿宋_GB2312"/>
                <w:sz w:val="18"/>
                <w:szCs w:val="18"/>
                <w:highlight w:val="none"/>
                <w:lang w:eastAsia="zh-CN"/>
              </w:rPr>
              <w:t>，</w:t>
            </w:r>
            <w:r>
              <w:rPr>
                <w:rFonts w:hint="eastAsia" w:ascii="仿宋_GB2312" w:hAnsi="仿宋_GB2312" w:eastAsia="仿宋_GB2312" w:cs="仿宋_GB2312"/>
                <w:b w:val="0"/>
                <w:bCs w:val="0"/>
                <w:sz w:val="18"/>
                <w:szCs w:val="18"/>
                <w:highlight w:val="none"/>
                <w:lang w:val="en-US" w:eastAsia="zh-CN"/>
              </w:rPr>
              <w:t>项目金额在10万元以下的项目</w:t>
            </w:r>
            <w:r>
              <w:rPr>
                <w:rFonts w:hint="eastAsia" w:ascii="仿宋_GB2312" w:hAnsi="仿宋_GB2312" w:eastAsia="仿宋_GB2312" w:cs="仿宋_GB2312"/>
                <w:sz w:val="18"/>
                <w:szCs w:val="18"/>
                <w:highlight w:val="none"/>
              </w:rPr>
              <w:t>经</w:t>
            </w:r>
            <w:r>
              <w:rPr>
                <w:rFonts w:hint="eastAsia" w:ascii="仿宋_GB2312" w:hAnsi="仿宋_GB2312" w:eastAsia="仿宋_GB2312" w:cs="仿宋_GB2312"/>
                <w:sz w:val="18"/>
                <w:szCs w:val="18"/>
                <w:highlight w:val="none"/>
                <w:lang w:eastAsia="zh-CN"/>
              </w:rPr>
              <w:t>公司需求部</w:t>
            </w:r>
            <w:r>
              <w:rPr>
                <w:rFonts w:hint="eastAsia" w:ascii="仿宋_GB2312" w:hAnsi="仿宋_GB2312" w:eastAsia="仿宋_GB2312" w:cs="仿宋_GB2312"/>
                <w:b w:val="0"/>
                <w:bCs w:val="0"/>
                <w:sz w:val="18"/>
                <w:szCs w:val="18"/>
                <w:lang w:val="en-US" w:eastAsia="zh-CN"/>
              </w:rPr>
              <w:t>室</w:t>
            </w:r>
            <w:r>
              <w:rPr>
                <w:rFonts w:hint="eastAsia" w:ascii="仿宋_GB2312" w:hAnsi="仿宋_GB2312" w:cs="仿宋_GB2312"/>
                <w:b w:val="0"/>
                <w:bCs w:val="0"/>
                <w:sz w:val="18"/>
                <w:szCs w:val="18"/>
                <w:lang w:val="en-US" w:eastAsia="zh-CN"/>
              </w:rPr>
              <w:t>负责人、财务审核，</w:t>
            </w:r>
            <w:r>
              <w:rPr>
                <w:rFonts w:hint="eastAsia" w:ascii="仿宋_GB2312" w:hAnsi="仿宋_GB2312" w:eastAsia="仿宋_GB2312" w:cs="仿宋_GB2312"/>
                <w:sz w:val="18"/>
                <w:szCs w:val="18"/>
                <w:highlight w:val="none"/>
              </w:rPr>
              <w:t>分管领导</w:t>
            </w:r>
            <w:r>
              <w:rPr>
                <w:rFonts w:hint="eastAsia" w:ascii="仿宋_GB2312" w:hAnsi="仿宋_GB2312" w:eastAsia="仿宋_GB2312" w:cs="仿宋_GB2312"/>
                <w:sz w:val="18"/>
                <w:szCs w:val="18"/>
                <w:highlight w:val="none"/>
                <w:lang w:eastAsia="zh-CN"/>
              </w:rPr>
              <w:t>审核，公司总经理</w:t>
            </w:r>
            <w:r>
              <w:rPr>
                <w:rFonts w:hint="eastAsia" w:ascii="仿宋_GB2312" w:hAnsi="仿宋_GB2312" w:eastAsia="仿宋_GB2312" w:cs="仿宋_GB2312"/>
                <w:sz w:val="18"/>
                <w:szCs w:val="18"/>
                <w:highlight w:val="none"/>
              </w:rPr>
              <w:t>同意后实施</w:t>
            </w:r>
            <w:r>
              <w:rPr>
                <w:rFonts w:hint="eastAsia" w:ascii="仿宋_GB2312" w:hAnsi="仿宋_GB2312" w:cs="仿宋_GB2312"/>
                <w:sz w:val="18"/>
                <w:szCs w:val="18"/>
                <w:highlight w:val="none"/>
                <w:lang w:eastAsia="zh-CN"/>
              </w:rPr>
              <w:t>。</w:t>
            </w:r>
          </w:p>
        </w:tc>
      </w:tr>
    </w:tbl>
    <w:p w14:paraId="2B2101D0">
      <w:pPr>
        <w:pStyle w:val="3"/>
        <w:rPr>
          <w:rFonts w:hint="default"/>
          <w:lang w:val="en-US" w:eastAsia="zh-CN"/>
        </w:rPr>
      </w:pPr>
    </w:p>
    <w:p w14:paraId="0400B63C">
      <w:pPr>
        <w:pStyle w:val="3"/>
        <w:rPr>
          <w:rFonts w:hint="default"/>
          <w:lang w:val="en-US" w:eastAsia="zh-CN"/>
        </w:rPr>
      </w:pPr>
    </w:p>
    <w:p w14:paraId="63930C80">
      <w:pPr>
        <w:rPr>
          <w:rFonts w:hint="default"/>
          <w:lang w:val="en-US" w:eastAsia="zh-CN"/>
        </w:rPr>
      </w:pPr>
    </w:p>
    <w:p w14:paraId="37C6B917">
      <w:pPr>
        <w:pStyle w:val="2"/>
        <w:rPr>
          <w:rFonts w:hint="default"/>
          <w:lang w:val="en-US" w:eastAsia="zh-CN"/>
        </w:rPr>
      </w:pPr>
    </w:p>
    <w:p w14:paraId="4C80070D">
      <w:pPr>
        <w:pStyle w:val="3"/>
        <w:rPr>
          <w:rFonts w:hint="default"/>
          <w:lang w:val="en-US" w:eastAsia="zh-CN"/>
        </w:rPr>
      </w:pPr>
    </w:p>
    <w:p w14:paraId="7D1367C6">
      <w:pPr>
        <w:rPr>
          <w:rFonts w:hint="default"/>
          <w:lang w:val="en-US" w:eastAsia="zh-CN"/>
        </w:rPr>
      </w:pPr>
    </w:p>
    <w:p w14:paraId="0C99DBAF">
      <w:pPr>
        <w:pStyle w:val="2"/>
        <w:rPr>
          <w:rFonts w:hint="default"/>
          <w:lang w:val="en-US" w:eastAsia="zh-CN"/>
        </w:rPr>
      </w:pPr>
    </w:p>
    <w:p w14:paraId="310CB6F6">
      <w:pPr>
        <w:pStyle w:val="3"/>
        <w:rPr>
          <w:rFonts w:hint="default"/>
          <w:lang w:val="en-US" w:eastAsia="zh-CN"/>
        </w:rPr>
      </w:pPr>
    </w:p>
    <w:p w14:paraId="0E66D49F">
      <w:pPr>
        <w:rPr>
          <w:rFonts w:hint="default"/>
          <w:lang w:val="en-US" w:eastAsia="zh-CN"/>
        </w:rPr>
      </w:pPr>
    </w:p>
    <w:p w14:paraId="09BEE58B">
      <w:pPr>
        <w:pStyle w:val="2"/>
        <w:rPr>
          <w:rFonts w:hint="default"/>
          <w:lang w:val="en-US" w:eastAsia="zh-CN"/>
        </w:rPr>
      </w:pPr>
    </w:p>
    <w:p w14:paraId="4E130764">
      <w:pPr>
        <w:pStyle w:val="3"/>
        <w:rPr>
          <w:rFonts w:hint="default"/>
          <w:lang w:val="en-US" w:eastAsia="zh-CN"/>
        </w:rPr>
      </w:pPr>
    </w:p>
    <w:p w14:paraId="271C6CFE">
      <w:pPr>
        <w:rPr>
          <w:rFonts w:hint="default"/>
          <w:lang w:val="en-US" w:eastAsia="zh-CN"/>
        </w:rPr>
        <w:sectPr>
          <w:pgSz w:w="16838" w:h="11906" w:orient="landscape"/>
          <w:pgMar w:top="1803" w:right="1440" w:bottom="1803" w:left="1440" w:header="851" w:footer="992" w:gutter="0"/>
          <w:cols w:space="0" w:num="1"/>
          <w:rtlGutter w:val="0"/>
          <w:docGrid w:type="lines" w:linePitch="319" w:charSpace="0"/>
        </w:sectPr>
      </w:pPr>
      <w:bookmarkStart w:id="38" w:name="_GoBack"/>
      <w:bookmarkEnd w:id="38"/>
    </w:p>
    <w:p w14:paraId="37D927A2">
      <w:pPr>
        <w:widowControl/>
        <w:jc w:val="left"/>
        <w:textAlignment w:val="center"/>
        <w:rPr>
          <w:rFonts w:hint="eastAsia"/>
          <w:color w:val="auto"/>
          <w:lang w:val="en-US" w:eastAsia="zh-CN"/>
        </w:rPr>
      </w:pPr>
    </w:p>
    <w:sectPr>
      <w:headerReference r:id="rId7" w:type="default"/>
      <w:footerReference r:id="rId8" w:type="default"/>
      <w:pgSz w:w="11906" w:h="16838"/>
      <w:pgMar w:top="1440" w:right="1803" w:bottom="1440" w:left="1803" w:header="851" w:footer="992" w:gutter="0"/>
      <w:pgBorders>
        <w:top w:val="none" w:sz="0" w:space="0"/>
        <w:left w:val="none" w:sz="0" w:space="0"/>
        <w:bottom w:val="none" w:sz="0" w:space="0"/>
        <w:right w:val="none" w:sz="0" w:space="0"/>
      </w:pgBorders>
      <w:pgNumType w:fmt="decimal"/>
      <w:cols w:space="720" w:num="1"/>
      <w:rtlGutter w:val="0"/>
      <w:docGrid w:type="lines" w:linePitch="319"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modern"/>
    <w:pitch w:val="default"/>
    <w:sig w:usb0="00000001" w:usb1="080E0000" w:usb2="00000000" w:usb3="00000000" w:csb0="00040000" w:csb1="00000000"/>
  </w:font>
  <w:font w:name="小标宋">
    <w:panose1 w:val="03000509000000000000"/>
    <w:charset w:val="86"/>
    <w:family w:val="auto"/>
    <w:pitch w:val="default"/>
    <w:sig w:usb0="00000001" w:usb1="080E0000" w:usb2="00000000" w:usb3="00000000" w:csb0="00040000" w:csb1="00000000"/>
  </w:font>
  <w:font w:name="方正书宋简体">
    <w:altName w:val="宋体"/>
    <w:panose1 w:val="03000509000000000000"/>
    <w:charset w:val="86"/>
    <w:family w:val="script"/>
    <w:pitch w:val="default"/>
    <w:sig w:usb0="00000000" w:usb1="00000000" w:usb2="00000000" w:usb3="00000000" w:csb0="00040000" w:csb1="00000000"/>
  </w:font>
  <w:font w:name="Calibri Light">
    <w:panose1 w:val="020F0302020204030204"/>
    <w:charset w:val="00"/>
    <w:family w:val="auto"/>
    <w:pitch w:val="default"/>
    <w:sig w:usb0="E4002EFF" w:usb1="C0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CBA4DD">
    <w:pPr>
      <w:pStyle w:val="11"/>
      <w:ind w:left="0" w:leftChars="0" w:firstLine="0" w:firstLineChars="0"/>
    </w:pPr>
    <w:r>
      <w:rPr>
        <w:sz w:val="18"/>
      </w:rPr>
      <mc:AlternateContent>
        <mc:Choice Requires="wps">
          <w:drawing>
            <wp:anchor distT="0" distB="0" distL="114300" distR="114300" simplePos="0" relativeHeight="251660288" behindDoc="0" locked="0" layoutInCell="1" allowOverlap="1">
              <wp:simplePos x="0" y="0"/>
              <wp:positionH relativeFrom="margin">
                <wp:align>outside</wp:align>
              </wp:positionH>
              <wp:positionV relativeFrom="paragraph">
                <wp:posOffset>0</wp:posOffset>
              </wp:positionV>
              <wp:extent cx="1828800" cy="1828800"/>
              <wp:effectExtent l="0" t="0" r="0" b="0"/>
              <wp:wrapNone/>
              <wp:docPr id="198" name="文本框 19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4D9CB23E">
                          <w:pPr>
                            <w:pStyle w:val="11"/>
                            <w:rPr>
                              <w:rFonts w:hint="eastAsia" w:ascii="宋体" w:hAnsi="宋体" w:eastAsia="宋体" w:cs="宋体"/>
                              <w:sz w:val="28"/>
                              <w:szCs w:val="28"/>
                            </w:rPr>
                          </w:pPr>
                          <w:r>
                            <w:rPr>
                              <w:rFonts w:hint="eastAsia" w:ascii="宋体" w:hAnsi="宋体" w:eastAsia="宋体" w:cs="宋体"/>
                              <w:sz w:val="28"/>
                              <w:szCs w:val="28"/>
                            </w:rPr>
                            <w:t xml:space="preserve">— </w:t>
                          </w:r>
                          <w:r>
                            <w:rPr>
                              <w:rFonts w:hint="default" w:ascii="Times New Roman" w:hAnsi="Times New Roman" w:eastAsia="宋体" w:cs="Times New Roman"/>
                              <w:sz w:val="28"/>
                              <w:szCs w:val="28"/>
                            </w:rPr>
                            <w:fldChar w:fldCharType="begin"/>
                          </w:r>
                          <w:r>
                            <w:rPr>
                              <w:rFonts w:hint="default" w:ascii="Times New Roman" w:hAnsi="Times New Roman" w:eastAsia="宋体" w:cs="Times New Roman"/>
                              <w:sz w:val="28"/>
                              <w:szCs w:val="28"/>
                            </w:rPr>
                            <w:instrText xml:space="preserve"> PAGE  \* MERGEFORMAT </w:instrText>
                          </w:r>
                          <w:r>
                            <w:rPr>
                              <w:rFonts w:hint="default" w:ascii="Times New Roman" w:hAnsi="Times New Roman" w:eastAsia="宋体" w:cs="Times New Roman"/>
                              <w:sz w:val="28"/>
                              <w:szCs w:val="28"/>
                            </w:rPr>
                            <w:fldChar w:fldCharType="separate"/>
                          </w:r>
                          <w:r>
                            <w:rPr>
                              <w:rFonts w:hint="default" w:ascii="Times New Roman" w:hAnsi="Times New Roman" w:eastAsia="宋体" w:cs="Times New Roman"/>
                              <w:sz w:val="28"/>
                              <w:szCs w:val="28"/>
                            </w:rPr>
                            <w:t>25</w:t>
                          </w:r>
                          <w:r>
                            <w:rPr>
                              <w:rFonts w:hint="default" w:ascii="Times New Roman" w:hAnsi="Times New Roman" w:eastAsia="宋体" w:cs="Times New Roman"/>
                              <w:sz w:val="28"/>
                              <w:szCs w:val="28"/>
                            </w:rPr>
                            <w:fldChar w:fldCharType="end"/>
                          </w:r>
                          <w:r>
                            <w:rPr>
                              <w:rFonts w:hint="default" w:ascii="Times New Roman" w:hAnsi="Times New Roman" w:eastAsia="宋体" w:cs="Times New Roman"/>
                              <w:sz w:val="28"/>
                              <w:szCs w:val="28"/>
                            </w:rPr>
                            <w:t xml:space="preserve"> </w:t>
                          </w:r>
                          <w:r>
                            <w:rPr>
                              <w:rFonts w:hint="eastAsia" w:ascii="宋体" w:hAnsi="宋体" w:eastAsia="宋体" w:cs="宋体"/>
                              <w:sz w:val="28"/>
                              <w:szCs w:val="28"/>
                            </w:rPr>
                            <w:t>—</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s0lY7tAAAAAFAQAADwAAAAAAAAABACAAAAAiAAAAZHJzL2Rvd25yZXYueG1s&#10;UEsBAhQAFAAAAAgAh07iQPu/ueA5AgAAcwQAAA4AAAAAAAAAAQAgAAAAHwEAAGRycy9lMm9Eb2Mu&#10;eG1sUEsFBgAAAAAGAAYAWQEAAMoFAAAAAA==&#10;">
              <v:fill on="f" focussize="0,0"/>
              <v:stroke on="f" weight="0.5pt"/>
              <v:imagedata o:title=""/>
              <o:lock v:ext="edit" aspectratio="f"/>
              <v:textbox inset="0mm,0mm,0mm,0mm" style="mso-fit-shape-to-text:t;">
                <w:txbxContent>
                  <w:p w14:paraId="4D9CB23E">
                    <w:pPr>
                      <w:pStyle w:val="11"/>
                      <w:rPr>
                        <w:rFonts w:hint="eastAsia" w:ascii="宋体" w:hAnsi="宋体" w:eastAsia="宋体" w:cs="宋体"/>
                        <w:sz w:val="28"/>
                        <w:szCs w:val="28"/>
                      </w:rPr>
                    </w:pPr>
                    <w:r>
                      <w:rPr>
                        <w:rFonts w:hint="eastAsia" w:ascii="宋体" w:hAnsi="宋体" w:eastAsia="宋体" w:cs="宋体"/>
                        <w:sz w:val="28"/>
                        <w:szCs w:val="28"/>
                      </w:rPr>
                      <w:t xml:space="preserve">— </w:t>
                    </w:r>
                    <w:r>
                      <w:rPr>
                        <w:rFonts w:hint="default" w:ascii="Times New Roman" w:hAnsi="Times New Roman" w:eastAsia="宋体" w:cs="Times New Roman"/>
                        <w:sz w:val="28"/>
                        <w:szCs w:val="28"/>
                      </w:rPr>
                      <w:fldChar w:fldCharType="begin"/>
                    </w:r>
                    <w:r>
                      <w:rPr>
                        <w:rFonts w:hint="default" w:ascii="Times New Roman" w:hAnsi="Times New Roman" w:eastAsia="宋体" w:cs="Times New Roman"/>
                        <w:sz w:val="28"/>
                        <w:szCs w:val="28"/>
                      </w:rPr>
                      <w:instrText xml:space="preserve"> PAGE  \* MERGEFORMAT </w:instrText>
                    </w:r>
                    <w:r>
                      <w:rPr>
                        <w:rFonts w:hint="default" w:ascii="Times New Roman" w:hAnsi="Times New Roman" w:eastAsia="宋体" w:cs="Times New Roman"/>
                        <w:sz w:val="28"/>
                        <w:szCs w:val="28"/>
                      </w:rPr>
                      <w:fldChar w:fldCharType="separate"/>
                    </w:r>
                    <w:r>
                      <w:rPr>
                        <w:rFonts w:hint="default" w:ascii="Times New Roman" w:hAnsi="Times New Roman" w:eastAsia="宋体" w:cs="Times New Roman"/>
                        <w:sz w:val="28"/>
                        <w:szCs w:val="28"/>
                      </w:rPr>
                      <w:t>25</w:t>
                    </w:r>
                    <w:r>
                      <w:rPr>
                        <w:rFonts w:hint="default" w:ascii="Times New Roman" w:hAnsi="Times New Roman" w:eastAsia="宋体" w:cs="Times New Roman"/>
                        <w:sz w:val="28"/>
                        <w:szCs w:val="28"/>
                      </w:rPr>
                      <w:fldChar w:fldCharType="end"/>
                    </w:r>
                    <w:r>
                      <w:rPr>
                        <w:rFonts w:hint="default" w:ascii="Times New Roman" w:hAnsi="Times New Roman" w:eastAsia="宋体" w:cs="Times New Roman"/>
                        <w:sz w:val="28"/>
                        <w:szCs w:val="28"/>
                      </w:rPr>
                      <w:t xml:space="preserve"> </w:t>
                    </w:r>
                    <w:r>
                      <w:rPr>
                        <w:rFonts w:hint="eastAsia" w:ascii="宋体" w:hAnsi="宋体" w:eastAsia="宋体" w:cs="宋体"/>
                        <w:sz w:val="28"/>
                        <w:szCs w:val="28"/>
                      </w:rPr>
                      <w:t>—</w:t>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317D1B">
    <w:pPr>
      <w:pStyle w:val="11"/>
    </w:pPr>
    <w:r>
      <w:rPr>
        <w:sz w:val="18"/>
      </w:rPr>
      <mc:AlternateContent>
        <mc:Choice Requires="wps">
          <w:drawing>
            <wp:anchor distT="0" distB="0" distL="114300" distR="114300" simplePos="0" relativeHeight="251661312" behindDoc="0" locked="0" layoutInCell="1" allowOverlap="1">
              <wp:simplePos x="0" y="0"/>
              <wp:positionH relativeFrom="margin">
                <wp:align>outside</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6D5A3C70">
                          <w:pPr>
                            <w:pStyle w:val="11"/>
                            <w:keepNext w:val="0"/>
                            <w:keepLines w:val="0"/>
                            <w:pageBreakBefore w:val="0"/>
                            <w:widowControl w:val="0"/>
                            <w:kinsoku/>
                            <w:wordWrap/>
                            <w:overflowPunct/>
                            <w:topLinePunct w:val="0"/>
                            <w:bidi w:val="0"/>
                            <w:adjustRightInd/>
                            <w:snapToGrid w:val="0"/>
                            <w:spacing w:before="0" w:beforeLines="100" w:after="0" w:afterLines="100"/>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  \* MERGEFORMAT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33</w:t>
                          </w:r>
                          <w:r>
                            <w:rPr>
                              <w:rFonts w:hint="default" w:ascii="Times New Roman" w:hAnsi="Times New Roman" w:cs="Times New Roman"/>
                              <w:sz w:val="28"/>
                              <w:szCs w:val="28"/>
                            </w:rPr>
                            <w:fldChar w:fldCharType="end"/>
                          </w:r>
                          <w:r>
                            <w:rPr>
                              <w:rFonts w:hint="default" w:ascii="Times New Roman" w:hAnsi="Times New Roman" w:cs="Times New Roman"/>
                              <w:sz w:val="28"/>
                              <w:szCs w:val="28"/>
                            </w:rPr>
                            <w:t xml:space="preserve"> —</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10G3Y3AgAAbw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QxQHSzMMBESn3p0Qrtvh34&#10;7E1xBk1n+jnxlm9qlLJlPjwwh8FA+Xg64R5LKQ1SmsGipDLuy7/OYzz6BS8lDQYtpxrvihL5XqOP&#10;AAyj4UZjPxr6qO4MJhe9QS2diQsuyNEsnVGf8Z5WMQdcTHNkymkYzbvQDzveIxerVRd0tK4+VP0F&#10;TKFlYat3lsc0USpvV8cAaTvFo0C9KuhU3GAOu54NbyYO+p/7LurxP7H8D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LNJWO7QAAAABQEAAA8AAAAAAAAAAQAgAAAAIgAAAGRycy9kb3ducmV2LnhtbFBL&#10;AQIUABQAAAAIAIdO4kC9dBt2NwIAAG8EAAAOAAAAAAAAAAEAIAAAAB8BAABkcnMvZTJvRG9jLnht&#10;bFBLBQYAAAAABgAGAFkBAADIBQAAAAA=&#10;">
              <v:fill on="f" focussize="0,0"/>
              <v:stroke on="f" weight="0.5pt"/>
              <v:imagedata o:title=""/>
              <o:lock v:ext="edit" aspectratio="f"/>
              <v:textbox inset="0mm,0mm,0mm,0mm" style="mso-fit-shape-to-text:t;">
                <w:txbxContent>
                  <w:p w14:paraId="6D5A3C70">
                    <w:pPr>
                      <w:pStyle w:val="11"/>
                      <w:keepNext w:val="0"/>
                      <w:keepLines w:val="0"/>
                      <w:pageBreakBefore w:val="0"/>
                      <w:widowControl w:val="0"/>
                      <w:kinsoku/>
                      <w:wordWrap/>
                      <w:overflowPunct/>
                      <w:topLinePunct w:val="0"/>
                      <w:bidi w:val="0"/>
                      <w:adjustRightInd/>
                      <w:snapToGrid w:val="0"/>
                      <w:spacing w:before="0" w:beforeLines="100" w:after="0" w:afterLines="100"/>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  \* MERGEFORMAT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33</w:t>
                    </w:r>
                    <w:r>
                      <w:rPr>
                        <w:rFonts w:hint="default" w:ascii="Times New Roman" w:hAnsi="Times New Roman" w:cs="Times New Roman"/>
                        <w:sz w:val="28"/>
                        <w:szCs w:val="28"/>
                      </w:rPr>
                      <w:fldChar w:fldCharType="end"/>
                    </w:r>
                    <w:r>
                      <w:rPr>
                        <w:rFonts w:hint="default" w:ascii="Times New Roman" w:hAnsi="Times New Roman" w:cs="Times New Roman"/>
                        <w:sz w:val="28"/>
                        <w:szCs w:val="28"/>
                      </w:rPr>
                      <w:t xml:space="preserve"> —</w:t>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86BB6D">
    <w:pPr>
      <w:pStyle w:val="11"/>
      <w:framePr w:wrap="around" w:vAnchor="text" w:hAnchor="margin" w:xAlign="outside" w:y="4"/>
      <w:ind w:left="320" w:leftChars="100" w:right="320" w:rightChars="100"/>
      <w:rPr>
        <w:rStyle w:val="21"/>
        <w:sz w:val="28"/>
        <w:szCs w:val="28"/>
      </w:rPr>
    </w:pPr>
    <w:r>
      <w:rPr>
        <w:rStyle w:val="21"/>
        <w:rFonts w:hint="eastAsia"/>
        <w:sz w:val="28"/>
        <w:szCs w:val="28"/>
      </w:rPr>
      <w:t>—</w:t>
    </w:r>
    <w:r>
      <w:rPr>
        <w:rStyle w:val="21"/>
        <w:sz w:val="28"/>
        <w:szCs w:val="28"/>
      </w:rPr>
      <w:t xml:space="preserve"> </w:t>
    </w:r>
    <w:r>
      <w:rPr>
        <w:sz w:val="28"/>
        <w:szCs w:val="28"/>
      </w:rPr>
      <w:fldChar w:fldCharType="begin"/>
    </w:r>
    <w:r>
      <w:rPr>
        <w:rStyle w:val="21"/>
        <w:sz w:val="28"/>
        <w:szCs w:val="28"/>
      </w:rPr>
      <w:instrText xml:space="preserve">PAGE  </w:instrText>
    </w:r>
    <w:r>
      <w:rPr>
        <w:sz w:val="28"/>
        <w:szCs w:val="28"/>
      </w:rPr>
      <w:fldChar w:fldCharType="separate"/>
    </w:r>
    <w:r>
      <w:rPr>
        <w:rStyle w:val="21"/>
        <w:sz w:val="28"/>
        <w:szCs w:val="28"/>
      </w:rPr>
      <w:t>4</w:t>
    </w:r>
    <w:r>
      <w:rPr>
        <w:sz w:val="28"/>
        <w:szCs w:val="28"/>
      </w:rPr>
      <w:fldChar w:fldCharType="end"/>
    </w:r>
    <w:r>
      <w:rPr>
        <w:rStyle w:val="21"/>
        <w:sz w:val="28"/>
        <w:szCs w:val="28"/>
      </w:rPr>
      <w:t xml:space="preserve"> </w:t>
    </w:r>
    <w:r>
      <w:rPr>
        <w:rStyle w:val="21"/>
        <w:rFonts w:hint="eastAsia"/>
        <w:sz w:val="28"/>
        <w:szCs w:val="28"/>
      </w:rPr>
      <w:t>—</w:t>
    </w:r>
  </w:p>
  <w:p w14:paraId="144BBE96">
    <w:pPr>
      <w:pStyle w:val="11"/>
      <w:framePr w:wrap="around" w:vAnchor="text" w:hAnchor="margin" w:xAlign="right" w:y="4"/>
      <w:ind w:right="360" w:firstLine="360"/>
      <w:rPr>
        <w:rStyle w:val="21"/>
      </w:rPr>
    </w:pPr>
  </w:p>
  <w:p w14:paraId="4B041A88">
    <w:pPr>
      <w:pStyle w:val="11"/>
      <w:ind w:right="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BD1E1A">
    <w:pPr>
      <w:pStyle w:val="11"/>
    </w:pPr>
    <w:r>
      <w:rPr>
        <w:sz w:val="18"/>
      </w:rPr>
      <mc:AlternateContent>
        <mc:Choice Requires="wps">
          <w:drawing>
            <wp:anchor distT="0" distB="0" distL="114300" distR="114300" simplePos="0" relativeHeight="251660288" behindDoc="0" locked="0" layoutInCell="1" allowOverlap="1">
              <wp:simplePos x="0" y="0"/>
              <wp:positionH relativeFrom="margin">
                <wp:align>outside</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1379E58E">
                          <w:pPr>
                            <w:pStyle w:val="11"/>
                            <w:ind w:left="320" w:leftChars="100" w:right="320" w:rightChars="100"/>
                            <w:rPr>
                              <w:rFonts w:ascii="Times New Roman" w:hAnsi="Times New Roman" w:cs="Times New Roman"/>
                              <w:sz w:val="28"/>
                              <w:szCs w:val="28"/>
                            </w:rPr>
                          </w:pPr>
                          <w:r>
                            <w:rPr>
                              <w:rFonts w:hint="eastAsia" w:ascii="宋体" w:hAnsi="宋体" w:eastAsia="宋体" w:cs="宋体"/>
                              <w:sz w:val="28"/>
                              <w:szCs w:val="28"/>
                            </w:rPr>
                            <w:t>—</w:t>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  \* MERGEFORMAT </w:instrText>
                          </w:r>
                          <w:r>
                            <w:rPr>
                              <w:rFonts w:ascii="Times New Roman" w:hAnsi="Times New Roman" w:cs="Times New Roman"/>
                              <w:sz w:val="28"/>
                              <w:szCs w:val="28"/>
                            </w:rPr>
                            <w:fldChar w:fldCharType="separate"/>
                          </w:r>
                          <w:r>
                            <w:rPr>
                              <w:rFonts w:ascii="Times New Roman" w:hAnsi="Times New Roman" w:cs="Times New Roman"/>
                              <w:sz w:val="28"/>
                              <w:szCs w:val="28"/>
                            </w:rPr>
                            <w:t>4</w:t>
                          </w:r>
                          <w:r>
                            <w:rPr>
                              <w:rFonts w:ascii="Times New Roman" w:hAnsi="Times New Roman" w:cs="Times New Roman"/>
                              <w:sz w:val="28"/>
                              <w:szCs w:val="28"/>
                            </w:rPr>
                            <w:fldChar w:fldCharType="end"/>
                          </w:r>
                          <w:r>
                            <w:rPr>
                              <w:rFonts w:hint="eastAsia" w:ascii="宋体" w:hAnsi="宋体" w:eastAsia="宋体" w:cs="宋体"/>
                              <w:sz w:val="28"/>
                              <w:szCs w:val="28"/>
                            </w:rPr>
                            <w:t>—</w:t>
                          </w:r>
                        </w:p>
                        <w:p w14:paraId="4DCE3675">
                          <w:pPr>
                            <w:pStyle w:val="11"/>
                          </w:pPr>
                        </w:p>
                      </w:txbxContent>
                    </wps:txbx>
                    <wps:bodyPr wrap="none" lIns="0" tIns="0" rIns="0" bIns="0" upright="0">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60288;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M6pebnPAAAABQEAAA8AAAAAAAAAAQAgAAAAIgAAAGRycy9kb3ducmV2Lnht&#10;bFBLAQIUABQAAAAIAIdO4kDUX5QmyQEAAJkDAAAOAAAAAAAAAAEAIAAAAB4BAABkcnMvZTJvRG9j&#10;LnhtbFBLBQYAAAAABgAGAFkBAABZBQAAAAA=&#10;">
              <v:fill on="f" focussize="0,0"/>
              <v:stroke on="f"/>
              <v:imagedata o:title=""/>
              <o:lock v:ext="edit" aspectratio="f"/>
              <v:textbox inset="0mm,0mm,0mm,0mm" style="mso-fit-shape-to-text:t;">
                <w:txbxContent>
                  <w:p w14:paraId="1379E58E">
                    <w:pPr>
                      <w:pStyle w:val="11"/>
                      <w:ind w:left="320" w:leftChars="100" w:right="320" w:rightChars="100"/>
                      <w:rPr>
                        <w:rFonts w:ascii="Times New Roman" w:hAnsi="Times New Roman" w:cs="Times New Roman"/>
                        <w:sz w:val="28"/>
                        <w:szCs w:val="28"/>
                      </w:rPr>
                    </w:pPr>
                    <w:r>
                      <w:rPr>
                        <w:rFonts w:hint="eastAsia" w:ascii="宋体" w:hAnsi="宋体" w:eastAsia="宋体" w:cs="宋体"/>
                        <w:sz w:val="28"/>
                        <w:szCs w:val="28"/>
                      </w:rPr>
                      <w:t>—</w:t>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  \* MERGEFORMAT </w:instrText>
                    </w:r>
                    <w:r>
                      <w:rPr>
                        <w:rFonts w:ascii="Times New Roman" w:hAnsi="Times New Roman" w:cs="Times New Roman"/>
                        <w:sz w:val="28"/>
                        <w:szCs w:val="28"/>
                      </w:rPr>
                      <w:fldChar w:fldCharType="separate"/>
                    </w:r>
                    <w:r>
                      <w:rPr>
                        <w:rFonts w:ascii="Times New Roman" w:hAnsi="Times New Roman" w:cs="Times New Roman"/>
                        <w:sz w:val="28"/>
                        <w:szCs w:val="28"/>
                      </w:rPr>
                      <w:t>4</w:t>
                    </w:r>
                    <w:r>
                      <w:rPr>
                        <w:rFonts w:ascii="Times New Roman" w:hAnsi="Times New Roman" w:cs="Times New Roman"/>
                        <w:sz w:val="28"/>
                        <w:szCs w:val="28"/>
                      </w:rPr>
                      <w:fldChar w:fldCharType="end"/>
                    </w:r>
                    <w:r>
                      <w:rPr>
                        <w:rFonts w:hint="eastAsia" w:ascii="宋体" w:hAnsi="宋体" w:eastAsia="宋体" w:cs="宋体"/>
                        <w:sz w:val="28"/>
                        <w:szCs w:val="28"/>
                      </w:rPr>
                      <w:t>—</w:t>
                    </w:r>
                  </w:p>
                  <w:p w14:paraId="4DCE3675">
                    <w:pPr>
                      <w:pStyle w:val="11"/>
                    </w:pP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52958B">
    <w:pPr>
      <w:pStyle w:val="12"/>
      <w:pBdr>
        <w:bottom w:val="none" w:color="auto" w:sz="0" w:space="1"/>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2FA497">
    <w:pPr>
      <w:pStyle w:val="12"/>
      <w:pBdr>
        <w:bottom w:val="none" w:color="auto" w:sz="0"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BB8A404"/>
    <w:multiLevelType w:val="singleLevel"/>
    <w:tmpl w:val="2BB8A404"/>
    <w:lvl w:ilvl="0" w:tentative="0">
      <w:start w:val="2"/>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WYxZjUyZDlmNWE3ZTZmYjQ4ZmY5YWE2YTIzYjY1ZGQifQ=="/>
  </w:docVars>
  <w:rsids>
    <w:rsidRoot w:val="00000000"/>
    <w:rsid w:val="003550AC"/>
    <w:rsid w:val="011407B8"/>
    <w:rsid w:val="027A76EE"/>
    <w:rsid w:val="03D472D2"/>
    <w:rsid w:val="052971A9"/>
    <w:rsid w:val="06902B37"/>
    <w:rsid w:val="086B6949"/>
    <w:rsid w:val="0AA71F06"/>
    <w:rsid w:val="0B662F05"/>
    <w:rsid w:val="0CC06154"/>
    <w:rsid w:val="0E8E1E00"/>
    <w:rsid w:val="0F442881"/>
    <w:rsid w:val="10482561"/>
    <w:rsid w:val="12E555C1"/>
    <w:rsid w:val="148D27AB"/>
    <w:rsid w:val="14C84800"/>
    <w:rsid w:val="151614F8"/>
    <w:rsid w:val="175A77B8"/>
    <w:rsid w:val="1A2B3336"/>
    <w:rsid w:val="1A352420"/>
    <w:rsid w:val="1ADA2FC8"/>
    <w:rsid w:val="1B7156DA"/>
    <w:rsid w:val="1D036806"/>
    <w:rsid w:val="1D5A3F4C"/>
    <w:rsid w:val="1E2F362A"/>
    <w:rsid w:val="1EF61CF9"/>
    <w:rsid w:val="204C04C4"/>
    <w:rsid w:val="221A1EFC"/>
    <w:rsid w:val="235C0F21"/>
    <w:rsid w:val="23CB7951"/>
    <w:rsid w:val="25C54403"/>
    <w:rsid w:val="265424E3"/>
    <w:rsid w:val="26A20DF4"/>
    <w:rsid w:val="277327DA"/>
    <w:rsid w:val="283A50A6"/>
    <w:rsid w:val="291122AA"/>
    <w:rsid w:val="29C015DB"/>
    <w:rsid w:val="2C8B2374"/>
    <w:rsid w:val="31BF0120"/>
    <w:rsid w:val="32FB3FA8"/>
    <w:rsid w:val="337A0A2F"/>
    <w:rsid w:val="38A709A4"/>
    <w:rsid w:val="38F05AAD"/>
    <w:rsid w:val="39CF3DA4"/>
    <w:rsid w:val="3AF56CD5"/>
    <w:rsid w:val="3F016E1E"/>
    <w:rsid w:val="3F992249"/>
    <w:rsid w:val="41C76F4A"/>
    <w:rsid w:val="43590DB4"/>
    <w:rsid w:val="44205A10"/>
    <w:rsid w:val="46DD1730"/>
    <w:rsid w:val="47AF4636"/>
    <w:rsid w:val="49086A74"/>
    <w:rsid w:val="491868E5"/>
    <w:rsid w:val="49E8111A"/>
    <w:rsid w:val="4B47288B"/>
    <w:rsid w:val="4CAF57B3"/>
    <w:rsid w:val="4CEE62DB"/>
    <w:rsid w:val="4CF16D42"/>
    <w:rsid w:val="4D4F1685"/>
    <w:rsid w:val="4DEA6AA2"/>
    <w:rsid w:val="4ED20C83"/>
    <w:rsid w:val="51152395"/>
    <w:rsid w:val="52D47D21"/>
    <w:rsid w:val="536A2433"/>
    <w:rsid w:val="53D919D2"/>
    <w:rsid w:val="576E0201"/>
    <w:rsid w:val="57827FF4"/>
    <w:rsid w:val="57DA7B88"/>
    <w:rsid w:val="59F67BEB"/>
    <w:rsid w:val="5B0D2022"/>
    <w:rsid w:val="5BC30D7D"/>
    <w:rsid w:val="61E57855"/>
    <w:rsid w:val="63E3341E"/>
    <w:rsid w:val="653C2396"/>
    <w:rsid w:val="657B39ED"/>
    <w:rsid w:val="65CB0B10"/>
    <w:rsid w:val="669C24AC"/>
    <w:rsid w:val="697C1F47"/>
    <w:rsid w:val="6AD761A9"/>
    <w:rsid w:val="6E53384B"/>
    <w:rsid w:val="70C44AD9"/>
    <w:rsid w:val="72E66F89"/>
    <w:rsid w:val="74510D7A"/>
    <w:rsid w:val="75466405"/>
    <w:rsid w:val="756B19C7"/>
    <w:rsid w:val="75B50420"/>
    <w:rsid w:val="75E66401"/>
    <w:rsid w:val="76662BDA"/>
    <w:rsid w:val="7950774B"/>
    <w:rsid w:val="79703A50"/>
    <w:rsid w:val="7A083C89"/>
    <w:rsid w:val="7B113011"/>
    <w:rsid w:val="7F9D78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1"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99" w:semiHidden="0" w:name="Normal Indent"/>
    <w:lsdException w:unhideWhenUsed="0" w:uiPriority="0" w:semiHidden="0" w:name="footnote text"/>
    <w:lsdException w:qFormat="1" w:unhideWhenUsed="0" w:uiPriority="0" w:semiHidden="0" w:name="annotation text"/>
    <w:lsdException w:qFormat="1" w:uiPriority="0" w:semiHidden="0" w:name="header"/>
    <w:lsdException w:qFormat="1"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qFormat="1" w:uiPriority="99"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nhideWhenUsed="0" w:uiPriority="0" w:name="Default Paragraph Font"/>
    <w:lsdException w:qFormat="1" w:uiPriority="99"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99" w:semiHidden="0" w:name="Body Text First Indent"/>
    <w:lsdException w:qFormat="1"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4">
    <w:name w:val="heading 1"/>
    <w:basedOn w:val="1"/>
    <w:next w:val="1"/>
    <w:link w:val="26"/>
    <w:qFormat/>
    <w:uiPriority w:val="1"/>
    <w:pPr>
      <w:ind w:left="250" w:right="415"/>
      <w:jc w:val="center"/>
      <w:outlineLvl w:val="1"/>
    </w:pPr>
    <w:rPr>
      <w:rFonts w:ascii="小标宋" w:hAnsi="小标宋" w:eastAsia="小标宋" w:cs="小标宋"/>
      <w:sz w:val="44"/>
      <w:szCs w:val="44"/>
      <w:lang w:val="zh-CN" w:eastAsia="zh-CN" w:bidi="zh-CN"/>
    </w:rPr>
  </w:style>
  <w:style w:type="paragraph" w:styleId="5">
    <w:name w:val="heading 2"/>
    <w:basedOn w:val="6"/>
    <w:next w:val="1"/>
    <w:qFormat/>
    <w:uiPriority w:val="0"/>
    <w:pPr>
      <w:keepNext/>
      <w:keepLines/>
      <w:spacing w:before="260" w:after="260" w:line="413" w:lineRule="auto"/>
      <w:jc w:val="center"/>
      <w:outlineLvl w:val="1"/>
    </w:pPr>
    <w:rPr>
      <w:rFonts w:ascii="Times New Roman" w:hAnsi="Times New Roman" w:eastAsia="方正书宋简体"/>
      <w:kern w:val="0"/>
      <w:sz w:val="44"/>
      <w:szCs w:val="20"/>
    </w:rPr>
  </w:style>
  <w:style w:type="character" w:default="1" w:styleId="20">
    <w:name w:val="Default Paragraph Font"/>
    <w:semiHidden/>
    <w:qFormat/>
    <w:uiPriority w:val="0"/>
  </w:style>
  <w:style w:type="table" w:default="1" w:styleId="18">
    <w:name w:val="Normal Table"/>
    <w:semiHidden/>
    <w:qFormat/>
    <w:uiPriority w:val="0"/>
    <w:tblPr>
      <w:tblCellMar>
        <w:top w:w="0" w:type="dxa"/>
        <w:left w:w="108" w:type="dxa"/>
        <w:bottom w:w="0" w:type="dxa"/>
        <w:right w:w="108" w:type="dxa"/>
      </w:tblCellMar>
    </w:tblPr>
  </w:style>
  <w:style w:type="paragraph" w:styleId="2">
    <w:name w:val="Normal Indent"/>
    <w:basedOn w:val="1"/>
    <w:next w:val="3"/>
    <w:qFormat/>
    <w:uiPriority w:val="99"/>
    <w:pPr>
      <w:adjustRightInd w:val="0"/>
      <w:spacing w:line="360" w:lineRule="atLeast"/>
      <w:ind w:firstLine="482"/>
      <w:textAlignment w:val="baseline"/>
    </w:pPr>
    <w:rPr>
      <w:rFonts w:ascii="Times New Roman" w:hAnsi="Times New Roman"/>
      <w:kern w:val="0"/>
      <w:sz w:val="24"/>
      <w:szCs w:val="20"/>
    </w:rPr>
  </w:style>
  <w:style w:type="paragraph" w:styleId="3">
    <w:name w:val="Body Text"/>
    <w:basedOn w:val="1"/>
    <w:next w:val="1"/>
    <w:unhideWhenUsed/>
    <w:qFormat/>
    <w:uiPriority w:val="99"/>
    <w:pPr>
      <w:widowControl/>
      <w:spacing w:after="120"/>
      <w:jc w:val="left"/>
    </w:pPr>
    <w:rPr>
      <w:kern w:val="0"/>
      <w:sz w:val="20"/>
      <w:szCs w:val="20"/>
    </w:rPr>
  </w:style>
  <w:style w:type="paragraph" w:styleId="6">
    <w:name w:val="toa heading"/>
    <w:basedOn w:val="1"/>
    <w:next w:val="1"/>
    <w:unhideWhenUsed/>
    <w:qFormat/>
    <w:uiPriority w:val="99"/>
    <w:pPr>
      <w:spacing w:before="120"/>
    </w:pPr>
    <w:rPr>
      <w:rFonts w:ascii="Arial" w:hAnsi="Arial"/>
      <w:sz w:val="24"/>
    </w:rPr>
  </w:style>
  <w:style w:type="paragraph" w:styleId="7">
    <w:name w:val="annotation text"/>
    <w:basedOn w:val="1"/>
    <w:qFormat/>
    <w:uiPriority w:val="0"/>
    <w:pPr>
      <w:jc w:val="left"/>
    </w:pPr>
  </w:style>
  <w:style w:type="paragraph" w:styleId="8">
    <w:name w:val="Body Text Indent"/>
    <w:basedOn w:val="1"/>
    <w:next w:val="1"/>
    <w:qFormat/>
    <w:uiPriority w:val="0"/>
    <w:pPr>
      <w:ind w:firstLine="7290"/>
    </w:pPr>
    <w:rPr>
      <w:sz w:val="28"/>
    </w:rPr>
  </w:style>
  <w:style w:type="paragraph" w:styleId="9">
    <w:name w:val="Plain Text"/>
    <w:basedOn w:val="1"/>
    <w:qFormat/>
    <w:uiPriority w:val="0"/>
    <w:rPr>
      <w:rFonts w:ascii="宋体" w:hAnsi="Courier New" w:cs="Courier New"/>
    </w:rPr>
  </w:style>
  <w:style w:type="paragraph" w:styleId="10">
    <w:name w:val="Body Text Indent 2"/>
    <w:basedOn w:val="1"/>
    <w:qFormat/>
    <w:uiPriority w:val="0"/>
    <w:pPr>
      <w:spacing w:after="120" w:line="480" w:lineRule="auto"/>
      <w:ind w:left="420" w:leftChars="200"/>
    </w:pPr>
  </w:style>
  <w:style w:type="paragraph" w:styleId="11">
    <w:name w:val="footer"/>
    <w:basedOn w:val="1"/>
    <w:unhideWhenUsed/>
    <w:qFormat/>
    <w:uiPriority w:val="0"/>
    <w:pPr>
      <w:widowControl/>
      <w:tabs>
        <w:tab w:val="center" w:pos="4153"/>
        <w:tab w:val="right" w:pos="8306"/>
      </w:tabs>
      <w:snapToGrid w:val="0"/>
      <w:jc w:val="left"/>
    </w:pPr>
    <w:rPr>
      <w:kern w:val="0"/>
      <w:sz w:val="18"/>
      <w:szCs w:val="18"/>
    </w:rPr>
  </w:style>
  <w:style w:type="paragraph" w:styleId="12">
    <w:name w:val="header"/>
    <w:basedOn w:val="1"/>
    <w:next w:val="1"/>
    <w:unhideWhenUsed/>
    <w:qFormat/>
    <w:uiPriority w:val="0"/>
    <w:pPr>
      <w:pBdr>
        <w:bottom w:val="single" w:color="auto" w:sz="6" w:space="1"/>
      </w:pBdr>
      <w:tabs>
        <w:tab w:val="center" w:pos="4153"/>
        <w:tab w:val="right" w:pos="8306"/>
      </w:tabs>
      <w:snapToGrid w:val="0"/>
      <w:jc w:val="center"/>
    </w:pPr>
    <w:rPr>
      <w:sz w:val="18"/>
      <w:szCs w:val="20"/>
    </w:rPr>
  </w:style>
  <w:style w:type="paragraph" w:styleId="13">
    <w:name w:val="toc 2"/>
    <w:basedOn w:val="1"/>
    <w:next w:val="1"/>
    <w:qFormat/>
    <w:uiPriority w:val="0"/>
    <w:pPr>
      <w:ind w:left="420" w:leftChars="200"/>
    </w:pPr>
  </w:style>
  <w:style w:type="paragraph" w:styleId="14">
    <w:name w:val="Normal (Web)"/>
    <w:basedOn w:val="1"/>
    <w:qFormat/>
    <w:uiPriority w:val="0"/>
    <w:pPr>
      <w:widowControl/>
      <w:spacing w:before="100" w:beforeAutospacing="1" w:after="100" w:afterAutospacing="1"/>
      <w:jc w:val="left"/>
    </w:pPr>
    <w:rPr>
      <w:rFonts w:ascii="宋体" w:hAnsi="宋体" w:cs="宋体"/>
      <w:kern w:val="0"/>
      <w:sz w:val="24"/>
    </w:rPr>
  </w:style>
  <w:style w:type="paragraph" w:styleId="15">
    <w:name w:val="Title"/>
    <w:next w:val="1"/>
    <w:qFormat/>
    <w:uiPriority w:val="10"/>
    <w:pPr>
      <w:widowControl w:val="0"/>
      <w:spacing w:before="240" w:after="60"/>
      <w:jc w:val="center"/>
      <w:outlineLvl w:val="0"/>
    </w:pPr>
    <w:rPr>
      <w:rFonts w:asciiTheme="majorHAnsi" w:hAnsiTheme="majorHAnsi" w:eastAsiaTheme="majorEastAsia" w:cstheme="majorBidi"/>
      <w:b/>
      <w:bCs/>
      <w:kern w:val="2"/>
      <w:sz w:val="32"/>
      <w:szCs w:val="32"/>
      <w:lang w:val="en-US" w:eastAsia="zh-CN" w:bidi="ar-SA"/>
    </w:rPr>
  </w:style>
  <w:style w:type="paragraph" w:styleId="16">
    <w:name w:val="Body Text First Indent"/>
    <w:basedOn w:val="3"/>
    <w:next w:val="1"/>
    <w:qFormat/>
    <w:uiPriority w:val="99"/>
    <w:pPr>
      <w:ind w:firstLine="420" w:firstLineChars="100"/>
    </w:pPr>
  </w:style>
  <w:style w:type="paragraph" w:styleId="17">
    <w:name w:val="Body Text First Indent 2"/>
    <w:basedOn w:val="8"/>
    <w:qFormat/>
    <w:uiPriority w:val="0"/>
    <w:pPr>
      <w:spacing w:line="360" w:lineRule="auto"/>
      <w:ind w:firstLine="420" w:firstLineChars="200"/>
    </w:pPr>
    <w:rPr>
      <w:rFonts w:ascii="Calibri" w:hAnsi="Calibri"/>
      <w:sz w:val="24"/>
      <w:szCs w:val="22"/>
    </w:rPr>
  </w:style>
  <w:style w:type="table" w:styleId="19">
    <w:name w:val="Table Grid"/>
    <w:basedOn w:val="1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21">
    <w:name w:val="page number"/>
    <w:basedOn w:val="20"/>
    <w:unhideWhenUsed/>
    <w:qFormat/>
    <w:uiPriority w:val="0"/>
  </w:style>
  <w:style w:type="character" w:styleId="22">
    <w:name w:val="Hyperlink"/>
    <w:qFormat/>
    <w:uiPriority w:val="0"/>
    <w:rPr>
      <w:rFonts w:ascii="Times New Roman" w:hAnsi="Times New Roman" w:eastAsia="宋体" w:cs="Times New Roman"/>
      <w:color w:val="0000FF"/>
      <w:u w:val="single"/>
    </w:rPr>
  </w:style>
  <w:style w:type="paragraph" w:customStyle="1" w:styleId="23">
    <w:name w:val="_Style 2"/>
    <w:basedOn w:val="1"/>
    <w:autoRedefine/>
    <w:qFormat/>
    <w:uiPriority w:val="0"/>
    <w:pPr>
      <w:ind w:firstLine="200" w:firstLineChars="200"/>
    </w:pPr>
    <w:rPr>
      <w:sz w:val="28"/>
    </w:rPr>
  </w:style>
  <w:style w:type="character" w:customStyle="1" w:styleId="24">
    <w:name w:val="font01"/>
    <w:basedOn w:val="20"/>
    <w:qFormat/>
    <w:uiPriority w:val="0"/>
    <w:rPr>
      <w:rFonts w:hint="eastAsia" w:ascii="宋体" w:hAnsi="宋体" w:eastAsia="宋体" w:cs="宋体"/>
      <w:color w:val="000000"/>
      <w:sz w:val="21"/>
      <w:szCs w:val="21"/>
      <w:u w:val="none"/>
    </w:rPr>
  </w:style>
  <w:style w:type="character" w:customStyle="1" w:styleId="25">
    <w:name w:val="font11"/>
    <w:basedOn w:val="20"/>
    <w:qFormat/>
    <w:uiPriority w:val="0"/>
    <w:rPr>
      <w:rFonts w:hint="eastAsia" w:ascii="宋体" w:hAnsi="宋体" w:eastAsia="宋体" w:cs="宋体"/>
      <w:color w:val="000000"/>
      <w:sz w:val="20"/>
      <w:szCs w:val="20"/>
      <w:u w:val="none"/>
    </w:rPr>
  </w:style>
  <w:style w:type="character" w:customStyle="1" w:styleId="26">
    <w:name w:val="标题 1 字符"/>
    <w:link w:val="4"/>
    <w:qFormat/>
    <w:uiPriority w:val="9"/>
    <w:rPr>
      <w:rFonts w:ascii="小标宋" w:hAnsi="小标宋" w:eastAsia="小标宋" w:cs="小标宋"/>
      <w:sz w:val="44"/>
      <w:szCs w:val="44"/>
      <w:lang w:val="zh-CN" w:eastAsia="zh-CN" w:bidi="zh-CN"/>
    </w:rPr>
  </w:style>
  <w:style w:type="table" w:customStyle="1" w:styleId="27">
    <w:name w:val="Table Normal"/>
    <w:semiHidden/>
    <w:unhideWhenUsed/>
    <w:qFormat/>
    <w:uiPriority w:val="0"/>
    <w:tblPr>
      <w:tblCellMar>
        <w:top w:w="0" w:type="dxa"/>
        <w:left w:w="0" w:type="dxa"/>
        <w:bottom w:w="0" w:type="dxa"/>
        <w:right w:w="0" w:type="dxa"/>
      </w:tblCellMar>
    </w:tblPr>
  </w:style>
  <w:style w:type="paragraph" w:styleId="28">
    <w:name w:val="List Paragraph"/>
    <w:basedOn w:val="1"/>
    <w:autoRedefine/>
    <w:qFormat/>
    <w:uiPriority w:val="99"/>
    <w:pPr>
      <w:ind w:firstLine="420" w:firstLineChars="200"/>
    </w:pPr>
  </w:style>
  <w:style w:type="paragraph" w:customStyle="1" w:styleId="29">
    <w:name w:val="列出段落1"/>
    <w:basedOn w:val="1"/>
    <w:qFormat/>
    <w:uiPriority w:val="34"/>
    <w:pPr>
      <w:ind w:firstLine="420" w:firstLineChars="200"/>
    </w:pPr>
  </w:style>
  <w:style w:type="character" w:customStyle="1" w:styleId="30">
    <w:name w:val="font61"/>
    <w:basedOn w:val="20"/>
    <w:qFormat/>
    <w:uiPriority w:val="0"/>
    <w:rPr>
      <w:rFonts w:ascii="宋体" w:hAnsi="宋体" w:eastAsia="宋体" w:cs="宋体"/>
      <w:color w:val="000000"/>
      <w:sz w:val="24"/>
      <w:szCs w:val="24"/>
      <w:u w:val="none"/>
    </w:rPr>
  </w:style>
  <w:style w:type="character" w:customStyle="1" w:styleId="31">
    <w:name w:val="font41"/>
    <w:basedOn w:val="20"/>
    <w:qFormat/>
    <w:uiPriority w:val="0"/>
    <w:rPr>
      <w:rFonts w:hint="eastAsia" w:ascii="宋体" w:hAnsi="宋体" w:eastAsia="宋体" w:cs="宋体"/>
      <w:color w:val="000000"/>
      <w:sz w:val="24"/>
      <w:szCs w:val="24"/>
      <w:u w:val="none"/>
    </w:rPr>
  </w:style>
  <w:style w:type="paragraph" w:customStyle="1" w:styleId="32">
    <w:name w:val="Table caption|1"/>
    <w:basedOn w:val="1"/>
    <w:qFormat/>
    <w:uiPriority w:val="0"/>
    <w:pPr>
      <w:autoSpaceDE w:val="0"/>
      <w:autoSpaceDN w:val="0"/>
      <w:spacing w:line="314" w:lineRule="exact"/>
      <w:ind w:firstLine="874" w:firstLineChars="200"/>
      <w:jc w:val="left"/>
    </w:pPr>
    <w:rPr>
      <w:rFonts w:ascii="宋体" w:hAnsi="宋体" w:eastAsia="宋体" w:cs="宋体"/>
      <w:kern w:val="0"/>
      <w:sz w:val="22"/>
      <w:szCs w:val="22"/>
      <w:lang w:val="zh-TW" w:eastAsia="zh-TW" w:bidi="zh-TW"/>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4.xml"/><Relationship Id="rId7" Type="http://schemas.openxmlformats.org/officeDocument/2006/relationships/header" Target="header2.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37</Pages>
  <Words>13888</Words>
  <Characters>14084</Characters>
  <Lines>0</Lines>
  <Paragraphs>0</Paragraphs>
  <TotalTime>5</TotalTime>
  <ScaleCrop>false</ScaleCrop>
  <LinksUpToDate>false</LinksUpToDate>
  <CharactersWithSpaces>14744</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2024-07-12T07:20:00Z</dcterms:created>
  <dc:creator>Administrator</dc:creator>
  <cp:lastModifiedBy>沈涌</cp:lastModifiedBy>
  <dcterms:modified xsi:type="dcterms:W3CDTF">2026-07-30T08:27:32Z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86442A56F7C94B42835478C392C720E1_12</vt:lpwstr>
  </property>
  <property fmtid="{D5CDD505-2E9C-101B-9397-08002B2CF9AE}" pid="4" name="KSOTemplateDocerSaveRecord">
    <vt:lpwstr>eyJoZGlkIjoiYWYxZjUyZDlmNWE3ZTZmYjQ4ZmY5YWE2YTIzYjY1ZGQiLCJ1c2VySWQiOiIxMTU5OTEwNDAwIn0=</vt:lpwstr>
  </property>
</Properties>
</file>