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小标宋" w:hAnsi="小标宋" w:eastAsia="小标宋" w:cs="小标宋"/>
          <w:sz w:val="44"/>
          <w:szCs w:val="44"/>
          <w:lang w:eastAsia="zh-CN"/>
        </w:rPr>
      </w:pPr>
      <w:r>
        <w:rPr>
          <w:rFonts w:hint="eastAsia" w:ascii="小标宋" w:hAnsi="小标宋" w:eastAsia="小标宋" w:cs="小标宋"/>
          <w:sz w:val="44"/>
          <w:szCs w:val="44"/>
          <w:lang w:eastAsia="zh-CN"/>
        </w:rPr>
        <w:t>杭州交投智慧交通产业发展有限公司</w:t>
      </w:r>
    </w:p>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小标宋" w:hAnsi="小标宋" w:eastAsia="小标宋" w:cs="小标宋"/>
          <w:sz w:val="44"/>
          <w:szCs w:val="44"/>
        </w:rPr>
      </w:pPr>
      <w:r>
        <w:rPr>
          <w:rFonts w:hint="eastAsia" w:ascii="小标宋" w:hAnsi="小标宋" w:eastAsia="小标宋" w:cs="小标宋"/>
          <w:sz w:val="44"/>
          <w:szCs w:val="44"/>
        </w:rPr>
        <w:t>职工及子女医疗费补助报销管理办法</w:t>
      </w:r>
      <w:r>
        <w:rPr>
          <w:rFonts w:hint="eastAsia" w:ascii="小标宋" w:hAnsi="小标宋" w:eastAsia="小标宋" w:cs="小标宋"/>
          <w:sz w:val="44"/>
          <w:szCs w:val="44"/>
          <w:lang w:eastAsia="zh-CN"/>
        </w:rPr>
        <w:t>（</w:t>
      </w:r>
      <w:r>
        <w:rPr>
          <w:rFonts w:hint="eastAsia" w:ascii="小标宋" w:hAnsi="小标宋" w:eastAsia="小标宋" w:cs="小标宋"/>
          <w:sz w:val="44"/>
          <w:szCs w:val="44"/>
        </w:rPr>
        <w:t>试行</w:t>
      </w:r>
      <w:r>
        <w:rPr>
          <w:rFonts w:hint="eastAsia" w:ascii="小标宋" w:hAnsi="小标宋" w:eastAsia="小标宋" w:cs="小标宋"/>
          <w:sz w:val="44"/>
          <w:szCs w:val="44"/>
          <w:lang w:eastAsia="zh-CN"/>
        </w:rPr>
        <w:t>）</w:t>
      </w:r>
    </w:p>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小标宋" w:hAnsi="小标宋" w:eastAsia="小标宋" w:cs="小标宋"/>
          <w:sz w:val="44"/>
          <w:szCs w:val="44"/>
        </w:rPr>
      </w:pPr>
    </w:p>
    <w:p>
      <w:pPr>
        <w:rPr>
          <w:rFonts w:hint="eastAsia"/>
        </w:rPr>
      </w:pPr>
    </w:p>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仿宋_GB2312" w:hAnsi="仿宋_GB2312" w:eastAsia="仿宋_GB2312" w:cs="仿宋_GB2312"/>
          <w:b/>
          <w:bCs/>
          <w:sz w:val="32"/>
          <w:szCs w:val="32"/>
        </w:rPr>
      </w:pPr>
      <w:r>
        <w:rPr>
          <w:rFonts w:hint="eastAsia" w:ascii="仿宋_GB2312" w:hAnsi="仿宋_GB2312" w:eastAsia="仿宋_GB2312" w:cs="仿宋_GB2312"/>
          <w:b/>
          <w:bCs/>
          <w:sz w:val="32"/>
          <w:szCs w:val="32"/>
        </w:rPr>
        <w:t>第一章</w:t>
      </w:r>
      <w:r>
        <w:rPr>
          <w:rFonts w:hint="eastAsia" w:ascii="仿宋_GB2312" w:hAnsi="仿宋_GB2312" w:eastAsia="仿宋_GB2312" w:cs="仿宋_GB2312"/>
          <w:b/>
          <w:bCs/>
          <w:sz w:val="32"/>
          <w:szCs w:val="32"/>
          <w:lang w:val="en-US" w:eastAsia="zh-CN"/>
        </w:rPr>
        <w:t xml:space="preserve"> </w:t>
      </w:r>
      <w:r>
        <w:rPr>
          <w:rFonts w:hint="eastAsia" w:ascii="仿宋_GB2312" w:hAnsi="仿宋_GB2312" w:eastAsia="仿宋_GB2312" w:cs="仿宋_GB2312"/>
          <w:b/>
          <w:bCs/>
          <w:sz w:val="32"/>
          <w:szCs w:val="32"/>
        </w:rPr>
        <w:t>总</w:t>
      </w:r>
      <w:r>
        <w:rPr>
          <w:rFonts w:hint="eastAsia" w:ascii="仿宋_GB2312" w:hAnsi="仿宋_GB2312" w:eastAsia="仿宋_GB2312" w:cs="仿宋_GB2312"/>
          <w:b/>
          <w:bCs/>
          <w:sz w:val="32"/>
          <w:szCs w:val="32"/>
          <w:lang w:val="en-US" w:eastAsia="zh-CN"/>
        </w:rPr>
        <w:t xml:space="preserve"> </w:t>
      </w:r>
      <w:r>
        <w:rPr>
          <w:rFonts w:hint="eastAsia" w:ascii="仿宋_GB2312" w:hAnsi="仿宋_GB2312" w:eastAsia="仿宋_GB2312" w:cs="仿宋_GB2312"/>
          <w:b/>
          <w:bCs/>
          <w:sz w:val="32"/>
          <w:szCs w:val="32"/>
        </w:rPr>
        <w:t>则</w:t>
      </w:r>
    </w:p>
    <w:p>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仿宋_GB2312" w:hAnsi="仿宋_GB2312" w:eastAsia="仿宋_GB2312" w:cs="仿宋_GB2312"/>
          <w:b/>
          <w:bCs/>
          <w:sz w:val="32"/>
          <w:szCs w:val="32"/>
        </w:rPr>
      </w:pPr>
      <w:r>
        <w:rPr>
          <w:rFonts w:hint="eastAsia" w:ascii="仿宋_GB2312" w:hAnsi="仿宋_GB2312" w:eastAsia="仿宋_GB2312" w:cs="仿宋_GB2312"/>
          <w:b/>
          <w:bCs/>
          <w:sz w:val="32"/>
          <w:szCs w:val="32"/>
        </w:rPr>
        <w:t>第一条</w:t>
      </w:r>
      <w:r>
        <w:rPr>
          <w:rFonts w:hint="eastAsia" w:ascii="仿宋_GB2312" w:hAnsi="仿宋_GB2312" w:eastAsia="仿宋_GB2312" w:cs="仿宋_GB2312"/>
          <w:b/>
          <w:bCs/>
          <w:sz w:val="32"/>
          <w:szCs w:val="32"/>
          <w:lang w:val="en-US" w:eastAsia="zh-CN"/>
        </w:rPr>
        <w:t xml:space="preserve"> </w:t>
      </w:r>
      <w:r>
        <w:rPr>
          <w:rFonts w:hint="eastAsia" w:ascii="仿宋_GB2312" w:hAnsi="仿宋_GB2312" w:eastAsia="仿宋_GB2312" w:cs="仿宋_GB2312"/>
          <w:b/>
          <w:bCs/>
          <w:sz w:val="32"/>
          <w:szCs w:val="32"/>
        </w:rPr>
        <w:t>目的和依据</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为认真贯彻落实职工医疗保险的有关规定，进一步完善职工多层次医疗保障体系，根据《财政部劳动保障部关于企业补充医疗保险有关问题的通知》</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财社〔2002〕18号</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和《杭州市国资委关于规范市属国有企业补充医疗保险的通知》</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杭国资考〔2022〕36号</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等有关规定，结合公司实际，制定本办法。</w:t>
      </w:r>
    </w:p>
    <w:p>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仿宋_GB2312" w:hAnsi="仿宋_GB2312" w:eastAsia="仿宋_GB2312" w:cs="仿宋_GB2312"/>
          <w:b/>
          <w:bCs/>
          <w:sz w:val="32"/>
          <w:szCs w:val="32"/>
        </w:rPr>
      </w:pPr>
      <w:r>
        <w:rPr>
          <w:rFonts w:hint="eastAsia" w:ascii="仿宋_GB2312" w:hAnsi="仿宋_GB2312" w:eastAsia="仿宋_GB2312" w:cs="仿宋_GB2312"/>
          <w:b/>
          <w:bCs/>
          <w:sz w:val="32"/>
          <w:szCs w:val="32"/>
        </w:rPr>
        <w:t>第二条</w:t>
      </w:r>
      <w:r>
        <w:rPr>
          <w:rFonts w:hint="eastAsia" w:ascii="仿宋_GB2312" w:hAnsi="仿宋_GB2312" w:eastAsia="仿宋_GB2312" w:cs="仿宋_GB2312"/>
          <w:b/>
          <w:bCs/>
          <w:sz w:val="32"/>
          <w:szCs w:val="32"/>
          <w:lang w:val="en-US" w:eastAsia="zh-CN"/>
        </w:rPr>
        <w:t xml:space="preserve"> </w:t>
      </w:r>
      <w:r>
        <w:rPr>
          <w:rFonts w:hint="eastAsia" w:ascii="仿宋_GB2312" w:hAnsi="仿宋_GB2312" w:eastAsia="仿宋_GB2312" w:cs="仿宋_GB2312"/>
          <w:b/>
          <w:bCs/>
          <w:sz w:val="32"/>
          <w:szCs w:val="32"/>
        </w:rPr>
        <w:t>基本原则</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坚持与基本医疗保险制度相衔接；坚持保障水平与公司承担能力相适应；坚持以人为本的普惠性。</w:t>
      </w:r>
    </w:p>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仿宋_GB2312" w:hAnsi="仿宋_GB2312" w:eastAsia="仿宋_GB2312" w:cs="仿宋_GB2312"/>
          <w:b/>
          <w:bCs/>
          <w:sz w:val="32"/>
          <w:szCs w:val="32"/>
          <w:lang w:eastAsia="zh-CN"/>
        </w:rPr>
      </w:pPr>
      <w:r>
        <w:rPr>
          <w:rFonts w:hint="eastAsia" w:ascii="仿宋_GB2312" w:hAnsi="仿宋_GB2312" w:eastAsia="仿宋_GB2312" w:cs="仿宋_GB2312"/>
          <w:b/>
          <w:bCs/>
          <w:sz w:val="32"/>
          <w:szCs w:val="32"/>
        </w:rPr>
        <w:t>第二章</w:t>
      </w:r>
      <w:r>
        <w:rPr>
          <w:rFonts w:hint="eastAsia" w:ascii="仿宋_GB2312" w:hAnsi="仿宋_GB2312" w:eastAsia="仿宋_GB2312" w:cs="仿宋_GB2312"/>
          <w:b/>
          <w:bCs/>
          <w:sz w:val="32"/>
          <w:szCs w:val="32"/>
          <w:lang w:val="en-US" w:eastAsia="zh-CN"/>
        </w:rPr>
        <w:t xml:space="preserve"> </w:t>
      </w:r>
      <w:r>
        <w:rPr>
          <w:rFonts w:hint="eastAsia" w:ascii="仿宋_GB2312" w:hAnsi="仿宋_GB2312" w:eastAsia="仿宋_GB2312" w:cs="仿宋_GB2312"/>
          <w:b/>
          <w:bCs/>
          <w:sz w:val="32"/>
          <w:szCs w:val="32"/>
          <w:lang w:eastAsia="zh-CN"/>
        </w:rPr>
        <w:t>职工医疗费</w:t>
      </w:r>
    </w:p>
    <w:p>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仿宋_GB2312" w:hAnsi="仿宋_GB2312" w:eastAsia="仿宋_GB2312" w:cs="仿宋_GB2312"/>
          <w:b/>
          <w:bCs/>
          <w:sz w:val="32"/>
          <w:szCs w:val="32"/>
        </w:rPr>
      </w:pPr>
      <w:r>
        <w:rPr>
          <w:rFonts w:hint="eastAsia" w:ascii="仿宋_GB2312" w:hAnsi="仿宋_GB2312" w:eastAsia="仿宋_GB2312" w:cs="仿宋_GB2312"/>
          <w:b/>
          <w:bCs/>
          <w:sz w:val="32"/>
          <w:szCs w:val="32"/>
        </w:rPr>
        <w:t>第三条</w:t>
      </w:r>
      <w:r>
        <w:rPr>
          <w:rFonts w:hint="eastAsia" w:ascii="仿宋_GB2312" w:hAnsi="仿宋_GB2312" w:eastAsia="仿宋_GB2312" w:cs="仿宋_GB2312"/>
          <w:b/>
          <w:bCs/>
          <w:sz w:val="32"/>
          <w:szCs w:val="32"/>
          <w:lang w:val="en-US" w:eastAsia="zh-CN"/>
        </w:rPr>
        <w:t xml:space="preserve"> </w:t>
      </w:r>
      <w:r>
        <w:rPr>
          <w:rFonts w:hint="eastAsia" w:ascii="仿宋_GB2312" w:hAnsi="仿宋_GB2312" w:eastAsia="仿宋_GB2312" w:cs="仿宋_GB2312"/>
          <w:b/>
          <w:bCs/>
          <w:sz w:val="32"/>
          <w:szCs w:val="32"/>
        </w:rPr>
        <w:t>适用范围</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公司在职员工，新入职员工满一年后</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含试用期</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开始执行</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系统内调动关系不受此限制</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w:t>
      </w:r>
    </w:p>
    <w:p>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仿宋_GB2312" w:hAnsi="仿宋_GB2312" w:eastAsia="仿宋_GB2312" w:cs="仿宋_GB2312"/>
          <w:b/>
          <w:bCs/>
          <w:sz w:val="32"/>
          <w:szCs w:val="32"/>
        </w:rPr>
      </w:pPr>
      <w:r>
        <w:rPr>
          <w:rFonts w:hint="eastAsia" w:ascii="仿宋_GB2312" w:hAnsi="仿宋_GB2312" w:eastAsia="仿宋_GB2312" w:cs="仿宋_GB2312"/>
          <w:b/>
          <w:bCs/>
          <w:sz w:val="32"/>
          <w:szCs w:val="32"/>
        </w:rPr>
        <w:t>第四条</w:t>
      </w:r>
      <w:r>
        <w:rPr>
          <w:rFonts w:hint="eastAsia" w:ascii="仿宋_GB2312" w:hAnsi="仿宋_GB2312" w:eastAsia="仿宋_GB2312" w:cs="仿宋_GB2312"/>
          <w:b/>
          <w:bCs/>
          <w:sz w:val="32"/>
          <w:szCs w:val="32"/>
          <w:lang w:val="en-US" w:eastAsia="zh-CN"/>
        </w:rPr>
        <w:t xml:space="preserve"> </w:t>
      </w:r>
      <w:r>
        <w:rPr>
          <w:rFonts w:hint="eastAsia" w:ascii="仿宋_GB2312" w:hAnsi="仿宋_GB2312" w:eastAsia="仿宋_GB2312" w:cs="仿宋_GB2312"/>
          <w:b/>
          <w:bCs/>
          <w:sz w:val="32"/>
          <w:szCs w:val="32"/>
        </w:rPr>
        <w:t>管理模式</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rPr>
        <w:t>企业直接管理，单独建账核算。当年补助金额及年末余额不得超过上年在职职工实发工资总额的5%，在公司福利费中列支</w:t>
      </w:r>
      <w:r>
        <w:rPr>
          <w:rFonts w:hint="eastAsia" w:ascii="仿宋_GB2312" w:hAnsi="仿宋_GB2312" w:eastAsia="仿宋_GB2312" w:cs="仿宋_GB2312"/>
          <w:sz w:val="32"/>
          <w:szCs w:val="32"/>
          <w:lang w:eastAsia="zh-CN"/>
        </w:rPr>
        <w:t>。</w:t>
      </w:r>
    </w:p>
    <w:p>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仿宋_GB2312" w:hAnsi="仿宋_GB2312" w:eastAsia="仿宋_GB2312" w:cs="仿宋_GB2312"/>
          <w:b/>
          <w:bCs/>
          <w:sz w:val="32"/>
          <w:szCs w:val="32"/>
        </w:rPr>
      </w:pPr>
      <w:r>
        <w:rPr>
          <w:rFonts w:hint="eastAsia" w:ascii="仿宋_GB2312" w:hAnsi="仿宋_GB2312" w:eastAsia="仿宋_GB2312" w:cs="仿宋_GB2312"/>
          <w:b/>
          <w:bCs/>
          <w:sz w:val="32"/>
          <w:szCs w:val="32"/>
        </w:rPr>
        <w:t>第五条</w:t>
      </w:r>
      <w:r>
        <w:rPr>
          <w:rFonts w:hint="eastAsia" w:ascii="仿宋_GB2312" w:hAnsi="仿宋_GB2312" w:eastAsia="仿宋_GB2312" w:cs="仿宋_GB2312"/>
          <w:b/>
          <w:bCs/>
          <w:sz w:val="32"/>
          <w:szCs w:val="32"/>
          <w:lang w:val="en-US" w:eastAsia="zh-CN"/>
        </w:rPr>
        <w:t xml:space="preserve"> </w:t>
      </w:r>
      <w:r>
        <w:rPr>
          <w:rFonts w:hint="eastAsia" w:ascii="仿宋_GB2312" w:hAnsi="仿宋_GB2312" w:eastAsia="仿宋_GB2312" w:cs="仿宋_GB2312"/>
          <w:b/>
          <w:bCs/>
          <w:sz w:val="32"/>
          <w:szCs w:val="32"/>
        </w:rPr>
        <w:t>补助范围</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职工本人在医保定点医疗机构发生的医疗费用，在医保政策范围内由个人自付</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不含自理、自费部分</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的医疗费用，包括普通门诊、住院医疗以及在医保定点零售药店购药</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使用医保卡</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的费用，可凭相关凭证申请补助。</w:t>
      </w:r>
    </w:p>
    <w:p>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仿宋_GB2312" w:hAnsi="仿宋_GB2312" w:eastAsia="仿宋_GB2312" w:cs="仿宋_GB2312"/>
          <w:b/>
          <w:bCs/>
          <w:sz w:val="32"/>
          <w:szCs w:val="32"/>
        </w:rPr>
      </w:pPr>
      <w:r>
        <w:rPr>
          <w:rFonts w:hint="eastAsia" w:ascii="仿宋_GB2312" w:hAnsi="仿宋_GB2312" w:eastAsia="仿宋_GB2312" w:cs="仿宋_GB2312"/>
          <w:b/>
          <w:bCs/>
          <w:sz w:val="32"/>
          <w:szCs w:val="32"/>
        </w:rPr>
        <w:t>第六条</w:t>
      </w:r>
      <w:r>
        <w:rPr>
          <w:rFonts w:hint="eastAsia" w:ascii="仿宋_GB2312" w:hAnsi="仿宋_GB2312" w:eastAsia="仿宋_GB2312" w:cs="仿宋_GB2312"/>
          <w:b/>
          <w:bCs/>
          <w:sz w:val="32"/>
          <w:szCs w:val="32"/>
          <w:lang w:val="en-US" w:eastAsia="zh-CN"/>
        </w:rPr>
        <w:t xml:space="preserve"> </w:t>
      </w:r>
      <w:r>
        <w:rPr>
          <w:rFonts w:hint="eastAsia" w:ascii="仿宋_GB2312" w:hAnsi="仿宋_GB2312" w:eastAsia="仿宋_GB2312" w:cs="仿宋_GB2312"/>
          <w:b/>
          <w:bCs/>
          <w:sz w:val="32"/>
          <w:szCs w:val="32"/>
        </w:rPr>
        <w:t>补助标准</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符合医疗补助范围规定的，自付部分医疗费用按100%补助。身患重大疾病，医疗费用负担较重的困难职工，自理、自费部分医疗费用可由本人提出申请，经公司</w:t>
      </w:r>
      <w:r>
        <w:rPr>
          <w:rFonts w:hint="eastAsia" w:ascii="仿宋_GB2312" w:hAnsi="仿宋_GB2312" w:eastAsia="仿宋_GB2312" w:cs="仿宋_GB2312"/>
          <w:sz w:val="32"/>
          <w:szCs w:val="32"/>
          <w:lang w:eastAsia="zh-CN"/>
        </w:rPr>
        <w:t>总经办</w:t>
      </w:r>
      <w:r>
        <w:rPr>
          <w:rFonts w:hint="eastAsia" w:ascii="仿宋_GB2312" w:hAnsi="仿宋_GB2312" w:eastAsia="仿宋_GB2312" w:cs="仿宋_GB2312"/>
          <w:sz w:val="32"/>
          <w:szCs w:val="32"/>
        </w:rPr>
        <w:t>审议批准后，给予重大疾病补助，原则上对本年及上一年度进行补助。</w:t>
      </w:r>
    </w:p>
    <w:p>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仿宋_GB2312" w:hAnsi="仿宋_GB2312" w:eastAsia="仿宋_GB2312" w:cs="仿宋_GB2312"/>
          <w:b/>
          <w:bCs/>
          <w:sz w:val="32"/>
          <w:szCs w:val="32"/>
        </w:rPr>
      </w:pPr>
      <w:r>
        <w:rPr>
          <w:rFonts w:hint="eastAsia" w:ascii="仿宋_GB2312" w:hAnsi="仿宋_GB2312" w:eastAsia="仿宋_GB2312" w:cs="仿宋_GB2312"/>
          <w:b/>
          <w:bCs/>
          <w:sz w:val="32"/>
          <w:szCs w:val="32"/>
        </w:rPr>
        <w:t>第七条</w:t>
      </w:r>
      <w:r>
        <w:rPr>
          <w:rFonts w:hint="eastAsia" w:ascii="仿宋_GB2312" w:hAnsi="仿宋_GB2312" w:eastAsia="仿宋_GB2312" w:cs="仿宋_GB2312"/>
          <w:b/>
          <w:bCs/>
          <w:sz w:val="32"/>
          <w:szCs w:val="32"/>
          <w:lang w:val="en-US" w:eastAsia="zh-CN"/>
        </w:rPr>
        <w:t xml:space="preserve"> </w:t>
      </w:r>
      <w:r>
        <w:rPr>
          <w:rFonts w:hint="eastAsia" w:ascii="仿宋_GB2312" w:hAnsi="仿宋_GB2312" w:eastAsia="仿宋_GB2312" w:cs="仿宋_GB2312"/>
          <w:b/>
          <w:bCs/>
          <w:sz w:val="32"/>
          <w:szCs w:val="32"/>
        </w:rPr>
        <w:t>申请材料</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一</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职工医疗补助申请单</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二</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原始凭证或复印件</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1、门诊：就诊发票。</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2、住院：住院明细单、出院小结、住院发票。</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3、药店：含药品名称的发票与定点零售药店结算单。</w:t>
      </w:r>
    </w:p>
    <w:p>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仿宋_GB2312" w:hAnsi="仿宋_GB2312" w:eastAsia="仿宋_GB2312" w:cs="仿宋_GB2312"/>
          <w:b/>
          <w:bCs/>
          <w:sz w:val="32"/>
          <w:szCs w:val="32"/>
        </w:rPr>
      </w:pPr>
      <w:r>
        <w:rPr>
          <w:rFonts w:hint="eastAsia" w:ascii="仿宋_GB2312" w:hAnsi="仿宋_GB2312" w:eastAsia="仿宋_GB2312" w:cs="仿宋_GB2312"/>
          <w:b/>
          <w:bCs/>
          <w:sz w:val="32"/>
          <w:szCs w:val="32"/>
        </w:rPr>
        <w:t>第八条</w:t>
      </w:r>
      <w:r>
        <w:rPr>
          <w:rFonts w:hint="eastAsia" w:ascii="仿宋_GB2312" w:hAnsi="仿宋_GB2312" w:eastAsia="仿宋_GB2312" w:cs="仿宋_GB2312"/>
          <w:b/>
          <w:bCs/>
          <w:sz w:val="32"/>
          <w:szCs w:val="32"/>
          <w:lang w:val="en-US" w:eastAsia="zh-CN"/>
        </w:rPr>
        <w:t xml:space="preserve"> </w:t>
      </w:r>
      <w:r>
        <w:rPr>
          <w:rFonts w:hint="eastAsia" w:ascii="仿宋_GB2312" w:hAnsi="仿宋_GB2312" w:eastAsia="仿宋_GB2312" w:cs="仿宋_GB2312"/>
          <w:b/>
          <w:bCs/>
          <w:sz w:val="32"/>
          <w:szCs w:val="32"/>
        </w:rPr>
        <w:t>补助流程</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医疗补助申请时间一年三次，分别为3月、7月和11月，12月份产生的医疗费用在次年3月补助。</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流程：由本人申请，填写《职工医疗补助申请表》（见附件</w:t>
      </w:r>
      <w:r>
        <w:rPr>
          <w:rFonts w:hint="eastAsia" w:ascii="仿宋_GB2312" w:hAnsi="仿宋_GB2312" w:eastAsia="仿宋_GB2312" w:cs="仿宋_GB2312"/>
          <w:sz w:val="32"/>
          <w:szCs w:val="32"/>
          <w:lang w:val="en-US" w:eastAsia="zh-CN"/>
        </w:rPr>
        <w:t>1</w:t>
      </w:r>
      <w:r>
        <w:rPr>
          <w:rFonts w:hint="eastAsia" w:ascii="仿宋_GB2312" w:hAnsi="仿宋_GB2312" w:eastAsia="仿宋_GB2312" w:cs="仿宋_GB2312"/>
          <w:sz w:val="32"/>
          <w:szCs w:val="32"/>
        </w:rPr>
        <w:t>），经</w:t>
      </w:r>
      <w:r>
        <w:rPr>
          <w:rFonts w:hint="eastAsia" w:ascii="仿宋_GB2312" w:hAnsi="仿宋_GB2312" w:eastAsia="仿宋_GB2312" w:cs="仿宋_GB2312"/>
          <w:sz w:val="32"/>
          <w:szCs w:val="32"/>
          <w:lang w:eastAsia="zh-CN"/>
        </w:rPr>
        <w:t>综合办公室</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eastAsia="zh-CN"/>
        </w:rPr>
        <w:t>公司财务</w:t>
      </w:r>
      <w:r>
        <w:rPr>
          <w:rFonts w:hint="eastAsia" w:ascii="仿宋_GB2312" w:hAnsi="仿宋_GB2312" w:eastAsia="仿宋_GB2312" w:cs="仿宋_GB2312"/>
          <w:sz w:val="32"/>
          <w:szCs w:val="32"/>
        </w:rPr>
        <w:t>审核，</w:t>
      </w:r>
      <w:r>
        <w:rPr>
          <w:rFonts w:hint="eastAsia" w:ascii="仿宋_GB2312" w:hAnsi="仿宋_GB2312" w:eastAsia="仿宋_GB2312" w:cs="仿宋_GB2312"/>
          <w:sz w:val="32"/>
          <w:szCs w:val="32"/>
          <w:lang w:eastAsia="zh-CN"/>
        </w:rPr>
        <w:t>综合办公室</w:t>
      </w:r>
      <w:r>
        <w:rPr>
          <w:rFonts w:hint="eastAsia" w:ascii="仿宋_GB2312" w:hAnsi="仿宋_GB2312" w:eastAsia="仿宋_GB2312" w:cs="仿宋_GB2312"/>
          <w:sz w:val="32"/>
          <w:szCs w:val="32"/>
        </w:rPr>
        <w:t>分管领导和</w:t>
      </w:r>
      <w:r>
        <w:rPr>
          <w:rFonts w:hint="eastAsia" w:ascii="仿宋_GB2312" w:hAnsi="仿宋_GB2312" w:eastAsia="仿宋_GB2312" w:cs="仿宋_GB2312"/>
          <w:sz w:val="32"/>
          <w:szCs w:val="32"/>
          <w:lang w:eastAsia="zh-CN"/>
        </w:rPr>
        <w:t>总经理</w:t>
      </w:r>
      <w:r>
        <w:rPr>
          <w:rFonts w:hint="eastAsia" w:ascii="仿宋_GB2312" w:hAnsi="仿宋_GB2312" w:eastAsia="仿宋_GB2312" w:cs="仿宋_GB2312"/>
          <w:sz w:val="32"/>
          <w:szCs w:val="32"/>
        </w:rPr>
        <w:t>审批后报销。</w:t>
      </w:r>
    </w:p>
    <w:p>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仿宋_GB2312" w:hAnsi="仿宋_GB2312" w:eastAsia="仿宋_GB2312" w:cs="仿宋_GB2312"/>
          <w:b/>
          <w:bCs/>
          <w:sz w:val="32"/>
          <w:szCs w:val="32"/>
        </w:rPr>
      </w:pPr>
      <w:r>
        <w:rPr>
          <w:rFonts w:hint="eastAsia" w:ascii="仿宋_GB2312" w:hAnsi="仿宋_GB2312" w:eastAsia="仿宋_GB2312" w:cs="仿宋_GB2312"/>
          <w:b/>
          <w:bCs/>
          <w:sz w:val="32"/>
          <w:szCs w:val="32"/>
        </w:rPr>
        <w:t>第九条</w:t>
      </w:r>
      <w:r>
        <w:rPr>
          <w:rFonts w:hint="eastAsia" w:ascii="仿宋_GB2312" w:hAnsi="仿宋_GB2312" w:eastAsia="仿宋_GB2312" w:cs="仿宋_GB2312"/>
          <w:b/>
          <w:bCs/>
          <w:sz w:val="32"/>
          <w:szCs w:val="32"/>
          <w:lang w:val="en-US" w:eastAsia="zh-CN"/>
        </w:rPr>
        <w:t xml:space="preserve"> </w:t>
      </w:r>
      <w:r>
        <w:rPr>
          <w:rFonts w:hint="eastAsia" w:ascii="仿宋_GB2312" w:hAnsi="仿宋_GB2312" w:eastAsia="仿宋_GB2312" w:cs="仿宋_GB2312"/>
          <w:b/>
          <w:bCs/>
          <w:sz w:val="32"/>
          <w:szCs w:val="32"/>
        </w:rPr>
        <w:t>其他说明事项</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新进职工在进入本公司之前发生的医疗费不予补助（时间以与本公司签订劳动合同日为准）。</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因违法犯罪、自杀、自伤、打架斗殴、吸毒、酗酒等发生的医疗费用不予补助。</w:t>
      </w:r>
    </w:p>
    <w:p>
      <w:pPr>
        <w:spacing w:line="580" w:lineRule="exact"/>
        <w:jc w:val="center"/>
        <w:rPr>
          <w:rFonts w:ascii="黑体" w:hAnsi="黑体" w:eastAsia="黑体" w:cs="黑体"/>
          <w:sz w:val="32"/>
          <w:szCs w:val="32"/>
        </w:rPr>
      </w:pPr>
      <w:r>
        <w:rPr>
          <w:rFonts w:hint="eastAsia" w:ascii="黑体" w:hAnsi="黑体" w:eastAsia="黑体" w:cs="黑体"/>
          <w:sz w:val="32"/>
          <w:szCs w:val="32"/>
        </w:rPr>
        <w:t>第二章  职工子女医疗费</w:t>
      </w:r>
    </w:p>
    <w:p>
      <w:pPr>
        <w:spacing w:line="580" w:lineRule="exact"/>
        <w:ind w:firstLine="643" w:firstLineChars="200"/>
        <w:rPr>
          <w:rFonts w:ascii="仿宋_GB2312" w:hAnsi="仿宋" w:eastAsia="仿宋_GB2312" w:cs="仿宋_GB2312"/>
          <w:sz w:val="32"/>
          <w:szCs w:val="32"/>
        </w:rPr>
      </w:pPr>
      <w:r>
        <w:rPr>
          <w:rFonts w:hint="eastAsia" w:ascii="仿宋_GB2312" w:hAnsi="仿宋" w:eastAsia="仿宋_GB2312" w:cs="黑体"/>
          <w:b/>
          <w:bCs/>
          <w:sz w:val="32"/>
          <w:szCs w:val="32"/>
        </w:rPr>
        <w:t>第</w:t>
      </w:r>
      <w:r>
        <w:rPr>
          <w:rFonts w:hint="eastAsia" w:ascii="仿宋_GB2312" w:hAnsi="仿宋" w:eastAsia="仿宋_GB2312" w:cs="黑体"/>
          <w:b/>
          <w:bCs/>
          <w:sz w:val="32"/>
          <w:szCs w:val="32"/>
          <w:lang w:eastAsia="zh-CN"/>
        </w:rPr>
        <w:t>十</w:t>
      </w:r>
      <w:r>
        <w:rPr>
          <w:rFonts w:hint="eastAsia" w:ascii="仿宋_GB2312" w:hAnsi="仿宋" w:eastAsia="仿宋_GB2312" w:cs="黑体"/>
          <w:b/>
          <w:bCs/>
          <w:sz w:val="32"/>
          <w:szCs w:val="32"/>
        </w:rPr>
        <w:t>条</w:t>
      </w:r>
      <w:r>
        <w:rPr>
          <w:rFonts w:hint="eastAsia" w:ascii="仿宋_GB2312" w:hAnsi="仿宋" w:eastAsia="仿宋_GB2312" w:cs="仿宋_GB2312"/>
          <w:b/>
          <w:bCs/>
          <w:sz w:val="32"/>
          <w:szCs w:val="32"/>
        </w:rPr>
        <w:t xml:space="preserve"> 适用范围</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公司在职员工，新入职员工满一年后</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含试用期</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开始执行</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系统内调动关系不受此限制</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w:t>
      </w:r>
    </w:p>
    <w:p>
      <w:pPr>
        <w:spacing w:line="580" w:lineRule="exact"/>
        <w:ind w:firstLine="640" w:firstLineChars="200"/>
        <w:rPr>
          <w:rFonts w:hint="eastAsia" w:ascii="仿宋_GB2312" w:hAnsi="仿宋" w:eastAsia="仿宋_GB2312" w:cs="仿宋_GB2312"/>
          <w:sz w:val="32"/>
          <w:szCs w:val="32"/>
          <w:lang w:eastAsia="zh-CN"/>
        </w:rPr>
      </w:pPr>
      <w:r>
        <w:rPr>
          <w:rFonts w:hint="eastAsia" w:ascii="仿宋_GB2312" w:hAnsi="仿宋" w:eastAsia="仿宋_GB2312" w:cs="仿宋_GB2312"/>
          <w:sz w:val="32"/>
          <w:szCs w:val="32"/>
        </w:rPr>
        <w:t>符合国家计划生育政策，未满十八周岁或已满十八周岁仍在中小学就读的本公司正式职工子女属补助范围</w:t>
      </w:r>
      <w:r>
        <w:rPr>
          <w:rFonts w:hint="eastAsia" w:ascii="仿宋_GB2312" w:hAnsi="仿宋" w:eastAsia="仿宋_GB2312" w:cs="仿宋_GB2312"/>
          <w:sz w:val="32"/>
          <w:szCs w:val="32"/>
          <w:lang w:eastAsia="zh-CN"/>
        </w:rPr>
        <w:t>。</w:t>
      </w:r>
    </w:p>
    <w:p>
      <w:pPr>
        <w:spacing w:line="580" w:lineRule="exact"/>
        <w:ind w:firstLine="643" w:firstLineChars="200"/>
        <w:rPr>
          <w:rFonts w:ascii="仿宋_GB2312" w:hAnsi="仿宋" w:eastAsia="仿宋_GB2312" w:cs="仿宋_GB2312"/>
          <w:sz w:val="32"/>
          <w:szCs w:val="32"/>
        </w:rPr>
      </w:pPr>
      <w:r>
        <w:rPr>
          <w:rFonts w:hint="eastAsia" w:ascii="仿宋_GB2312" w:hAnsi="仿宋" w:eastAsia="仿宋_GB2312" w:cs="黑体"/>
          <w:b/>
          <w:bCs/>
          <w:sz w:val="32"/>
          <w:szCs w:val="32"/>
        </w:rPr>
        <w:t>第</w:t>
      </w:r>
      <w:r>
        <w:rPr>
          <w:rFonts w:hint="eastAsia" w:ascii="仿宋_GB2312" w:hAnsi="仿宋" w:eastAsia="仿宋_GB2312" w:cs="黑体"/>
          <w:b/>
          <w:bCs/>
          <w:sz w:val="32"/>
          <w:szCs w:val="32"/>
          <w:lang w:eastAsia="zh-CN"/>
        </w:rPr>
        <w:t>十</w:t>
      </w:r>
      <w:r>
        <w:rPr>
          <w:rFonts w:hint="eastAsia" w:ascii="仿宋_GB2312" w:hAnsi="仿宋" w:eastAsia="仿宋_GB2312" w:cs="黑体"/>
          <w:b/>
          <w:bCs/>
          <w:sz w:val="32"/>
          <w:szCs w:val="32"/>
          <w:lang w:eastAsia="zh-CN"/>
        </w:rPr>
        <w:t>一</w:t>
      </w:r>
      <w:r>
        <w:rPr>
          <w:rFonts w:hint="eastAsia" w:ascii="仿宋_GB2312" w:hAnsi="仿宋" w:eastAsia="仿宋_GB2312" w:cs="黑体"/>
          <w:b/>
          <w:bCs/>
          <w:sz w:val="32"/>
          <w:szCs w:val="32"/>
        </w:rPr>
        <w:t xml:space="preserve">条 </w:t>
      </w:r>
      <w:r>
        <w:rPr>
          <w:rFonts w:hint="eastAsia" w:ascii="仿宋_GB2312" w:hAnsi="仿宋" w:eastAsia="仿宋_GB2312" w:cs="仿宋_GB2312"/>
          <w:b/>
          <w:bCs/>
          <w:sz w:val="32"/>
          <w:szCs w:val="32"/>
        </w:rPr>
        <w:t>补助办法</w:t>
      </w:r>
    </w:p>
    <w:p>
      <w:pPr>
        <w:spacing w:line="580" w:lineRule="exact"/>
        <w:ind w:firstLine="640" w:firstLineChars="200"/>
        <w:rPr>
          <w:rFonts w:ascii="仿宋_GB2312" w:hAnsi="仿宋" w:eastAsia="仿宋_GB2312" w:cs="仿宋_GB2312"/>
          <w:sz w:val="32"/>
          <w:szCs w:val="32"/>
        </w:rPr>
      </w:pPr>
      <w:r>
        <w:rPr>
          <w:rFonts w:hint="eastAsia" w:ascii="仿宋_GB2312" w:hAnsi="仿宋" w:eastAsia="仿宋_GB2312" w:cs="仿宋_GB2312"/>
          <w:sz w:val="32"/>
          <w:szCs w:val="32"/>
        </w:rPr>
        <w:t>（一）当年在医保部门缴纳的少儿医疗保险费，公司给予全额报销。</w:t>
      </w:r>
    </w:p>
    <w:p>
      <w:pPr>
        <w:spacing w:line="580" w:lineRule="exact"/>
        <w:ind w:firstLine="640" w:firstLineChars="200"/>
        <w:rPr>
          <w:rFonts w:ascii="仿宋_GB2312" w:hAnsi="仿宋" w:eastAsia="仿宋_GB2312" w:cs="仿宋_GB2312"/>
          <w:sz w:val="32"/>
          <w:szCs w:val="32"/>
        </w:rPr>
      </w:pPr>
      <w:r>
        <w:rPr>
          <w:rFonts w:hint="eastAsia" w:ascii="仿宋_GB2312" w:hAnsi="仿宋" w:eastAsia="仿宋_GB2312" w:cs="仿宋_GB2312"/>
          <w:sz w:val="32"/>
          <w:szCs w:val="32"/>
        </w:rPr>
        <w:t>（二）参加少儿医疗保险，在医保定点医院、定点药店发生的医保范围内的少儿医疗费用个人自负部分，公司补助50 %（丙类药除外）。在定点药店购药，报销需凭发票和电脑小票清单。</w:t>
      </w:r>
    </w:p>
    <w:p>
      <w:pPr>
        <w:spacing w:line="580" w:lineRule="exact"/>
        <w:ind w:firstLine="640" w:firstLineChars="200"/>
        <w:rPr>
          <w:rFonts w:ascii="仿宋_GB2312" w:hAnsi="仿宋" w:eastAsia="仿宋_GB2312" w:cs="仿宋_GB2312"/>
          <w:sz w:val="32"/>
          <w:szCs w:val="32"/>
        </w:rPr>
      </w:pPr>
      <w:r>
        <w:rPr>
          <w:rFonts w:hint="eastAsia" w:ascii="仿宋_GB2312" w:hAnsi="仿宋" w:eastAsia="仿宋_GB2312" w:cs="仿宋_GB2312"/>
          <w:sz w:val="32"/>
          <w:szCs w:val="32"/>
        </w:rPr>
        <w:t>（三）未参加少儿医疗保险，或就医时未使用《杭州市基本医疗保险病历本》的，不予以报销。</w:t>
      </w:r>
    </w:p>
    <w:p>
      <w:pPr>
        <w:spacing w:line="580" w:lineRule="exact"/>
        <w:ind w:firstLine="640" w:firstLineChars="200"/>
        <w:rPr>
          <w:rFonts w:ascii="仿宋_GB2312" w:hAnsi="仿宋" w:eastAsia="仿宋_GB2312" w:cs="仿宋_GB2312"/>
          <w:sz w:val="32"/>
          <w:szCs w:val="32"/>
        </w:rPr>
      </w:pPr>
      <w:r>
        <w:rPr>
          <w:rFonts w:hint="eastAsia" w:ascii="仿宋_GB2312" w:hAnsi="仿宋" w:eastAsia="仿宋_GB2312" w:cs="仿宋_GB2312"/>
          <w:sz w:val="32"/>
          <w:szCs w:val="32"/>
        </w:rPr>
        <w:t>(四)职工每年每个子女就上述费用补助的合计金额最高不超过15000元。</w:t>
      </w:r>
    </w:p>
    <w:p>
      <w:pPr>
        <w:spacing w:line="580" w:lineRule="exact"/>
        <w:ind w:firstLine="643" w:firstLineChars="200"/>
        <w:rPr>
          <w:rFonts w:hint="eastAsia" w:ascii="仿宋_GB2312" w:hAnsi="仿宋" w:eastAsia="仿宋_GB2312" w:cs="仿宋_GB2312"/>
          <w:sz w:val="32"/>
          <w:szCs w:val="32"/>
          <w:lang w:eastAsia="zh-CN"/>
        </w:rPr>
      </w:pPr>
      <w:r>
        <w:rPr>
          <w:rFonts w:hint="eastAsia" w:ascii="仿宋_GB2312" w:hAnsi="仿宋" w:eastAsia="仿宋_GB2312" w:cs="黑体"/>
          <w:b/>
          <w:bCs/>
          <w:sz w:val="32"/>
          <w:szCs w:val="32"/>
        </w:rPr>
        <w:t>第</w:t>
      </w:r>
      <w:r>
        <w:rPr>
          <w:rFonts w:hint="eastAsia" w:ascii="仿宋_GB2312" w:hAnsi="仿宋" w:eastAsia="仿宋_GB2312" w:cs="黑体"/>
          <w:b/>
          <w:bCs/>
          <w:sz w:val="32"/>
          <w:szCs w:val="32"/>
          <w:lang w:eastAsia="zh-CN"/>
        </w:rPr>
        <w:t>十二</w:t>
      </w:r>
      <w:r>
        <w:rPr>
          <w:rFonts w:hint="eastAsia" w:ascii="仿宋_GB2312" w:hAnsi="仿宋" w:eastAsia="仿宋_GB2312" w:cs="黑体"/>
          <w:b/>
          <w:bCs/>
          <w:sz w:val="32"/>
          <w:szCs w:val="32"/>
        </w:rPr>
        <w:t xml:space="preserve">条 </w:t>
      </w:r>
      <w:r>
        <w:rPr>
          <w:rFonts w:hint="eastAsia" w:ascii="仿宋_GB2312" w:hAnsi="仿宋" w:eastAsia="仿宋_GB2312" w:cs="仿宋_GB2312"/>
          <w:b/>
          <w:bCs/>
          <w:sz w:val="32"/>
          <w:szCs w:val="32"/>
          <w:lang w:eastAsia="zh-CN"/>
        </w:rPr>
        <w:t>申请材料及补助流程</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一</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职工医疗补助申请单</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二</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原始凭证或复印件</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1、门诊：就诊发票。</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2、住院：住院明细单、出院小结、住院发票。</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3、药店：含药品名称的发票与定点零售药店结算单。</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医疗补助申请时间一年三次，分别为3月、7月和11月，12月份产生的医疗费用在次年3月补助。</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 w:eastAsia="仿宋_GB2312" w:cs="黑体"/>
          <w:b/>
          <w:bCs/>
          <w:sz w:val="32"/>
          <w:szCs w:val="32"/>
        </w:rPr>
      </w:pPr>
      <w:r>
        <w:rPr>
          <w:rFonts w:hint="eastAsia" w:ascii="仿宋_GB2312" w:hAnsi="仿宋_GB2312" w:eastAsia="仿宋_GB2312" w:cs="仿宋_GB2312"/>
          <w:sz w:val="32"/>
          <w:szCs w:val="32"/>
        </w:rPr>
        <w:t>流程：由本人申请，填写《职工</w:t>
      </w:r>
      <w:r>
        <w:rPr>
          <w:rFonts w:hint="eastAsia" w:ascii="仿宋_GB2312" w:hAnsi="仿宋_GB2312" w:eastAsia="仿宋_GB2312" w:cs="仿宋_GB2312"/>
          <w:sz w:val="32"/>
          <w:szCs w:val="32"/>
          <w:lang w:eastAsia="zh-CN"/>
        </w:rPr>
        <w:t>子女</w:t>
      </w:r>
      <w:r>
        <w:rPr>
          <w:rFonts w:hint="eastAsia" w:ascii="仿宋_GB2312" w:hAnsi="仿宋_GB2312" w:eastAsia="仿宋_GB2312" w:cs="仿宋_GB2312"/>
          <w:sz w:val="32"/>
          <w:szCs w:val="32"/>
        </w:rPr>
        <w:t>医疗补助申请表》（见附件</w:t>
      </w:r>
      <w:r>
        <w:rPr>
          <w:rFonts w:hint="eastAsia" w:ascii="仿宋_GB2312" w:hAnsi="仿宋_GB2312" w:eastAsia="仿宋_GB2312" w:cs="仿宋_GB2312"/>
          <w:sz w:val="32"/>
          <w:szCs w:val="32"/>
          <w:lang w:val="en-US" w:eastAsia="zh-CN"/>
        </w:rPr>
        <w:t>2</w:t>
      </w:r>
      <w:bookmarkStart w:id="0" w:name="_GoBack"/>
      <w:bookmarkEnd w:id="0"/>
      <w:r>
        <w:rPr>
          <w:rFonts w:hint="eastAsia" w:ascii="仿宋_GB2312" w:hAnsi="仿宋_GB2312" w:eastAsia="仿宋_GB2312" w:cs="仿宋_GB2312"/>
          <w:sz w:val="32"/>
          <w:szCs w:val="32"/>
        </w:rPr>
        <w:t>），经</w:t>
      </w:r>
      <w:r>
        <w:rPr>
          <w:rFonts w:hint="eastAsia" w:ascii="仿宋_GB2312" w:hAnsi="仿宋_GB2312" w:eastAsia="仿宋_GB2312" w:cs="仿宋_GB2312"/>
          <w:sz w:val="32"/>
          <w:szCs w:val="32"/>
          <w:lang w:eastAsia="zh-CN"/>
        </w:rPr>
        <w:t>综合办公室</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eastAsia="zh-CN"/>
        </w:rPr>
        <w:t>公司财务</w:t>
      </w:r>
      <w:r>
        <w:rPr>
          <w:rFonts w:hint="eastAsia" w:ascii="仿宋_GB2312" w:hAnsi="仿宋_GB2312" w:eastAsia="仿宋_GB2312" w:cs="仿宋_GB2312"/>
          <w:sz w:val="32"/>
          <w:szCs w:val="32"/>
        </w:rPr>
        <w:t>审核，</w:t>
      </w:r>
      <w:r>
        <w:rPr>
          <w:rFonts w:hint="eastAsia" w:ascii="仿宋_GB2312" w:hAnsi="仿宋_GB2312" w:eastAsia="仿宋_GB2312" w:cs="仿宋_GB2312"/>
          <w:sz w:val="32"/>
          <w:szCs w:val="32"/>
          <w:lang w:eastAsia="zh-CN"/>
        </w:rPr>
        <w:t>综合办公室</w:t>
      </w:r>
      <w:r>
        <w:rPr>
          <w:rFonts w:hint="eastAsia" w:ascii="仿宋_GB2312" w:hAnsi="仿宋_GB2312" w:eastAsia="仿宋_GB2312" w:cs="仿宋_GB2312"/>
          <w:sz w:val="32"/>
          <w:szCs w:val="32"/>
        </w:rPr>
        <w:t>分管领导和</w:t>
      </w:r>
      <w:r>
        <w:rPr>
          <w:rFonts w:hint="eastAsia" w:ascii="仿宋_GB2312" w:hAnsi="仿宋_GB2312" w:eastAsia="仿宋_GB2312" w:cs="仿宋_GB2312"/>
          <w:sz w:val="32"/>
          <w:szCs w:val="32"/>
          <w:lang w:eastAsia="zh-CN"/>
        </w:rPr>
        <w:t>总经理</w:t>
      </w:r>
      <w:r>
        <w:rPr>
          <w:rFonts w:hint="eastAsia" w:ascii="仿宋_GB2312" w:hAnsi="仿宋_GB2312" w:eastAsia="仿宋_GB2312" w:cs="仿宋_GB2312"/>
          <w:sz w:val="32"/>
          <w:szCs w:val="32"/>
        </w:rPr>
        <w:t>审批后报销。</w:t>
      </w:r>
    </w:p>
    <w:p>
      <w:pPr>
        <w:spacing w:line="580" w:lineRule="exact"/>
        <w:ind w:firstLine="643" w:firstLineChars="200"/>
        <w:rPr>
          <w:rFonts w:ascii="仿宋_GB2312" w:hAnsi="仿宋" w:eastAsia="仿宋_GB2312" w:cs="仿宋_GB2312"/>
          <w:sz w:val="32"/>
          <w:szCs w:val="32"/>
        </w:rPr>
      </w:pPr>
      <w:r>
        <w:rPr>
          <w:rFonts w:hint="eastAsia" w:ascii="仿宋_GB2312" w:hAnsi="仿宋" w:eastAsia="仿宋_GB2312" w:cs="黑体"/>
          <w:b/>
          <w:bCs/>
          <w:sz w:val="32"/>
          <w:szCs w:val="32"/>
        </w:rPr>
        <w:t>第</w:t>
      </w:r>
      <w:r>
        <w:rPr>
          <w:rFonts w:hint="eastAsia" w:ascii="仿宋_GB2312" w:hAnsi="仿宋" w:eastAsia="仿宋_GB2312" w:cs="黑体"/>
          <w:b/>
          <w:bCs/>
          <w:sz w:val="32"/>
          <w:szCs w:val="32"/>
          <w:lang w:eastAsia="zh-CN"/>
        </w:rPr>
        <w:t>十三</w:t>
      </w:r>
      <w:r>
        <w:rPr>
          <w:rFonts w:hint="eastAsia" w:ascii="仿宋_GB2312" w:hAnsi="仿宋" w:eastAsia="仿宋_GB2312" w:cs="黑体"/>
          <w:b/>
          <w:bCs/>
          <w:sz w:val="32"/>
          <w:szCs w:val="32"/>
        </w:rPr>
        <w:t xml:space="preserve">条 </w:t>
      </w:r>
      <w:r>
        <w:rPr>
          <w:rFonts w:hint="eastAsia" w:ascii="仿宋_GB2312" w:hAnsi="仿宋_GB2312" w:eastAsia="仿宋_GB2312" w:cs="仿宋_GB2312"/>
          <w:b/>
          <w:bCs/>
          <w:sz w:val="32"/>
          <w:szCs w:val="32"/>
        </w:rPr>
        <w:t>其他说明事项</w:t>
      </w:r>
    </w:p>
    <w:p>
      <w:pPr>
        <w:spacing w:line="580" w:lineRule="exact"/>
        <w:ind w:firstLine="640" w:firstLineChars="200"/>
        <w:rPr>
          <w:rFonts w:ascii="仿宋_GB2312" w:hAnsi="仿宋" w:eastAsia="仿宋_GB2312" w:cs="仿宋_GB2312"/>
          <w:sz w:val="32"/>
          <w:szCs w:val="32"/>
        </w:rPr>
      </w:pPr>
      <w:r>
        <w:rPr>
          <w:rFonts w:hint="eastAsia" w:ascii="仿宋_GB2312" w:hAnsi="仿宋" w:eastAsia="仿宋_GB2312" w:cs="仿宋_GB2312"/>
          <w:sz w:val="32"/>
          <w:szCs w:val="32"/>
        </w:rPr>
        <w:t>（一）子女符合城居少儿医疗保险的职工，每年在规定时间自行到所在辖区、街道办理参保或续保手续，并到公司</w:t>
      </w:r>
      <w:r>
        <w:rPr>
          <w:rFonts w:hint="eastAsia" w:ascii="仿宋_GB2312" w:hAnsi="仿宋" w:eastAsia="仿宋_GB2312" w:cs="仿宋_GB2312"/>
          <w:sz w:val="32"/>
          <w:szCs w:val="32"/>
          <w:lang w:eastAsia="zh-CN"/>
        </w:rPr>
        <w:t>综合办公室</w:t>
      </w:r>
      <w:r>
        <w:rPr>
          <w:rFonts w:hint="eastAsia" w:ascii="仿宋_GB2312" w:hAnsi="仿宋" w:eastAsia="仿宋_GB2312" w:cs="仿宋_GB2312"/>
          <w:sz w:val="32"/>
          <w:szCs w:val="32"/>
        </w:rPr>
        <w:t>备案。</w:t>
      </w:r>
    </w:p>
    <w:p>
      <w:pPr>
        <w:spacing w:line="580" w:lineRule="exact"/>
        <w:ind w:firstLine="640" w:firstLineChars="200"/>
        <w:rPr>
          <w:rFonts w:ascii="仿宋_GB2312" w:hAnsi="仿宋" w:eastAsia="仿宋_GB2312" w:cs="仿宋_GB2312"/>
          <w:sz w:val="32"/>
          <w:szCs w:val="32"/>
        </w:rPr>
      </w:pPr>
      <w:r>
        <w:rPr>
          <w:rFonts w:hint="eastAsia" w:ascii="仿宋_GB2312" w:hAnsi="仿宋" w:eastAsia="仿宋_GB2312" w:cs="仿宋_GB2312"/>
          <w:sz w:val="32"/>
          <w:szCs w:val="32"/>
        </w:rPr>
        <w:t>（二）新职工进入本公司之前发生的子女医疗费，不予报销（时间以与本公司签订劳动合同日为准）。</w:t>
      </w:r>
    </w:p>
    <w:p>
      <w:pPr>
        <w:keepNext w:val="0"/>
        <w:keepLines w:val="0"/>
        <w:pageBreakBefore w:val="0"/>
        <w:widowControl w:val="0"/>
        <w:kinsoku/>
        <w:wordWrap/>
        <w:overflowPunct/>
        <w:topLinePunct w:val="0"/>
        <w:autoSpaceDE/>
        <w:autoSpaceDN/>
        <w:bidi w:val="0"/>
        <w:adjustRightInd/>
        <w:snapToGrid/>
        <w:spacing w:line="560" w:lineRule="exact"/>
        <w:ind w:firstLine="643" w:firstLineChars="200"/>
        <w:jc w:val="center"/>
        <w:textAlignment w:val="auto"/>
        <w:rPr>
          <w:rFonts w:hint="eastAsia" w:ascii="仿宋_GB2312" w:hAnsi="仿宋_GB2312" w:eastAsia="仿宋_GB2312" w:cs="仿宋_GB2312"/>
          <w:b/>
          <w:bCs/>
          <w:sz w:val="32"/>
          <w:szCs w:val="32"/>
        </w:rPr>
      </w:pPr>
      <w:r>
        <w:rPr>
          <w:rFonts w:hint="eastAsia" w:ascii="仿宋_GB2312" w:hAnsi="仿宋_GB2312" w:eastAsia="仿宋_GB2312" w:cs="仿宋_GB2312"/>
          <w:b/>
          <w:bCs/>
          <w:sz w:val="32"/>
          <w:szCs w:val="32"/>
          <w:lang w:val="en-US" w:eastAsia="zh-CN"/>
        </w:rPr>
        <w:t xml:space="preserve">第三章 </w:t>
      </w:r>
      <w:r>
        <w:rPr>
          <w:rFonts w:hint="eastAsia" w:ascii="仿宋_GB2312" w:hAnsi="仿宋_GB2312" w:eastAsia="仿宋_GB2312" w:cs="仿宋_GB2312"/>
          <w:b/>
          <w:bCs/>
          <w:sz w:val="32"/>
          <w:szCs w:val="32"/>
        </w:rPr>
        <w:t>监督和管理</w:t>
      </w:r>
    </w:p>
    <w:p>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lang w:eastAsia="zh-CN"/>
        </w:rPr>
        <w:t>第十四条</w:t>
      </w:r>
      <w:r>
        <w:rPr>
          <w:rFonts w:hint="eastAsia" w:ascii="仿宋_GB2312" w:hAnsi="仿宋_GB2312" w:eastAsia="仿宋_GB2312" w:cs="仿宋_GB2312"/>
          <w:b/>
          <w:bCs/>
          <w:sz w:val="32"/>
          <w:szCs w:val="32"/>
          <w:lang w:val="en-US" w:eastAsia="zh-CN"/>
        </w:rPr>
        <w:t xml:space="preserve">  </w:t>
      </w:r>
      <w:r>
        <w:rPr>
          <w:rFonts w:hint="eastAsia" w:ascii="仿宋_GB2312" w:hAnsi="仿宋_GB2312" w:eastAsia="仿宋_GB2312" w:cs="仿宋_GB2312"/>
          <w:sz w:val="32"/>
          <w:szCs w:val="32"/>
        </w:rPr>
        <w:t>公司</w:t>
      </w:r>
      <w:r>
        <w:rPr>
          <w:rFonts w:hint="eastAsia" w:ascii="仿宋_GB2312" w:hAnsi="仿宋_GB2312" w:eastAsia="仿宋_GB2312" w:cs="仿宋_GB2312"/>
          <w:sz w:val="32"/>
          <w:szCs w:val="32"/>
          <w:lang w:eastAsia="zh-CN"/>
        </w:rPr>
        <w:t>综合办公室</w:t>
      </w:r>
      <w:r>
        <w:rPr>
          <w:rFonts w:hint="eastAsia" w:ascii="仿宋_GB2312" w:hAnsi="仿宋_GB2312" w:eastAsia="仿宋_GB2312" w:cs="仿宋_GB2312"/>
          <w:sz w:val="32"/>
          <w:szCs w:val="32"/>
        </w:rPr>
        <w:t>负责员工</w:t>
      </w:r>
      <w:r>
        <w:rPr>
          <w:rFonts w:hint="eastAsia" w:ascii="仿宋_GB2312" w:hAnsi="仿宋_GB2312" w:eastAsia="仿宋_GB2312" w:cs="仿宋_GB2312"/>
          <w:sz w:val="32"/>
          <w:szCs w:val="32"/>
          <w:lang w:eastAsia="zh-CN"/>
        </w:rPr>
        <w:t>及子女</w:t>
      </w:r>
      <w:r>
        <w:rPr>
          <w:rFonts w:hint="eastAsia" w:ascii="仿宋_GB2312" w:hAnsi="仿宋_GB2312" w:eastAsia="仿宋_GB2312" w:cs="仿宋_GB2312"/>
          <w:sz w:val="32"/>
          <w:szCs w:val="32"/>
        </w:rPr>
        <w:t>医疗补助的统计工作。</w:t>
      </w:r>
    </w:p>
    <w:p>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lang w:eastAsia="zh-CN"/>
        </w:rPr>
        <w:t>第十五条</w:t>
      </w:r>
      <w:r>
        <w:rPr>
          <w:rFonts w:hint="eastAsia" w:ascii="仿宋_GB2312" w:hAnsi="仿宋_GB2312" w:eastAsia="仿宋_GB2312" w:cs="仿宋_GB2312"/>
          <w:b/>
          <w:bCs/>
          <w:sz w:val="32"/>
          <w:szCs w:val="32"/>
          <w:lang w:val="en-US" w:eastAsia="zh-CN"/>
        </w:rPr>
        <w:t xml:space="preserve">  </w:t>
      </w:r>
      <w:r>
        <w:rPr>
          <w:rFonts w:hint="eastAsia" w:ascii="仿宋_GB2312" w:hAnsi="仿宋_GB2312" w:eastAsia="仿宋_GB2312" w:cs="仿宋_GB2312"/>
          <w:sz w:val="32"/>
          <w:szCs w:val="32"/>
        </w:rPr>
        <w:t>公司财务负责补充医疗保险资金的审核、日常管理及相关支付凭证保管备查。</w:t>
      </w:r>
    </w:p>
    <w:p>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lang w:eastAsia="zh-CN"/>
        </w:rPr>
        <w:t>第十六条</w:t>
      </w:r>
      <w:r>
        <w:rPr>
          <w:rFonts w:hint="eastAsia" w:ascii="仿宋_GB2312" w:hAnsi="仿宋_GB2312" w:eastAsia="仿宋_GB2312" w:cs="仿宋_GB2312"/>
          <w:b/>
          <w:bCs/>
          <w:sz w:val="32"/>
          <w:szCs w:val="32"/>
          <w:lang w:val="en-US" w:eastAsia="zh-CN"/>
        </w:rPr>
        <w:t xml:space="preserve">  </w:t>
      </w:r>
      <w:r>
        <w:rPr>
          <w:rFonts w:hint="eastAsia" w:ascii="仿宋_GB2312" w:hAnsi="仿宋_GB2312" w:eastAsia="仿宋_GB2312" w:cs="仿宋_GB2312"/>
          <w:sz w:val="32"/>
          <w:szCs w:val="32"/>
        </w:rPr>
        <w:t>医疗费用执行情况接受职工监督审查，并向全体职工公布。</w:t>
      </w:r>
    </w:p>
    <w:p>
      <w:pPr>
        <w:keepNext w:val="0"/>
        <w:keepLines w:val="0"/>
        <w:pageBreakBefore w:val="0"/>
        <w:widowControl w:val="0"/>
        <w:kinsoku/>
        <w:wordWrap/>
        <w:overflowPunct/>
        <w:topLinePunct w:val="0"/>
        <w:autoSpaceDE/>
        <w:autoSpaceDN/>
        <w:bidi w:val="0"/>
        <w:adjustRightInd/>
        <w:snapToGrid/>
        <w:spacing w:line="560" w:lineRule="exact"/>
        <w:ind w:firstLine="643" w:firstLineChars="200"/>
        <w:jc w:val="center"/>
        <w:textAlignment w:val="auto"/>
        <w:rPr>
          <w:rFonts w:hint="eastAsia" w:ascii="仿宋_GB2312" w:hAnsi="仿宋_GB2312" w:eastAsia="仿宋_GB2312" w:cs="仿宋_GB2312"/>
          <w:b/>
          <w:bCs/>
          <w:sz w:val="32"/>
          <w:szCs w:val="32"/>
        </w:rPr>
      </w:pPr>
      <w:r>
        <w:rPr>
          <w:rFonts w:hint="eastAsia" w:ascii="仿宋_GB2312" w:hAnsi="仿宋_GB2312" w:eastAsia="仿宋_GB2312" w:cs="仿宋_GB2312"/>
          <w:b/>
          <w:bCs/>
          <w:sz w:val="32"/>
          <w:szCs w:val="32"/>
        </w:rPr>
        <w:t>第三章</w:t>
      </w:r>
      <w:r>
        <w:rPr>
          <w:rFonts w:hint="eastAsia" w:ascii="仿宋_GB2312" w:hAnsi="仿宋_GB2312" w:eastAsia="仿宋_GB2312" w:cs="仿宋_GB2312"/>
          <w:b/>
          <w:bCs/>
          <w:sz w:val="32"/>
          <w:szCs w:val="32"/>
          <w:lang w:val="en-US" w:eastAsia="zh-CN"/>
        </w:rPr>
        <w:t xml:space="preserve"> </w:t>
      </w:r>
      <w:r>
        <w:rPr>
          <w:rFonts w:hint="eastAsia" w:ascii="仿宋_GB2312" w:hAnsi="仿宋_GB2312" w:eastAsia="仿宋_GB2312" w:cs="仿宋_GB2312"/>
          <w:b/>
          <w:bCs/>
          <w:sz w:val="32"/>
          <w:szCs w:val="32"/>
        </w:rPr>
        <w:t>附</w:t>
      </w:r>
      <w:r>
        <w:rPr>
          <w:rFonts w:hint="eastAsia" w:ascii="仿宋_GB2312" w:hAnsi="仿宋_GB2312" w:eastAsia="仿宋_GB2312" w:cs="仿宋_GB2312"/>
          <w:b/>
          <w:bCs/>
          <w:sz w:val="32"/>
          <w:szCs w:val="32"/>
          <w:lang w:val="en-US" w:eastAsia="zh-CN"/>
        </w:rPr>
        <w:t xml:space="preserve"> </w:t>
      </w:r>
      <w:r>
        <w:rPr>
          <w:rFonts w:hint="eastAsia" w:ascii="仿宋_GB2312" w:hAnsi="仿宋_GB2312" w:eastAsia="仿宋_GB2312" w:cs="仿宋_GB2312"/>
          <w:b/>
          <w:bCs/>
          <w:sz w:val="32"/>
          <w:szCs w:val="32"/>
        </w:rPr>
        <w:t>则</w:t>
      </w:r>
    </w:p>
    <w:p>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rPr>
        <w:t>第十</w:t>
      </w:r>
      <w:r>
        <w:rPr>
          <w:rFonts w:hint="eastAsia" w:ascii="仿宋_GB2312" w:hAnsi="仿宋_GB2312" w:eastAsia="仿宋_GB2312" w:cs="仿宋_GB2312"/>
          <w:b/>
          <w:bCs/>
          <w:sz w:val="32"/>
          <w:szCs w:val="32"/>
          <w:lang w:eastAsia="zh-CN"/>
        </w:rPr>
        <w:t>七</w:t>
      </w:r>
      <w:r>
        <w:rPr>
          <w:rFonts w:hint="eastAsia" w:ascii="仿宋_GB2312" w:hAnsi="仿宋_GB2312" w:eastAsia="仿宋_GB2312" w:cs="仿宋_GB2312"/>
          <w:b/>
          <w:bCs/>
          <w:sz w:val="32"/>
          <w:szCs w:val="32"/>
        </w:rPr>
        <w:t>条</w:t>
      </w:r>
      <w:r>
        <w:rPr>
          <w:rFonts w:hint="eastAsia" w:ascii="仿宋_GB2312" w:hAnsi="仿宋_GB2312" w:eastAsia="仿宋_GB2312" w:cs="仿宋_GB2312"/>
          <w:b/>
          <w:bCs/>
          <w:sz w:val="32"/>
          <w:szCs w:val="32"/>
          <w:lang w:val="en-US" w:eastAsia="zh-CN"/>
        </w:rPr>
        <w:t xml:space="preserve"> </w:t>
      </w:r>
      <w:r>
        <w:rPr>
          <w:rFonts w:hint="eastAsia" w:ascii="仿宋_GB2312" w:hAnsi="仿宋_GB2312" w:eastAsia="仿宋_GB2312" w:cs="仿宋_GB2312"/>
          <w:sz w:val="32"/>
          <w:szCs w:val="32"/>
        </w:rPr>
        <w:t>本办法如与国家相关政策有抵触的，按政策规定作相应修改。</w:t>
      </w:r>
    </w:p>
    <w:p>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rPr>
        <w:t>第十</w:t>
      </w:r>
      <w:r>
        <w:rPr>
          <w:rFonts w:hint="eastAsia" w:ascii="仿宋_GB2312" w:hAnsi="仿宋_GB2312" w:eastAsia="仿宋_GB2312" w:cs="仿宋_GB2312"/>
          <w:b/>
          <w:bCs/>
          <w:sz w:val="32"/>
          <w:szCs w:val="32"/>
          <w:lang w:eastAsia="zh-CN"/>
        </w:rPr>
        <w:t>八</w:t>
      </w:r>
      <w:r>
        <w:rPr>
          <w:rFonts w:hint="eastAsia" w:ascii="仿宋_GB2312" w:hAnsi="仿宋_GB2312" w:eastAsia="仿宋_GB2312" w:cs="仿宋_GB2312"/>
          <w:b/>
          <w:bCs/>
          <w:sz w:val="32"/>
          <w:szCs w:val="32"/>
        </w:rPr>
        <w:t>条</w:t>
      </w:r>
      <w:r>
        <w:rPr>
          <w:rFonts w:hint="eastAsia" w:ascii="仿宋_GB2312" w:hAnsi="仿宋_GB2312" w:eastAsia="仿宋_GB2312" w:cs="仿宋_GB2312"/>
          <w:b/>
          <w:bCs/>
          <w:sz w:val="32"/>
          <w:szCs w:val="32"/>
          <w:lang w:val="en-US" w:eastAsia="zh-CN"/>
        </w:rPr>
        <w:t xml:space="preserve"> </w:t>
      </w:r>
      <w:r>
        <w:rPr>
          <w:rFonts w:hint="eastAsia" w:ascii="仿宋_GB2312" w:hAnsi="仿宋_GB2312" w:eastAsia="仿宋_GB2312" w:cs="仿宋_GB2312"/>
          <w:sz w:val="32"/>
          <w:szCs w:val="32"/>
        </w:rPr>
        <w:t>本办法由公司</w:t>
      </w:r>
      <w:r>
        <w:rPr>
          <w:rFonts w:hint="eastAsia" w:ascii="仿宋_GB2312" w:hAnsi="仿宋_GB2312" w:eastAsia="仿宋_GB2312" w:cs="仿宋_GB2312"/>
          <w:sz w:val="32"/>
          <w:szCs w:val="32"/>
          <w:lang w:eastAsia="zh-CN"/>
        </w:rPr>
        <w:t>综合办公室</w:t>
      </w:r>
      <w:r>
        <w:rPr>
          <w:rFonts w:hint="eastAsia" w:ascii="仿宋_GB2312" w:hAnsi="仿宋_GB2312" w:eastAsia="仿宋_GB2312" w:cs="仿宋_GB2312"/>
          <w:sz w:val="32"/>
          <w:szCs w:val="32"/>
        </w:rPr>
        <w:t>负责解释、修订。</w:t>
      </w:r>
    </w:p>
    <w:p>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rPr>
        <w:t>第十</w:t>
      </w:r>
      <w:r>
        <w:rPr>
          <w:rFonts w:hint="eastAsia" w:ascii="仿宋_GB2312" w:hAnsi="仿宋_GB2312" w:eastAsia="仿宋_GB2312" w:cs="仿宋_GB2312"/>
          <w:b/>
          <w:bCs/>
          <w:sz w:val="32"/>
          <w:szCs w:val="32"/>
          <w:lang w:eastAsia="zh-CN"/>
        </w:rPr>
        <w:t>九</w:t>
      </w:r>
      <w:r>
        <w:rPr>
          <w:rFonts w:hint="eastAsia" w:ascii="仿宋_GB2312" w:hAnsi="仿宋_GB2312" w:eastAsia="仿宋_GB2312" w:cs="仿宋_GB2312"/>
          <w:b/>
          <w:bCs/>
          <w:sz w:val="32"/>
          <w:szCs w:val="32"/>
        </w:rPr>
        <w:t>条</w:t>
      </w:r>
      <w:r>
        <w:rPr>
          <w:rFonts w:hint="eastAsia" w:ascii="仿宋_GB2312" w:hAnsi="仿宋_GB2312" w:eastAsia="仿宋_GB2312" w:cs="仿宋_GB2312"/>
          <w:b/>
          <w:bCs/>
          <w:sz w:val="32"/>
          <w:szCs w:val="32"/>
          <w:lang w:val="en-US" w:eastAsia="zh-CN"/>
        </w:rPr>
        <w:t xml:space="preserve"> </w:t>
      </w:r>
      <w:r>
        <w:rPr>
          <w:rFonts w:hint="eastAsia" w:ascii="仿宋_GB2312" w:hAnsi="仿宋_GB2312" w:eastAsia="仿宋_GB2312" w:cs="仿宋_GB2312"/>
          <w:sz w:val="32"/>
          <w:szCs w:val="32"/>
        </w:rPr>
        <w:t>本办法自</w:t>
      </w:r>
      <w:r>
        <w:rPr>
          <w:rFonts w:hint="eastAsia" w:ascii="仿宋_GB2312" w:hAnsi="仿宋_GB2312" w:eastAsia="仿宋_GB2312" w:cs="仿宋_GB2312"/>
          <w:sz w:val="32"/>
          <w:szCs w:val="32"/>
          <w:lang w:eastAsia="zh-CN"/>
        </w:rPr>
        <w:t>印发之日起施行</w:t>
      </w:r>
      <w:r>
        <w:rPr>
          <w:rFonts w:hint="eastAsia" w:ascii="仿宋_GB2312" w:hAnsi="仿宋_GB2312" w:eastAsia="仿宋_GB2312" w:cs="仿宋_GB2312"/>
          <w:sz w:val="32"/>
          <w:szCs w:val="32"/>
        </w:rPr>
        <w:t>。</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_GB2312" w:hAnsi="仿宋_GB2312" w:eastAsia="仿宋_GB2312" w:cs="仿宋_GB2312"/>
          <w:sz w:val="32"/>
          <w:szCs w:val="32"/>
        </w:rPr>
      </w:pP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_GB2312" w:hAnsi="仿宋_GB2312" w:eastAsia="仿宋_GB2312" w:cs="仿宋_GB2312"/>
          <w:sz w:val="32"/>
          <w:szCs w:val="32"/>
        </w:rPr>
      </w:pP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_GB2312" w:hAnsi="仿宋_GB2312" w:eastAsia="仿宋_GB2312" w:cs="仿宋_GB2312"/>
          <w:sz w:val="32"/>
          <w:szCs w:val="32"/>
        </w:rPr>
      </w:pP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_GB2312" w:hAnsi="仿宋_GB2312" w:eastAsia="仿宋_GB2312" w:cs="仿宋_GB2312"/>
          <w:sz w:val="32"/>
          <w:szCs w:val="32"/>
        </w:rPr>
      </w:pP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附件：1、职工医疗补助申请表</w:t>
      </w:r>
    </w:p>
    <w:p>
      <w:pPr>
        <w:keepNext w:val="0"/>
        <w:keepLines w:val="0"/>
        <w:pageBreakBefore w:val="0"/>
        <w:widowControl w:val="0"/>
        <w:kinsoku/>
        <w:wordWrap/>
        <w:overflowPunct/>
        <w:topLinePunct w:val="0"/>
        <w:autoSpaceDE/>
        <w:autoSpaceDN/>
        <w:bidi w:val="0"/>
        <w:adjustRightInd/>
        <w:snapToGrid/>
        <w:spacing w:line="560" w:lineRule="exact"/>
        <w:ind w:firstLine="1600" w:firstLineChars="5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2、职工子女医疗补助申请表</w:t>
      </w:r>
    </w:p>
    <w:p>
      <w:pPr>
        <w:keepNext w:val="0"/>
        <w:keepLines w:val="0"/>
        <w:pageBreakBefore w:val="0"/>
        <w:widowControl w:val="0"/>
        <w:kinsoku/>
        <w:wordWrap/>
        <w:overflowPunct/>
        <w:topLinePunct w:val="0"/>
        <w:autoSpaceDE/>
        <w:autoSpaceDN/>
        <w:bidi w:val="0"/>
        <w:adjustRightInd/>
        <w:snapToGrid/>
        <w:spacing w:line="560" w:lineRule="exact"/>
        <w:ind w:firstLine="1600" w:firstLineChars="5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3</w:t>
      </w:r>
      <w:r>
        <w:rPr>
          <w:rFonts w:hint="eastAsia" w:ascii="仿宋_GB2312" w:hAnsi="仿宋_GB2312" w:eastAsia="仿宋_GB2312" w:cs="仿宋_GB2312"/>
          <w:sz w:val="32"/>
          <w:szCs w:val="32"/>
        </w:rPr>
        <w:t>、重大疾病补助申请表</w:t>
      </w:r>
    </w:p>
    <w:p>
      <w:pPr>
        <w:keepNext w:val="0"/>
        <w:keepLines w:val="0"/>
        <w:pageBreakBefore w:val="0"/>
        <w:widowControl w:val="0"/>
        <w:kinsoku/>
        <w:wordWrap/>
        <w:overflowPunct/>
        <w:topLinePunct w:val="0"/>
        <w:autoSpaceDE/>
        <w:autoSpaceDN/>
        <w:bidi w:val="0"/>
        <w:adjustRightInd/>
        <w:snapToGrid/>
        <w:spacing w:line="560" w:lineRule="exact"/>
        <w:ind w:firstLine="1600" w:firstLineChars="5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4</w:t>
      </w:r>
      <w:r>
        <w:rPr>
          <w:rFonts w:hint="eastAsia" w:ascii="仿宋_GB2312" w:hAnsi="仿宋_GB2312" w:eastAsia="仿宋_GB2312" w:cs="仿宋_GB2312"/>
          <w:sz w:val="32"/>
          <w:szCs w:val="32"/>
        </w:rPr>
        <w:t>、重大疾病定义名称</w:t>
      </w:r>
    </w:p>
    <w:p>
      <w:pPr>
        <w:keepNext w:val="0"/>
        <w:keepLines w:val="0"/>
        <w:pageBreakBefore w:val="0"/>
        <w:widowControl w:val="0"/>
        <w:kinsoku/>
        <w:wordWrap/>
        <w:overflowPunct/>
        <w:topLinePunct w:val="0"/>
        <w:autoSpaceDE/>
        <w:autoSpaceDN/>
        <w:bidi w:val="0"/>
        <w:adjustRightInd/>
        <w:snapToGrid/>
        <w:spacing w:line="560" w:lineRule="exact"/>
        <w:ind w:firstLine="1600" w:firstLineChars="500"/>
        <w:textAlignment w:val="auto"/>
        <w:rPr>
          <w:rFonts w:hint="eastAsia" w:ascii="仿宋_GB2312" w:hAnsi="仿宋_GB2312" w:eastAsia="仿宋_GB2312" w:cs="仿宋_GB2312"/>
          <w:sz w:val="32"/>
          <w:szCs w:val="32"/>
        </w:rPr>
      </w:pPr>
    </w:p>
    <w:p>
      <w:pPr>
        <w:keepNext w:val="0"/>
        <w:keepLines w:val="0"/>
        <w:pageBreakBefore w:val="0"/>
        <w:widowControl w:val="0"/>
        <w:kinsoku/>
        <w:wordWrap/>
        <w:overflowPunct/>
        <w:topLinePunct w:val="0"/>
        <w:autoSpaceDE/>
        <w:autoSpaceDN/>
        <w:bidi w:val="0"/>
        <w:adjustRightInd/>
        <w:snapToGrid/>
        <w:spacing w:line="560" w:lineRule="exact"/>
        <w:ind w:firstLine="1600" w:firstLineChars="500"/>
        <w:textAlignment w:val="auto"/>
        <w:rPr>
          <w:rFonts w:hint="eastAsia" w:ascii="仿宋_GB2312" w:hAnsi="仿宋_GB2312" w:eastAsia="仿宋_GB2312" w:cs="仿宋_GB2312"/>
          <w:sz w:val="32"/>
          <w:szCs w:val="32"/>
        </w:rPr>
      </w:pPr>
    </w:p>
    <w:p>
      <w:pPr>
        <w:keepNext w:val="0"/>
        <w:keepLines w:val="0"/>
        <w:pageBreakBefore w:val="0"/>
        <w:widowControl w:val="0"/>
        <w:kinsoku/>
        <w:wordWrap/>
        <w:overflowPunct/>
        <w:topLinePunct w:val="0"/>
        <w:autoSpaceDE/>
        <w:autoSpaceDN/>
        <w:bidi w:val="0"/>
        <w:adjustRightInd/>
        <w:snapToGrid/>
        <w:spacing w:line="560" w:lineRule="exact"/>
        <w:ind w:firstLine="1600" w:firstLineChars="500"/>
        <w:textAlignment w:val="auto"/>
        <w:rPr>
          <w:rFonts w:hint="eastAsia" w:ascii="仿宋_GB2312" w:hAnsi="仿宋_GB2312" w:eastAsia="仿宋_GB2312" w:cs="仿宋_GB2312"/>
          <w:sz w:val="32"/>
          <w:szCs w:val="32"/>
        </w:rPr>
      </w:pPr>
    </w:p>
    <w:p>
      <w:pPr>
        <w:keepNext w:val="0"/>
        <w:keepLines w:val="0"/>
        <w:pageBreakBefore w:val="0"/>
        <w:widowControl w:val="0"/>
        <w:kinsoku/>
        <w:wordWrap/>
        <w:overflowPunct/>
        <w:topLinePunct w:val="0"/>
        <w:autoSpaceDE/>
        <w:autoSpaceDN/>
        <w:bidi w:val="0"/>
        <w:adjustRightInd/>
        <w:snapToGrid/>
        <w:spacing w:line="560" w:lineRule="exact"/>
        <w:ind w:firstLine="1600" w:firstLineChars="500"/>
        <w:textAlignment w:val="auto"/>
        <w:rPr>
          <w:rFonts w:hint="eastAsia" w:ascii="仿宋_GB2312" w:hAnsi="仿宋_GB2312" w:eastAsia="仿宋_GB2312" w:cs="仿宋_GB2312"/>
          <w:sz w:val="32"/>
          <w:szCs w:val="32"/>
        </w:rPr>
      </w:pPr>
    </w:p>
    <w:p>
      <w:pPr>
        <w:keepNext w:val="0"/>
        <w:keepLines w:val="0"/>
        <w:pageBreakBefore w:val="0"/>
        <w:widowControl w:val="0"/>
        <w:kinsoku/>
        <w:wordWrap/>
        <w:overflowPunct/>
        <w:topLinePunct w:val="0"/>
        <w:autoSpaceDE/>
        <w:autoSpaceDN/>
        <w:bidi w:val="0"/>
        <w:adjustRightInd/>
        <w:snapToGrid/>
        <w:spacing w:line="560" w:lineRule="exact"/>
        <w:ind w:firstLine="1600" w:firstLineChars="500"/>
        <w:textAlignment w:val="auto"/>
        <w:rPr>
          <w:rFonts w:hint="eastAsia" w:ascii="仿宋_GB2312" w:hAnsi="仿宋_GB2312" w:eastAsia="仿宋_GB2312" w:cs="仿宋_GB2312"/>
          <w:sz w:val="32"/>
          <w:szCs w:val="32"/>
        </w:rPr>
      </w:pPr>
    </w:p>
    <w:p>
      <w:pPr>
        <w:keepNext w:val="0"/>
        <w:keepLines w:val="0"/>
        <w:pageBreakBefore w:val="0"/>
        <w:widowControl w:val="0"/>
        <w:kinsoku/>
        <w:wordWrap/>
        <w:overflowPunct/>
        <w:topLinePunct w:val="0"/>
        <w:autoSpaceDE/>
        <w:autoSpaceDN/>
        <w:bidi w:val="0"/>
        <w:adjustRightInd/>
        <w:snapToGrid/>
        <w:spacing w:line="560" w:lineRule="exact"/>
        <w:ind w:firstLine="1600" w:firstLineChars="500"/>
        <w:textAlignment w:val="auto"/>
        <w:rPr>
          <w:rFonts w:hint="eastAsia" w:ascii="仿宋_GB2312" w:hAnsi="仿宋_GB2312" w:eastAsia="仿宋_GB2312" w:cs="仿宋_GB2312"/>
          <w:sz w:val="32"/>
          <w:szCs w:val="32"/>
        </w:rPr>
      </w:pPr>
    </w:p>
    <w:p>
      <w:pPr>
        <w:keepNext w:val="0"/>
        <w:keepLines w:val="0"/>
        <w:pageBreakBefore w:val="0"/>
        <w:widowControl w:val="0"/>
        <w:kinsoku/>
        <w:wordWrap/>
        <w:overflowPunct/>
        <w:topLinePunct w:val="0"/>
        <w:autoSpaceDE/>
        <w:autoSpaceDN/>
        <w:bidi w:val="0"/>
        <w:adjustRightInd/>
        <w:snapToGrid/>
        <w:spacing w:line="560" w:lineRule="exact"/>
        <w:ind w:firstLine="1600" w:firstLineChars="500"/>
        <w:textAlignment w:val="auto"/>
        <w:rPr>
          <w:rFonts w:hint="eastAsia" w:ascii="仿宋_GB2312" w:hAnsi="仿宋_GB2312" w:eastAsia="仿宋_GB2312" w:cs="仿宋_GB2312"/>
          <w:sz w:val="32"/>
          <w:szCs w:val="32"/>
        </w:rPr>
      </w:pPr>
    </w:p>
    <w:p>
      <w:pPr>
        <w:keepNext w:val="0"/>
        <w:keepLines w:val="0"/>
        <w:pageBreakBefore w:val="0"/>
        <w:widowControl w:val="0"/>
        <w:kinsoku/>
        <w:wordWrap/>
        <w:overflowPunct/>
        <w:topLinePunct w:val="0"/>
        <w:autoSpaceDE/>
        <w:autoSpaceDN/>
        <w:bidi w:val="0"/>
        <w:adjustRightInd/>
        <w:snapToGrid/>
        <w:spacing w:line="560" w:lineRule="exact"/>
        <w:ind w:firstLine="1600" w:firstLineChars="500"/>
        <w:textAlignment w:val="auto"/>
        <w:rPr>
          <w:rFonts w:hint="eastAsia" w:ascii="仿宋_GB2312" w:hAnsi="仿宋_GB2312" w:eastAsia="仿宋_GB2312" w:cs="仿宋_GB2312"/>
          <w:sz w:val="32"/>
          <w:szCs w:val="32"/>
        </w:rPr>
      </w:pPr>
    </w:p>
    <w:p>
      <w:pPr>
        <w:keepNext w:val="0"/>
        <w:keepLines w:val="0"/>
        <w:pageBreakBefore w:val="0"/>
        <w:widowControl w:val="0"/>
        <w:kinsoku/>
        <w:wordWrap/>
        <w:overflowPunct/>
        <w:topLinePunct w:val="0"/>
        <w:autoSpaceDE/>
        <w:autoSpaceDN/>
        <w:bidi w:val="0"/>
        <w:adjustRightInd/>
        <w:snapToGrid/>
        <w:spacing w:line="560" w:lineRule="exact"/>
        <w:ind w:firstLine="1600" w:firstLineChars="500"/>
        <w:textAlignment w:val="auto"/>
        <w:rPr>
          <w:rFonts w:hint="eastAsia" w:ascii="仿宋_GB2312" w:hAnsi="仿宋_GB2312" w:eastAsia="仿宋_GB2312" w:cs="仿宋_GB2312"/>
          <w:sz w:val="32"/>
          <w:szCs w:val="32"/>
        </w:rPr>
      </w:pPr>
    </w:p>
    <w:p>
      <w:pPr>
        <w:keepNext w:val="0"/>
        <w:keepLines w:val="0"/>
        <w:pageBreakBefore w:val="0"/>
        <w:widowControl w:val="0"/>
        <w:kinsoku/>
        <w:wordWrap/>
        <w:overflowPunct/>
        <w:topLinePunct w:val="0"/>
        <w:autoSpaceDE/>
        <w:autoSpaceDN/>
        <w:bidi w:val="0"/>
        <w:adjustRightInd/>
        <w:snapToGrid/>
        <w:spacing w:line="560" w:lineRule="exact"/>
        <w:ind w:firstLine="1600" w:firstLineChars="500"/>
        <w:textAlignment w:val="auto"/>
        <w:rPr>
          <w:rFonts w:hint="eastAsia" w:ascii="仿宋_GB2312" w:hAnsi="仿宋_GB2312" w:eastAsia="仿宋_GB2312" w:cs="仿宋_GB2312"/>
          <w:sz w:val="32"/>
          <w:szCs w:val="32"/>
        </w:rPr>
      </w:pPr>
    </w:p>
    <w:p>
      <w:pPr>
        <w:keepNext w:val="0"/>
        <w:keepLines w:val="0"/>
        <w:pageBreakBefore w:val="0"/>
        <w:widowControl w:val="0"/>
        <w:kinsoku/>
        <w:wordWrap/>
        <w:overflowPunct/>
        <w:topLinePunct w:val="0"/>
        <w:autoSpaceDE/>
        <w:autoSpaceDN/>
        <w:bidi w:val="0"/>
        <w:adjustRightInd/>
        <w:snapToGrid/>
        <w:spacing w:line="560" w:lineRule="exact"/>
        <w:ind w:firstLine="1600" w:firstLineChars="500"/>
        <w:textAlignment w:val="auto"/>
        <w:rPr>
          <w:rFonts w:hint="eastAsia" w:ascii="仿宋_GB2312" w:hAnsi="仿宋_GB2312" w:eastAsia="仿宋_GB2312" w:cs="仿宋_GB2312"/>
          <w:sz w:val="32"/>
          <w:szCs w:val="32"/>
        </w:rPr>
      </w:pPr>
    </w:p>
    <w:p>
      <w:pPr>
        <w:keepNext w:val="0"/>
        <w:keepLines w:val="0"/>
        <w:pageBreakBefore w:val="0"/>
        <w:widowControl w:val="0"/>
        <w:kinsoku/>
        <w:wordWrap/>
        <w:overflowPunct/>
        <w:topLinePunct w:val="0"/>
        <w:autoSpaceDE/>
        <w:autoSpaceDN/>
        <w:bidi w:val="0"/>
        <w:adjustRightInd/>
        <w:snapToGrid/>
        <w:spacing w:line="560" w:lineRule="exact"/>
        <w:ind w:firstLine="1600" w:firstLineChars="500"/>
        <w:textAlignment w:val="auto"/>
        <w:rPr>
          <w:rFonts w:hint="eastAsia" w:ascii="仿宋_GB2312" w:hAnsi="仿宋_GB2312" w:eastAsia="仿宋_GB2312" w:cs="仿宋_GB2312"/>
          <w:sz w:val="32"/>
          <w:szCs w:val="32"/>
        </w:rPr>
      </w:pPr>
    </w:p>
    <w:p>
      <w:pPr>
        <w:keepNext w:val="0"/>
        <w:keepLines w:val="0"/>
        <w:pageBreakBefore w:val="0"/>
        <w:widowControl w:val="0"/>
        <w:kinsoku/>
        <w:wordWrap/>
        <w:overflowPunct/>
        <w:topLinePunct w:val="0"/>
        <w:autoSpaceDE/>
        <w:autoSpaceDN/>
        <w:bidi w:val="0"/>
        <w:adjustRightInd/>
        <w:snapToGrid/>
        <w:spacing w:line="560" w:lineRule="exact"/>
        <w:ind w:firstLine="1600" w:firstLineChars="500"/>
        <w:textAlignment w:val="auto"/>
        <w:rPr>
          <w:rFonts w:hint="eastAsia" w:ascii="仿宋_GB2312" w:hAnsi="仿宋_GB2312" w:eastAsia="仿宋_GB2312" w:cs="仿宋_GB2312"/>
          <w:sz w:val="32"/>
          <w:szCs w:val="32"/>
        </w:rPr>
      </w:pPr>
    </w:p>
    <w:p>
      <w:pPr>
        <w:keepNext w:val="0"/>
        <w:keepLines w:val="0"/>
        <w:pageBreakBefore w:val="0"/>
        <w:widowControl w:val="0"/>
        <w:kinsoku/>
        <w:wordWrap/>
        <w:overflowPunct/>
        <w:topLinePunct w:val="0"/>
        <w:autoSpaceDE/>
        <w:autoSpaceDN/>
        <w:bidi w:val="0"/>
        <w:adjustRightInd/>
        <w:snapToGrid/>
        <w:spacing w:line="560" w:lineRule="exact"/>
        <w:ind w:firstLine="1600" w:firstLineChars="500"/>
        <w:textAlignment w:val="auto"/>
        <w:rPr>
          <w:rFonts w:hint="eastAsia" w:ascii="仿宋_GB2312" w:hAnsi="仿宋_GB2312" w:eastAsia="仿宋_GB2312" w:cs="仿宋_GB2312"/>
          <w:sz w:val="32"/>
          <w:szCs w:val="32"/>
        </w:rPr>
      </w:pPr>
    </w:p>
    <w:p>
      <w:pPr>
        <w:keepNext w:val="0"/>
        <w:keepLines w:val="0"/>
        <w:pageBreakBefore w:val="0"/>
        <w:widowControl w:val="0"/>
        <w:kinsoku/>
        <w:wordWrap/>
        <w:overflowPunct/>
        <w:topLinePunct w:val="0"/>
        <w:autoSpaceDE/>
        <w:autoSpaceDN/>
        <w:bidi w:val="0"/>
        <w:adjustRightInd/>
        <w:snapToGrid/>
        <w:spacing w:line="560" w:lineRule="exact"/>
        <w:ind w:firstLine="1600" w:firstLineChars="500"/>
        <w:textAlignment w:val="auto"/>
        <w:rPr>
          <w:rFonts w:hint="eastAsia" w:ascii="仿宋_GB2312" w:hAnsi="仿宋_GB2312" w:eastAsia="仿宋_GB2312" w:cs="仿宋_GB2312"/>
          <w:sz w:val="32"/>
          <w:szCs w:val="32"/>
        </w:rPr>
      </w:pPr>
    </w:p>
    <w:p>
      <w:pPr>
        <w:keepNext w:val="0"/>
        <w:keepLines w:val="0"/>
        <w:pageBreakBefore w:val="0"/>
        <w:widowControl w:val="0"/>
        <w:kinsoku/>
        <w:wordWrap/>
        <w:overflowPunct/>
        <w:topLinePunct w:val="0"/>
        <w:autoSpaceDE/>
        <w:autoSpaceDN/>
        <w:bidi w:val="0"/>
        <w:adjustRightInd/>
        <w:snapToGrid/>
        <w:spacing w:line="560" w:lineRule="exact"/>
        <w:ind w:firstLine="1600" w:firstLineChars="500"/>
        <w:textAlignment w:val="auto"/>
        <w:rPr>
          <w:rFonts w:hint="eastAsia" w:ascii="仿宋_GB2312" w:hAnsi="仿宋_GB2312" w:eastAsia="仿宋_GB2312" w:cs="仿宋_GB2312"/>
          <w:sz w:val="32"/>
          <w:szCs w:val="32"/>
        </w:rPr>
      </w:pPr>
    </w:p>
    <w:p>
      <w:pPr>
        <w:keepNext w:val="0"/>
        <w:keepLines w:val="0"/>
        <w:pageBreakBefore w:val="0"/>
        <w:widowControl w:val="0"/>
        <w:kinsoku/>
        <w:wordWrap/>
        <w:overflowPunct/>
        <w:topLinePunct w:val="0"/>
        <w:autoSpaceDE/>
        <w:autoSpaceDN/>
        <w:bidi w:val="0"/>
        <w:adjustRightInd/>
        <w:snapToGrid/>
        <w:spacing w:line="560" w:lineRule="exact"/>
        <w:ind w:firstLine="1600" w:firstLineChars="500"/>
        <w:textAlignment w:val="auto"/>
        <w:rPr>
          <w:rFonts w:hint="eastAsia" w:ascii="仿宋_GB2312" w:hAnsi="仿宋_GB2312" w:eastAsia="仿宋_GB2312" w:cs="仿宋_GB2312"/>
          <w:sz w:val="32"/>
          <w:szCs w:val="32"/>
        </w:rPr>
      </w:pPr>
    </w:p>
    <w:p>
      <w:pPr>
        <w:keepNext w:val="0"/>
        <w:keepLines w:val="0"/>
        <w:pageBreakBefore w:val="0"/>
        <w:widowControl w:val="0"/>
        <w:kinsoku/>
        <w:wordWrap/>
        <w:overflowPunct/>
        <w:topLinePunct w:val="0"/>
        <w:autoSpaceDE/>
        <w:autoSpaceDN/>
        <w:bidi w:val="0"/>
        <w:adjustRightInd/>
        <w:snapToGrid/>
        <w:spacing w:line="560" w:lineRule="exact"/>
        <w:ind w:firstLine="1600" w:firstLineChars="500"/>
        <w:textAlignment w:val="auto"/>
        <w:rPr>
          <w:rFonts w:hint="eastAsia" w:ascii="仿宋_GB2312" w:hAnsi="仿宋_GB2312" w:eastAsia="仿宋_GB2312" w:cs="仿宋_GB2312"/>
          <w:sz w:val="32"/>
          <w:szCs w:val="32"/>
        </w:rPr>
      </w:pPr>
    </w:p>
    <w:p>
      <w:pPr>
        <w:keepNext w:val="0"/>
        <w:keepLines w:val="0"/>
        <w:pageBreakBefore w:val="0"/>
        <w:widowControl w:val="0"/>
        <w:kinsoku/>
        <w:wordWrap/>
        <w:overflowPunct/>
        <w:topLinePunct w:val="0"/>
        <w:autoSpaceDE/>
        <w:autoSpaceDN/>
        <w:bidi w:val="0"/>
        <w:adjustRightInd/>
        <w:snapToGrid/>
        <w:spacing w:line="560" w:lineRule="exact"/>
        <w:ind w:firstLine="1600" w:firstLineChars="500"/>
        <w:textAlignment w:val="auto"/>
        <w:rPr>
          <w:rFonts w:hint="eastAsia" w:ascii="仿宋_GB2312" w:hAnsi="仿宋_GB2312" w:eastAsia="仿宋_GB2312" w:cs="仿宋_GB2312"/>
          <w:sz w:val="32"/>
          <w:szCs w:val="32"/>
        </w:rPr>
      </w:pPr>
    </w:p>
    <w:p>
      <w:pPr>
        <w:spacing w:before="104" w:line="225" w:lineRule="auto"/>
        <w:rPr>
          <w:rFonts w:hint="eastAsia" w:ascii="黑体" w:hAnsi="黑体" w:eastAsia="黑体" w:cs="黑体"/>
          <w:spacing w:val="-26"/>
          <w:sz w:val="32"/>
          <w:szCs w:val="32"/>
          <w:lang w:val="en-US" w:eastAsia="zh-CN"/>
        </w:rPr>
      </w:pPr>
    </w:p>
    <w:p>
      <w:pPr>
        <w:spacing w:before="104" w:line="225" w:lineRule="auto"/>
        <w:rPr>
          <w:rFonts w:hint="eastAsia" w:ascii="黑体" w:hAnsi="黑体" w:eastAsia="黑体" w:cs="黑体"/>
          <w:spacing w:val="-26"/>
          <w:sz w:val="32"/>
          <w:szCs w:val="32"/>
          <w:lang w:val="en-US" w:eastAsia="zh-CN"/>
        </w:rPr>
      </w:pPr>
    </w:p>
    <w:p>
      <w:pPr>
        <w:spacing w:before="104" w:line="225" w:lineRule="auto"/>
        <w:rPr>
          <w:rFonts w:hint="default" w:ascii="黑体" w:hAnsi="黑体" w:eastAsia="黑体" w:cs="黑体"/>
          <w:spacing w:val="-26"/>
          <w:sz w:val="32"/>
          <w:szCs w:val="32"/>
          <w:lang w:val="en-US" w:eastAsia="zh-CN"/>
        </w:rPr>
      </w:pPr>
      <w:r>
        <w:rPr>
          <w:rFonts w:hint="eastAsia" w:ascii="黑体" w:hAnsi="黑体" w:eastAsia="黑体" w:cs="黑体"/>
          <w:spacing w:val="-26"/>
          <w:sz w:val="32"/>
          <w:szCs w:val="32"/>
          <w:lang w:val="en-US" w:eastAsia="zh-CN"/>
        </w:rPr>
        <w:t>附件1</w:t>
      </w:r>
    </w:p>
    <w:p>
      <w:pPr>
        <w:spacing w:before="188" w:line="211" w:lineRule="auto"/>
        <w:ind w:left="2348"/>
        <w:rPr>
          <w:rFonts w:hint="eastAsia" w:ascii="小标宋" w:hAnsi="小标宋" w:eastAsia="小标宋" w:cs="小标宋"/>
          <w:sz w:val="44"/>
          <w:szCs w:val="44"/>
        </w:rPr>
      </w:pPr>
      <w:r>
        <w:rPr>
          <w:rFonts w:hint="eastAsia" w:ascii="小标宋" w:hAnsi="小标宋" w:eastAsia="小标宋" w:cs="小标宋"/>
          <w:spacing w:val="-1"/>
          <w:sz w:val="44"/>
          <w:szCs w:val="44"/>
        </w:rPr>
        <w:t>职工医疗补</w:t>
      </w:r>
      <w:r>
        <w:rPr>
          <w:rFonts w:hint="eastAsia" w:ascii="小标宋" w:hAnsi="小标宋" w:eastAsia="小标宋" w:cs="小标宋"/>
          <w:sz w:val="44"/>
          <w:szCs w:val="44"/>
        </w:rPr>
        <w:t>助申请表</w:t>
      </w:r>
    </w:p>
    <w:p/>
    <w:p>
      <w:pPr>
        <w:spacing w:line="187" w:lineRule="exact"/>
      </w:pPr>
    </w:p>
    <w:tbl>
      <w:tblPr>
        <w:tblStyle w:val="6"/>
        <w:tblW w:w="8522"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59"/>
        <w:gridCol w:w="1828"/>
        <w:gridCol w:w="1692"/>
        <w:gridCol w:w="1498"/>
        <w:gridCol w:w="254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09" w:hRule="atLeast"/>
        </w:trPr>
        <w:tc>
          <w:tcPr>
            <w:tcW w:w="959" w:type="dxa"/>
            <w:tcBorders>
              <w:top w:val="single" w:color="000000" w:sz="2" w:space="0"/>
              <w:bottom w:val="single" w:color="000000" w:sz="2" w:space="0"/>
            </w:tcBorders>
            <w:vAlign w:val="center"/>
          </w:tcPr>
          <w:p>
            <w:pPr>
              <w:keepNext w:val="0"/>
              <w:keepLines w:val="0"/>
              <w:pageBreakBefore w:val="0"/>
              <w:kinsoku/>
              <w:overflowPunct/>
              <w:topLinePunct w:val="0"/>
              <w:bidi w:val="0"/>
              <w:spacing w:line="560" w:lineRule="exact"/>
              <w:jc w:val="center"/>
              <w:rPr>
                <w:rFonts w:hint="eastAsia" w:ascii="仿宋_GB2312" w:hAnsi="仿宋_GB2312" w:eastAsia="仿宋_GB2312" w:cs="仿宋_GB2312"/>
                <w:b/>
                <w:bCs/>
                <w:sz w:val="28"/>
                <w:szCs w:val="28"/>
              </w:rPr>
            </w:pPr>
            <w:r>
              <w:rPr>
                <w:rFonts w:hint="eastAsia" w:ascii="仿宋_GB2312" w:hAnsi="仿宋_GB2312" w:eastAsia="仿宋_GB2312" w:cs="仿宋_GB2312"/>
                <w:b/>
                <w:bCs/>
                <w:sz w:val="28"/>
                <w:szCs w:val="28"/>
              </w:rPr>
              <w:t>姓名</w:t>
            </w:r>
          </w:p>
        </w:tc>
        <w:tc>
          <w:tcPr>
            <w:tcW w:w="1828" w:type="dxa"/>
            <w:tcBorders>
              <w:top w:val="single" w:color="000000" w:sz="2" w:space="0"/>
              <w:bottom w:val="single" w:color="000000" w:sz="2" w:space="0"/>
            </w:tcBorders>
            <w:vAlign w:val="center"/>
          </w:tcPr>
          <w:p>
            <w:pPr>
              <w:keepNext w:val="0"/>
              <w:keepLines w:val="0"/>
              <w:pageBreakBefore w:val="0"/>
              <w:kinsoku/>
              <w:overflowPunct/>
              <w:topLinePunct w:val="0"/>
              <w:bidi w:val="0"/>
              <w:spacing w:line="560" w:lineRule="exact"/>
              <w:jc w:val="center"/>
              <w:rPr>
                <w:rFonts w:hint="eastAsia" w:ascii="仿宋_GB2312" w:hAnsi="仿宋_GB2312" w:eastAsia="仿宋_GB2312" w:cs="仿宋_GB2312"/>
                <w:b/>
                <w:bCs/>
                <w:sz w:val="28"/>
                <w:szCs w:val="28"/>
              </w:rPr>
            </w:pPr>
            <w:r>
              <w:rPr>
                <w:rFonts w:hint="eastAsia" w:ascii="仿宋_GB2312" w:hAnsi="仿宋_GB2312" w:eastAsia="仿宋_GB2312" w:cs="仿宋_GB2312"/>
                <w:b/>
                <w:bCs/>
                <w:sz w:val="28"/>
                <w:szCs w:val="28"/>
              </w:rPr>
              <w:t>就诊时间</w:t>
            </w:r>
          </w:p>
        </w:tc>
        <w:tc>
          <w:tcPr>
            <w:tcW w:w="1692" w:type="dxa"/>
            <w:tcBorders>
              <w:top w:val="single" w:color="000000" w:sz="2" w:space="0"/>
              <w:bottom w:val="single" w:color="000000" w:sz="2" w:space="0"/>
            </w:tcBorders>
            <w:vAlign w:val="center"/>
          </w:tcPr>
          <w:p>
            <w:pPr>
              <w:keepNext w:val="0"/>
              <w:keepLines w:val="0"/>
              <w:pageBreakBefore w:val="0"/>
              <w:kinsoku/>
              <w:overflowPunct/>
              <w:topLinePunct w:val="0"/>
              <w:bidi w:val="0"/>
              <w:spacing w:line="560" w:lineRule="exact"/>
              <w:jc w:val="center"/>
              <w:rPr>
                <w:rFonts w:hint="eastAsia" w:ascii="仿宋_GB2312" w:hAnsi="仿宋_GB2312" w:eastAsia="仿宋_GB2312" w:cs="仿宋_GB2312"/>
                <w:b/>
                <w:bCs/>
                <w:sz w:val="28"/>
                <w:szCs w:val="28"/>
              </w:rPr>
            </w:pPr>
            <w:r>
              <w:rPr>
                <w:rFonts w:hint="eastAsia" w:ascii="仿宋_GB2312" w:hAnsi="仿宋_GB2312" w:eastAsia="仿宋_GB2312" w:cs="仿宋_GB2312"/>
                <w:b/>
                <w:bCs/>
                <w:sz w:val="28"/>
                <w:szCs w:val="28"/>
              </w:rPr>
              <w:t>就诊医院</w:t>
            </w:r>
          </w:p>
        </w:tc>
        <w:tc>
          <w:tcPr>
            <w:tcW w:w="1498" w:type="dxa"/>
            <w:tcBorders>
              <w:top w:val="single" w:color="000000" w:sz="2" w:space="0"/>
              <w:bottom w:val="single" w:color="000000" w:sz="2" w:space="0"/>
            </w:tcBorders>
            <w:vAlign w:val="center"/>
          </w:tcPr>
          <w:p>
            <w:pPr>
              <w:keepNext w:val="0"/>
              <w:keepLines w:val="0"/>
              <w:pageBreakBefore w:val="0"/>
              <w:kinsoku/>
              <w:overflowPunct/>
              <w:topLinePunct w:val="0"/>
              <w:bidi w:val="0"/>
              <w:spacing w:line="560" w:lineRule="exact"/>
              <w:jc w:val="center"/>
              <w:rPr>
                <w:rFonts w:hint="eastAsia" w:ascii="仿宋_GB2312" w:hAnsi="仿宋_GB2312" w:eastAsia="仿宋_GB2312" w:cs="仿宋_GB2312"/>
                <w:b/>
                <w:bCs/>
                <w:sz w:val="28"/>
                <w:szCs w:val="28"/>
              </w:rPr>
            </w:pPr>
            <w:r>
              <w:rPr>
                <w:rFonts w:hint="eastAsia" w:ascii="仿宋_GB2312" w:hAnsi="仿宋_GB2312" w:eastAsia="仿宋_GB2312" w:cs="仿宋_GB2312"/>
                <w:b/>
                <w:bCs/>
                <w:sz w:val="28"/>
                <w:szCs w:val="28"/>
              </w:rPr>
              <w:t>单据金额</w:t>
            </w:r>
          </w:p>
          <w:p>
            <w:pPr>
              <w:keepNext w:val="0"/>
              <w:keepLines w:val="0"/>
              <w:pageBreakBefore w:val="0"/>
              <w:kinsoku/>
              <w:overflowPunct/>
              <w:topLinePunct w:val="0"/>
              <w:bidi w:val="0"/>
              <w:spacing w:line="560" w:lineRule="exact"/>
              <w:jc w:val="center"/>
              <w:rPr>
                <w:rFonts w:hint="eastAsia" w:ascii="仿宋_GB2312" w:hAnsi="仿宋_GB2312" w:eastAsia="仿宋_GB2312" w:cs="仿宋_GB2312"/>
                <w:b/>
                <w:bCs/>
                <w:sz w:val="28"/>
                <w:szCs w:val="28"/>
              </w:rPr>
            </w:pPr>
            <w:r>
              <w:rPr>
                <w:rFonts w:hint="eastAsia" w:ascii="仿宋_GB2312" w:hAnsi="仿宋_GB2312" w:eastAsia="仿宋_GB2312" w:cs="仿宋_GB2312"/>
                <w:b/>
                <w:bCs/>
                <w:sz w:val="28"/>
                <w:szCs w:val="28"/>
                <w:lang w:eastAsia="zh-CN"/>
              </w:rPr>
              <w:t>（</w:t>
            </w:r>
            <w:r>
              <w:rPr>
                <w:rFonts w:hint="eastAsia" w:ascii="仿宋_GB2312" w:hAnsi="仿宋_GB2312" w:eastAsia="仿宋_GB2312" w:cs="仿宋_GB2312"/>
                <w:b/>
                <w:bCs/>
                <w:sz w:val="28"/>
                <w:szCs w:val="28"/>
              </w:rPr>
              <w:t>元</w:t>
            </w:r>
            <w:r>
              <w:rPr>
                <w:rFonts w:hint="eastAsia" w:ascii="仿宋_GB2312" w:hAnsi="仿宋_GB2312" w:eastAsia="仿宋_GB2312" w:cs="仿宋_GB2312"/>
                <w:b/>
                <w:bCs/>
                <w:sz w:val="28"/>
                <w:szCs w:val="28"/>
                <w:lang w:eastAsia="zh-CN"/>
              </w:rPr>
              <w:t>）</w:t>
            </w:r>
          </w:p>
        </w:tc>
        <w:tc>
          <w:tcPr>
            <w:tcW w:w="2545" w:type="dxa"/>
            <w:tcBorders>
              <w:top w:val="single" w:color="000000" w:sz="2" w:space="0"/>
              <w:bottom w:val="single" w:color="000000" w:sz="2" w:space="0"/>
            </w:tcBorders>
            <w:vAlign w:val="center"/>
          </w:tcPr>
          <w:p>
            <w:pPr>
              <w:keepNext w:val="0"/>
              <w:keepLines w:val="0"/>
              <w:pageBreakBefore w:val="0"/>
              <w:kinsoku/>
              <w:overflowPunct/>
              <w:topLinePunct w:val="0"/>
              <w:bidi w:val="0"/>
              <w:spacing w:line="560" w:lineRule="exact"/>
              <w:jc w:val="center"/>
              <w:rPr>
                <w:rFonts w:hint="eastAsia" w:ascii="仿宋_GB2312" w:hAnsi="仿宋_GB2312" w:eastAsia="仿宋_GB2312" w:cs="仿宋_GB2312"/>
                <w:b/>
                <w:bCs/>
                <w:sz w:val="28"/>
                <w:szCs w:val="28"/>
              </w:rPr>
            </w:pPr>
            <w:r>
              <w:rPr>
                <w:rFonts w:hint="eastAsia" w:ascii="仿宋_GB2312" w:hAnsi="仿宋_GB2312" w:eastAsia="仿宋_GB2312" w:cs="仿宋_GB2312"/>
                <w:b/>
                <w:bCs/>
                <w:sz w:val="28"/>
                <w:szCs w:val="28"/>
              </w:rPr>
              <w:t>备注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9" w:hRule="atLeast"/>
        </w:trPr>
        <w:tc>
          <w:tcPr>
            <w:tcW w:w="959" w:type="dxa"/>
            <w:tcBorders>
              <w:top w:val="single" w:color="000000" w:sz="2" w:space="0"/>
              <w:bottom w:val="single" w:color="000000" w:sz="2" w:space="0"/>
            </w:tcBorders>
            <w:vAlign w:val="center"/>
          </w:tcPr>
          <w:p>
            <w:pPr>
              <w:keepNext w:val="0"/>
              <w:keepLines w:val="0"/>
              <w:pageBreakBefore w:val="0"/>
              <w:kinsoku/>
              <w:overflowPunct/>
              <w:topLinePunct w:val="0"/>
              <w:bidi w:val="0"/>
              <w:spacing w:line="560" w:lineRule="exact"/>
              <w:jc w:val="center"/>
              <w:rPr>
                <w:rFonts w:hint="eastAsia" w:ascii="仿宋_GB2312" w:hAnsi="仿宋_GB2312" w:eastAsia="仿宋_GB2312" w:cs="仿宋_GB2312"/>
                <w:sz w:val="28"/>
                <w:szCs w:val="28"/>
              </w:rPr>
            </w:pPr>
          </w:p>
        </w:tc>
        <w:tc>
          <w:tcPr>
            <w:tcW w:w="1828" w:type="dxa"/>
            <w:tcBorders>
              <w:top w:val="single" w:color="000000" w:sz="2" w:space="0"/>
              <w:bottom w:val="single" w:color="000000" w:sz="2" w:space="0"/>
            </w:tcBorders>
            <w:vAlign w:val="center"/>
          </w:tcPr>
          <w:p>
            <w:pPr>
              <w:keepNext w:val="0"/>
              <w:keepLines w:val="0"/>
              <w:pageBreakBefore w:val="0"/>
              <w:kinsoku/>
              <w:overflowPunct/>
              <w:topLinePunct w:val="0"/>
              <w:bidi w:val="0"/>
              <w:spacing w:line="560" w:lineRule="exact"/>
              <w:jc w:val="center"/>
              <w:rPr>
                <w:rFonts w:hint="eastAsia" w:ascii="仿宋_GB2312" w:hAnsi="仿宋_GB2312" w:eastAsia="仿宋_GB2312" w:cs="仿宋_GB2312"/>
                <w:sz w:val="28"/>
                <w:szCs w:val="28"/>
              </w:rPr>
            </w:pPr>
          </w:p>
        </w:tc>
        <w:tc>
          <w:tcPr>
            <w:tcW w:w="1692" w:type="dxa"/>
            <w:tcBorders>
              <w:top w:val="single" w:color="000000" w:sz="2" w:space="0"/>
              <w:bottom w:val="single" w:color="000000" w:sz="2" w:space="0"/>
            </w:tcBorders>
            <w:vAlign w:val="center"/>
          </w:tcPr>
          <w:p>
            <w:pPr>
              <w:keepNext w:val="0"/>
              <w:keepLines w:val="0"/>
              <w:pageBreakBefore w:val="0"/>
              <w:kinsoku/>
              <w:overflowPunct/>
              <w:topLinePunct w:val="0"/>
              <w:bidi w:val="0"/>
              <w:spacing w:line="560" w:lineRule="exact"/>
              <w:jc w:val="center"/>
              <w:rPr>
                <w:rFonts w:hint="eastAsia" w:ascii="仿宋_GB2312" w:hAnsi="仿宋_GB2312" w:eastAsia="仿宋_GB2312" w:cs="仿宋_GB2312"/>
                <w:sz w:val="28"/>
                <w:szCs w:val="28"/>
              </w:rPr>
            </w:pPr>
          </w:p>
        </w:tc>
        <w:tc>
          <w:tcPr>
            <w:tcW w:w="1498" w:type="dxa"/>
            <w:tcBorders>
              <w:top w:val="single" w:color="000000" w:sz="2" w:space="0"/>
              <w:bottom w:val="single" w:color="000000" w:sz="2" w:space="0"/>
            </w:tcBorders>
            <w:vAlign w:val="center"/>
          </w:tcPr>
          <w:p>
            <w:pPr>
              <w:keepNext w:val="0"/>
              <w:keepLines w:val="0"/>
              <w:pageBreakBefore w:val="0"/>
              <w:kinsoku/>
              <w:overflowPunct/>
              <w:topLinePunct w:val="0"/>
              <w:bidi w:val="0"/>
              <w:spacing w:line="560" w:lineRule="exact"/>
              <w:jc w:val="center"/>
              <w:rPr>
                <w:rFonts w:hint="eastAsia" w:ascii="仿宋_GB2312" w:hAnsi="仿宋_GB2312" w:eastAsia="仿宋_GB2312" w:cs="仿宋_GB2312"/>
                <w:sz w:val="28"/>
                <w:szCs w:val="28"/>
              </w:rPr>
            </w:pPr>
          </w:p>
        </w:tc>
        <w:tc>
          <w:tcPr>
            <w:tcW w:w="2545" w:type="dxa"/>
            <w:tcBorders>
              <w:top w:val="single" w:color="000000" w:sz="2" w:space="0"/>
              <w:bottom w:val="single" w:color="000000" w:sz="2" w:space="0"/>
            </w:tcBorders>
            <w:vAlign w:val="center"/>
          </w:tcPr>
          <w:p>
            <w:pPr>
              <w:keepNext w:val="0"/>
              <w:keepLines w:val="0"/>
              <w:pageBreakBefore w:val="0"/>
              <w:kinsoku/>
              <w:overflowPunct/>
              <w:topLinePunct w:val="0"/>
              <w:bidi w:val="0"/>
              <w:spacing w:line="560" w:lineRule="exact"/>
              <w:jc w:val="center"/>
              <w:rPr>
                <w:rFonts w:hint="eastAsia" w:ascii="仿宋_GB2312" w:hAnsi="仿宋_GB2312" w:eastAsia="仿宋_GB2312" w:cs="仿宋_GB2312"/>
                <w:sz w:val="28"/>
                <w:szCs w:val="2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8" w:hRule="atLeast"/>
        </w:trPr>
        <w:tc>
          <w:tcPr>
            <w:tcW w:w="959" w:type="dxa"/>
            <w:tcBorders>
              <w:top w:val="single" w:color="000000" w:sz="2" w:space="0"/>
              <w:bottom w:val="single" w:color="000000" w:sz="2" w:space="0"/>
            </w:tcBorders>
            <w:vAlign w:val="center"/>
          </w:tcPr>
          <w:p>
            <w:pPr>
              <w:keepNext w:val="0"/>
              <w:keepLines w:val="0"/>
              <w:pageBreakBefore w:val="0"/>
              <w:kinsoku/>
              <w:overflowPunct/>
              <w:topLinePunct w:val="0"/>
              <w:bidi w:val="0"/>
              <w:spacing w:line="560" w:lineRule="exact"/>
              <w:jc w:val="center"/>
              <w:rPr>
                <w:rFonts w:hint="eastAsia" w:ascii="仿宋_GB2312" w:hAnsi="仿宋_GB2312" w:eastAsia="仿宋_GB2312" w:cs="仿宋_GB2312"/>
                <w:sz w:val="28"/>
                <w:szCs w:val="28"/>
              </w:rPr>
            </w:pPr>
          </w:p>
        </w:tc>
        <w:tc>
          <w:tcPr>
            <w:tcW w:w="1828" w:type="dxa"/>
            <w:tcBorders>
              <w:top w:val="single" w:color="000000" w:sz="2" w:space="0"/>
              <w:bottom w:val="single" w:color="000000" w:sz="2" w:space="0"/>
            </w:tcBorders>
            <w:vAlign w:val="center"/>
          </w:tcPr>
          <w:p>
            <w:pPr>
              <w:keepNext w:val="0"/>
              <w:keepLines w:val="0"/>
              <w:pageBreakBefore w:val="0"/>
              <w:kinsoku/>
              <w:overflowPunct/>
              <w:topLinePunct w:val="0"/>
              <w:bidi w:val="0"/>
              <w:spacing w:line="560" w:lineRule="exact"/>
              <w:jc w:val="center"/>
              <w:rPr>
                <w:rFonts w:hint="eastAsia" w:ascii="仿宋_GB2312" w:hAnsi="仿宋_GB2312" w:eastAsia="仿宋_GB2312" w:cs="仿宋_GB2312"/>
                <w:sz w:val="28"/>
                <w:szCs w:val="28"/>
              </w:rPr>
            </w:pPr>
          </w:p>
        </w:tc>
        <w:tc>
          <w:tcPr>
            <w:tcW w:w="1692" w:type="dxa"/>
            <w:tcBorders>
              <w:top w:val="single" w:color="000000" w:sz="2" w:space="0"/>
              <w:bottom w:val="single" w:color="000000" w:sz="2" w:space="0"/>
            </w:tcBorders>
            <w:vAlign w:val="center"/>
          </w:tcPr>
          <w:p>
            <w:pPr>
              <w:keepNext w:val="0"/>
              <w:keepLines w:val="0"/>
              <w:pageBreakBefore w:val="0"/>
              <w:kinsoku/>
              <w:overflowPunct/>
              <w:topLinePunct w:val="0"/>
              <w:bidi w:val="0"/>
              <w:spacing w:line="560" w:lineRule="exact"/>
              <w:jc w:val="center"/>
              <w:rPr>
                <w:rFonts w:hint="eastAsia" w:ascii="仿宋_GB2312" w:hAnsi="仿宋_GB2312" w:eastAsia="仿宋_GB2312" w:cs="仿宋_GB2312"/>
                <w:sz w:val="28"/>
                <w:szCs w:val="28"/>
              </w:rPr>
            </w:pPr>
          </w:p>
        </w:tc>
        <w:tc>
          <w:tcPr>
            <w:tcW w:w="1498" w:type="dxa"/>
            <w:tcBorders>
              <w:top w:val="single" w:color="000000" w:sz="2" w:space="0"/>
              <w:bottom w:val="single" w:color="000000" w:sz="2" w:space="0"/>
            </w:tcBorders>
            <w:vAlign w:val="center"/>
          </w:tcPr>
          <w:p>
            <w:pPr>
              <w:keepNext w:val="0"/>
              <w:keepLines w:val="0"/>
              <w:pageBreakBefore w:val="0"/>
              <w:kinsoku/>
              <w:overflowPunct/>
              <w:topLinePunct w:val="0"/>
              <w:bidi w:val="0"/>
              <w:spacing w:line="560" w:lineRule="exact"/>
              <w:jc w:val="center"/>
              <w:rPr>
                <w:rFonts w:hint="eastAsia" w:ascii="仿宋_GB2312" w:hAnsi="仿宋_GB2312" w:eastAsia="仿宋_GB2312" w:cs="仿宋_GB2312"/>
                <w:sz w:val="28"/>
                <w:szCs w:val="28"/>
              </w:rPr>
            </w:pPr>
          </w:p>
        </w:tc>
        <w:tc>
          <w:tcPr>
            <w:tcW w:w="2545" w:type="dxa"/>
            <w:tcBorders>
              <w:top w:val="single" w:color="000000" w:sz="2" w:space="0"/>
              <w:bottom w:val="single" w:color="000000" w:sz="2" w:space="0"/>
            </w:tcBorders>
            <w:vAlign w:val="center"/>
          </w:tcPr>
          <w:p>
            <w:pPr>
              <w:keepNext w:val="0"/>
              <w:keepLines w:val="0"/>
              <w:pageBreakBefore w:val="0"/>
              <w:kinsoku/>
              <w:overflowPunct/>
              <w:topLinePunct w:val="0"/>
              <w:bidi w:val="0"/>
              <w:spacing w:line="560" w:lineRule="exact"/>
              <w:jc w:val="center"/>
              <w:rPr>
                <w:rFonts w:hint="eastAsia" w:ascii="仿宋_GB2312" w:hAnsi="仿宋_GB2312" w:eastAsia="仿宋_GB2312" w:cs="仿宋_GB2312"/>
                <w:sz w:val="28"/>
                <w:szCs w:val="2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9" w:hRule="atLeast"/>
        </w:trPr>
        <w:tc>
          <w:tcPr>
            <w:tcW w:w="959" w:type="dxa"/>
            <w:tcBorders>
              <w:top w:val="single" w:color="000000" w:sz="2" w:space="0"/>
              <w:bottom w:val="single" w:color="000000" w:sz="2" w:space="0"/>
            </w:tcBorders>
            <w:vAlign w:val="center"/>
          </w:tcPr>
          <w:p>
            <w:pPr>
              <w:keepNext w:val="0"/>
              <w:keepLines w:val="0"/>
              <w:pageBreakBefore w:val="0"/>
              <w:kinsoku/>
              <w:overflowPunct/>
              <w:topLinePunct w:val="0"/>
              <w:bidi w:val="0"/>
              <w:spacing w:line="560" w:lineRule="exact"/>
              <w:jc w:val="center"/>
              <w:rPr>
                <w:rFonts w:hint="eastAsia" w:ascii="仿宋_GB2312" w:hAnsi="仿宋_GB2312" w:eastAsia="仿宋_GB2312" w:cs="仿宋_GB2312"/>
                <w:sz w:val="28"/>
                <w:szCs w:val="28"/>
              </w:rPr>
            </w:pPr>
          </w:p>
        </w:tc>
        <w:tc>
          <w:tcPr>
            <w:tcW w:w="1828" w:type="dxa"/>
            <w:tcBorders>
              <w:top w:val="single" w:color="000000" w:sz="2" w:space="0"/>
              <w:bottom w:val="single" w:color="000000" w:sz="2" w:space="0"/>
            </w:tcBorders>
            <w:vAlign w:val="center"/>
          </w:tcPr>
          <w:p>
            <w:pPr>
              <w:keepNext w:val="0"/>
              <w:keepLines w:val="0"/>
              <w:pageBreakBefore w:val="0"/>
              <w:kinsoku/>
              <w:overflowPunct/>
              <w:topLinePunct w:val="0"/>
              <w:bidi w:val="0"/>
              <w:spacing w:line="560" w:lineRule="exact"/>
              <w:jc w:val="center"/>
              <w:rPr>
                <w:rFonts w:hint="eastAsia" w:ascii="仿宋_GB2312" w:hAnsi="仿宋_GB2312" w:eastAsia="仿宋_GB2312" w:cs="仿宋_GB2312"/>
                <w:sz w:val="28"/>
                <w:szCs w:val="28"/>
              </w:rPr>
            </w:pPr>
          </w:p>
        </w:tc>
        <w:tc>
          <w:tcPr>
            <w:tcW w:w="1692" w:type="dxa"/>
            <w:tcBorders>
              <w:top w:val="single" w:color="000000" w:sz="2" w:space="0"/>
              <w:bottom w:val="single" w:color="000000" w:sz="2" w:space="0"/>
            </w:tcBorders>
            <w:vAlign w:val="center"/>
          </w:tcPr>
          <w:p>
            <w:pPr>
              <w:keepNext w:val="0"/>
              <w:keepLines w:val="0"/>
              <w:pageBreakBefore w:val="0"/>
              <w:kinsoku/>
              <w:overflowPunct/>
              <w:topLinePunct w:val="0"/>
              <w:bidi w:val="0"/>
              <w:spacing w:line="560" w:lineRule="exact"/>
              <w:jc w:val="center"/>
              <w:rPr>
                <w:rFonts w:hint="eastAsia" w:ascii="仿宋_GB2312" w:hAnsi="仿宋_GB2312" w:eastAsia="仿宋_GB2312" w:cs="仿宋_GB2312"/>
                <w:sz w:val="28"/>
                <w:szCs w:val="28"/>
              </w:rPr>
            </w:pPr>
          </w:p>
        </w:tc>
        <w:tc>
          <w:tcPr>
            <w:tcW w:w="1498" w:type="dxa"/>
            <w:tcBorders>
              <w:top w:val="single" w:color="000000" w:sz="2" w:space="0"/>
              <w:bottom w:val="single" w:color="000000" w:sz="2" w:space="0"/>
            </w:tcBorders>
            <w:vAlign w:val="center"/>
          </w:tcPr>
          <w:p>
            <w:pPr>
              <w:keepNext w:val="0"/>
              <w:keepLines w:val="0"/>
              <w:pageBreakBefore w:val="0"/>
              <w:kinsoku/>
              <w:overflowPunct/>
              <w:topLinePunct w:val="0"/>
              <w:bidi w:val="0"/>
              <w:spacing w:line="560" w:lineRule="exact"/>
              <w:jc w:val="center"/>
              <w:rPr>
                <w:rFonts w:hint="eastAsia" w:ascii="仿宋_GB2312" w:hAnsi="仿宋_GB2312" w:eastAsia="仿宋_GB2312" w:cs="仿宋_GB2312"/>
                <w:sz w:val="28"/>
                <w:szCs w:val="28"/>
              </w:rPr>
            </w:pPr>
          </w:p>
        </w:tc>
        <w:tc>
          <w:tcPr>
            <w:tcW w:w="2545" w:type="dxa"/>
            <w:tcBorders>
              <w:top w:val="single" w:color="000000" w:sz="2" w:space="0"/>
              <w:bottom w:val="single" w:color="000000" w:sz="2" w:space="0"/>
            </w:tcBorders>
            <w:vAlign w:val="center"/>
          </w:tcPr>
          <w:p>
            <w:pPr>
              <w:keepNext w:val="0"/>
              <w:keepLines w:val="0"/>
              <w:pageBreakBefore w:val="0"/>
              <w:kinsoku/>
              <w:overflowPunct/>
              <w:topLinePunct w:val="0"/>
              <w:bidi w:val="0"/>
              <w:spacing w:line="560" w:lineRule="exact"/>
              <w:jc w:val="center"/>
              <w:rPr>
                <w:rFonts w:hint="eastAsia" w:ascii="仿宋_GB2312" w:hAnsi="仿宋_GB2312" w:eastAsia="仿宋_GB2312" w:cs="仿宋_GB2312"/>
                <w:sz w:val="28"/>
                <w:szCs w:val="2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8" w:hRule="atLeast"/>
        </w:trPr>
        <w:tc>
          <w:tcPr>
            <w:tcW w:w="959" w:type="dxa"/>
            <w:tcBorders>
              <w:top w:val="single" w:color="000000" w:sz="2" w:space="0"/>
              <w:bottom w:val="single" w:color="000000" w:sz="2" w:space="0"/>
            </w:tcBorders>
            <w:vAlign w:val="center"/>
          </w:tcPr>
          <w:p>
            <w:pPr>
              <w:keepNext w:val="0"/>
              <w:keepLines w:val="0"/>
              <w:pageBreakBefore w:val="0"/>
              <w:kinsoku/>
              <w:overflowPunct/>
              <w:topLinePunct w:val="0"/>
              <w:bidi w:val="0"/>
              <w:spacing w:line="560" w:lineRule="exact"/>
              <w:jc w:val="center"/>
              <w:rPr>
                <w:rFonts w:hint="eastAsia" w:ascii="仿宋_GB2312" w:hAnsi="仿宋_GB2312" w:eastAsia="仿宋_GB2312" w:cs="仿宋_GB2312"/>
                <w:sz w:val="28"/>
                <w:szCs w:val="28"/>
              </w:rPr>
            </w:pPr>
          </w:p>
        </w:tc>
        <w:tc>
          <w:tcPr>
            <w:tcW w:w="1828" w:type="dxa"/>
            <w:tcBorders>
              <w:top w:val="single" w:color="000000" w:sz="2" w:space="0"/>
              <w:bottom w:val="single" w:color="000000" w:sz="2" w:space="0"/>
            </w:tcBorders>
            <w:vAlign w:val="center"/>
          </w:tcPr>
          <w:p>
            <w:pPr>
              <w:keepNext w:val="0"/>
              <w:keepLines w:val="0"/>
              <w:pageBreakBefore w:val="0"/>
              <w:kinsoku/>
              <w:overflowPunct/>
              <w:topLinePunct w:val="0"/>
              <w:bidi w:val="0"/>
              <w:spacing w:line="560" w:lineRule="exact"/>
              <w:jc w:val="center"/>
              <w:rPr>
                <w:rFonts w:hint="eastAsia" w:ascii="仿宋_GB2312" w:hAnsi="仿宋_GB2312" w:eastAsia="仿宋_GB2312" w:cs="仿宋_GB2312"/>
                <w:sz w:val="28"/>
                <w:szCs w:val="28"/>
              </w:rPr>
            </w:pPr>
          </w:p>
        </w:tc>
        <w:tc>
          <w:tcPr>
            <w:tcW w:w="1692" w:type="dxa"/>
            <w:tcBorders>
              <w:top w:val="single" w:color="000000" w:sz="2" w:space="0"/>
              <w:bottom w:val="single" w:color="000000" w:sz="2" w:space="0"/>
            </w:tcBorders>
            <w:vAlign w:val="center"/>
          </w:tcPr>
          <w:p>
            <w:pPr>
              <w:keepNext w:val="0"/>
              <w:keepLines w:val="0"/>
              <w:pageBreakBefore w:val="0"/>
              <w:kinsoku/>
              <w:overflowPunct/>
              <w:topLinePunct w:val="0"/>
              <w:bidi w:val="0"/>
              <w:spacing w:line="560" w:lineRule="exact"/>
              <w:jc w:val="center"/>
              <w:rPr>
                <w:rFonts w:hint="eastAsia" w:ascii="仿宋_GB2312" w:hAnsi="仿宋_GB2312" w:eastAsia="仿宋_GB2312" w:cs="仿宋_GB2312"/>
                <w:sz w:val="28"/>
                <w:szCs w:val="28"/>
              </w:rPr>
            </w:pPr>
          </w:p>
        </w:tc>
        <w:tc>
          <w:tcPr>
            <w:tcW w:w="1498" w:type="dxa"/>
            <w:tcBorders>
              <w:top w:val="single" w:color="000000" w:sz="2" w:space="0"/>
              <w:bottom w:val="single" w:color="000000" w:sz="2" w:space="0"/>
            </w:tcBorders>
            <w:vAlign w:val="center"/>
          </w:tcPr>
          <w:p>
            <w:pPr>
              <w:keepNext w:val="0"/>
              <w:keepLines w:val="0"/>
              <w:pageBreakBefore w:val="0"/>
              <w:kinsoku/>
              <w:overflowPunct/>
              <w:topLinePunct w:val="0"/>
              <w:bidi w:val="0"/>
              <w:spacing w:line="560" w:lineRule="exact"/>
              <w:jc w:val="center"/>
              <w:rPr>
                <w:rFonts w:hint="eastAsia" w:ascii="仿宋_GB2312" w:hAnsi="仿宋_GB2312" w:eastAsia="仿宋_GB2312" w:cs="仿宋_GB2312"/>
                <w:sz w:val="28"/>
                <w:szCs w:val="28"/>
              </w:rPr>
            </w:pPr>
          </w:p>
        </w:tc>
        <w:tc>
          <w:tcPr>
            <w:tcW w:w="2545" w:type="dxa"/>
            <w:tcBorders>
              <w:top w:val="single" w:color="000000" w:sz="2" w:space="0"/>
              <w:bottom w:val="single" w:color="000000" w:sz="2" w:space="0"/>
            </w:tcBorders>
            <w:vAlign w:val="center"/>
          </w:tcPr>
          <w:p>
            <w:pPr>
              <w:keepNext w:val="0"/>
              <w:keepLines w:val="0"/>
              <w:pageBreakBefore w:val="0"/>
              <w:kinsoku/>
              <w:overflowPunct/>
              <w:topLinePunct w:val="0"/>
              <w:bidi w:val="0"/>
              <w:spacing w:line="560" w:lineRule="exact"/>
              <w:jc w:val="center"/>
              <w:rPr>
                <w:rFonts w:hint="eastAsia" w:ascii="仿宋_GB2312" w:hAnsi="仿宋_GB2312" w:eastAsia="仿宋_GB2312" w:cs="仿宋_GB2312"/>
                <w:sz w:val="28"/>
                <w:szCs w:val="2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9" w:hRule="atLeast"/>
        </w:trPr>
        <w:tc>
          <w:tcPr>
            <w:tcW w:w="959" w:type="dxa"/>
            <w:tcBorders>
              <w:top w:val="single" w:color="000000" w:sz="2" w:space="0"/>
              <w:bottom w:val="single" w:color="000000" w:sz="2" w:space="0"/>
            </w:tcBorders>
            <w:vAlign w:val="center"/>
          </w:tcPr>
          <w:p>
            <w:pPr>
              <w:keepNext w:val="0"/>
              <w:keepLines w:val="0"/>
              <w:pageBreakBefore w:val="0"/>
              <w:kinsoku/>
              <w:overflowPunct/>
              <w:topLinePunct w:val="0"/>
              <w:bidi w:val="0"/>
              <w:spacing w:line="560" w:lineRule="exact"/>
              <w:jc w:val="center"/>
              <w:rPr>
                <w:rFonts w:hint="eastAsia" w:ascii="仿宋_GB2312" w:hAnsi="仿宋_GB2312" w:eastAsia="仿宋_GB2312" w:cs="仿宋_GB2312"/>
                <w:sz w:val="28"/>
                <w:szCs w:val="28"/>
              </w:rPr>
            </w:pPr>
          </w:p>
        </w:tc>
        <w:tc>
          <w:tcPr>
            <w:tcW w:w="1828" w:type="dxa"/>
            <w:tcBorders>
              <w:top w:val="single" w:color="000000" w:sz="2" w:space="0"/>
              <w:bottom w:val="single" w:color="000000" w:sz="2" w:space="0"/>
            </w:tcBorders>
            <w:vAlign w:val="center"/>
          </w:tcPr>
          <w:p>
            <w:pPr>
              <w:keepNext w:val="0"/>
              <w:keepLines w:val="0"/>
              <w:pageBreakBefore w:val="0"/>
              <w:kinsoku/>
              <w:overflowPunct/>
              <w:topLinePunct w:val="0"/>
              <w:bidi w:val="0"/>
              <w:spacing w:line="560" w:lineRule="exact"/>
              <w:jc w:val="center"/>
              <w:rPr>
                <w:rFonts w:hint="eastAsia" w:ascii="仿宋_GB2312" w:hAnsi="仿宋_GB2312" w:eastAsia="仿宋_GB2312" w:cs="仿宋_GB2312"/>
                <w:sz w:val="28"/>
                <w:szCs w:val="28"/>
              </w:rPr>
            </w:pPr>
          </w:p>
        </w:tc>
        <w:tc>
          <w:tcPr>
            <w:tcW w:w="1692" w:type="dxa"/>
            <w:tcBorders>
              <w:top w:val="single" w:color="000000" w:sz="2" w:space="0"/>
              <w:bottom w:val="single" w:color="000000" w:sz="2" w:space="0"/>
            </w:tcBorders>
            <w:vAlign w:val="center"/>
          </w:tcPr>
          <w:p>
            <w:pPr>
              <w:keepNext w:val="0"/>
              <w:keepLines w:val="0"/>
              <w:pageBreakBefore w:val="0"/>
              <w:kinsoku/>
              <w:overflowPunct/>
              <w:topLinePunct w:val="0"/>
              <w:bidi w:val="0"/>
              <w:spacing w:line="560" w:lineRule="exact"/>
              <w:jc w:val="center"/>
              <w:rPr>
                <w:rFonts w:hint="eastAsia" w:ascii="仿宋_GB2312" w:hAnsi="仿宋_GB2312" w:eastAsia="仿宋_GB2312" w:cs="仿宋_GB2312"/>
                <w:sz w:val="28"/>
                <w:szCs w:val="28"/>
              </w:rPr>
            </w:pPr>
          </w:p>
        </w:tc>
        <w:tc>
          <w:tcPr>
            <w:tcW w:w="1498" w:type="dxa"/>
            <w:tcBorders>
              <w:top w:val="single" w:color="000000" w:sz="2" w:space="0"/>
              <w:bottom w:val="single" w:color="000000" w:sz="2" w:space="0"/>
            </w:tcBorders>
            <w:vAlign w:val="center"/>
          </w:tcPr>
          <w:p>
            <w:pPr>
              <w:keepNext w:val="0"/>
              <w:keepLines w:val="0"/>
              <w:pageBreakBefore w:val="0"/>
              <w:kinsoku/>
              <w:overflowPunct/>
              <w:topLinePunct w:val="0"/>
              <w:bidi w:val="0"/>
              <w:spacing w:line="560" w:lineRule="exact"/>
              <w:jc w:val="center"/>
              <w:rPr>
                <w:rFonts w:hint="eastAsia" w:ascii="仿宋_GB2312" w:hAnsi="仿宋_GB2312" w:eastAsia="仿宋_GB2312" w:cs="仿宋_GB2312"/>
                <w:sz w:val="28"/>
                <w:szCs w:val="28"/>
              </w:rPr>
            </w:pPr>
          </w:p>
        </w:tc>
        <w:tc>
          <w:tcPr>
            <w:tcW w:w="2545" w:type="dxa"/>
            <w:tcBorders>
              <w:top w:val="single" w:color="000000" w:sz="2" w:space="0"/>
              <w:bottom w:val="single" w:color="000000" w:sz="2" w:space="0"/>
            </w:tcBorders>
            <w:vAlign w:val="center"/>
          </w:tcPr>
          <w:p>
            <w:pPr>
              <w:keepNext w:val="0"/>
              <w:keepLines w:val="0"/>
              <w:pageBreakBefore w:val="0"/>
              <w:kinsoku/>
              <w:overflowPunct/>
              <w:topLinePunct w:val="0"/>
              <w:bidi w:val="0"/>
              <w:spacing w:line="560" w:lineRule="exact"/>
              <w:jc w:val="center"/>
              <w:rPr>
                <w:rFonts w:hint="eastAsia" w:ascii="仿宋_GB2312" w:hAnsi="仿宋_GB2312" w:eastAsia="仿宋_GB2312" w:cs="仿宋_GB2312"/>
                <w:sz w:val="28"/>
                <w:szCs w:val="2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9" w:hRule="atLeast"/>
        </w:trPr>
        <w:tc>
          <w:tcPr>
            <w:tcW w:w="2787" w:type="dxa"/>
            <w:gridSpan w:val="2"/>
            <w:tcBorders>
              <w:top w:val="single" w:color="000000" w:sz="2" w:space="0"/>
              <w:bottom w:val="single" w:color="000000" w:sz="2" w:space="0"/>
            </w:tcBorders>
            <w:vAlign w:val="center"/>
          </w:tcPr>
          <w:p>
            <w:pPr>
              <w:keepNext w:val="0"/>
              <w:keepLines w:val="0"/>
              <w:pageBreakBefore w:val="0"/>
              <w:kinsoku/>
              <w:overflowPunct/>
              <w:topLinePunct w:val="0"/>
              <w:bidi w:val="0"/>
              <w:spacing w:line="560" w:lineRule="exact"/>
              <w:jc w:val="center"/>
              <w:rPr>
                <w:rFonts w:hint="eastAsia" w:ascii="仿宋_GB2312" w:hAnsi="仿宋_GB2312" w:eastAsia="仿宋_GB2312" w:cs="仿宋_GB2312"/>
                <w:sz w:val="28"/>
                <w:szCs w:val="28"/>
              </w:rPr>
            </w:pPr>
            <w:r>
              <w:rPr>
                <w:rFonts w:hint="eastAsia" w:ascii="仿宋_GB2312" w:hAnsi="仿宋_GB2312" w:eastAsia="仿宋_GB2312" w:cs="仿宋_GB2312"/>
                <w:b/>
                <w:bCs/>
                <w:sz w:val="28"/>
                <w:szCs w:val="28"/>
              </w:rPr>
              <w:t>小计</w:t>
            </w:r>
          </w:p>
        </w:tc>
        <w:tc>
          <w:tcPr>
            <w:tcW w:w="1692" w:type="dxa"/>
            <w:tcBorders>
              <w:top w:val="single" w:color="000000" w:sz="2" w:space="0"/>
              <w:bottom w:val="single" w:color="000000" w:sz="2" w:space="0"/>
            </w:tcBorders>
            <w:vAlign w:val="center"/>
          </w:tcPr>
          <w:p>
            <w:pPr>
              <w:keepNext w:val="0"/>
              <w:keepLines w:val="0"/>
              <w:pageBreakBefore w:val="0"/>
              <w:kinsoku/>
              <w:overflowPunct/>
              <w:topLinePunct w:val="0"/>
              <w:bidi w:val="0"/>
              <w:spacing w:line="560" w:lineRule="exact"/>
              <w:jc w:val="center"/>
              <w:rPr>
                <w:rFonts w:hint="eastAsia" w:ascii="仿宋_GB2312" w:hAnsi="仿宋_GB2312" w:eastAsia="仿宋_GB2312" w:cs="仿宋_GB2312"/>
                <w:sz w:val="28"/>
                <w:szCs w:val="28"/>
              </w:rPr>
            </w:pPr>
          </w:p>
        </w:tc>
        <w:tc>
          <w:tcPr>
            <w:tcW w:w="1498" w:type="dxa"/>
            <w:tcBorders>
              <w:top w:val="single" w:color="000000" w:sz="2" w:space="0"/>
              <w:bottom w:val="single" w:color="000000" w:sz="2" w:space="0"/>
            </w:tcBorders>
            <w:vAlign w:val="center"/>
          </w:tcPr>
          <w:p>
            <w:pPr>
              <w:keepNext w:val="0"/>
              <w:keepLines w:val="0"/>
              <w:pageBreakBefore w:val="0"/>
              <w:kinsoku/>
              <w:overflowPunct/>
              <w:topLinePunct w:val="0"/>
              <w:bidi w:val="0"/>
              <w:spacing w:line="560" w:lineRule="exact"/>
              <w:jc w:val="center"/>
              <w:rPr>
                <w:rFonts w:hint="eastAsia" w:ascii="仿宋_GB2312" w:hAnsi="仿宋_GB2312" w:eastAsia="仿宋_GB2312" w:cs="仿宋_GB2312"/>
                <w:sz w:val="28"/>
                <w:szCs w:val="28"/>
              </w:rPr>
            </w:pPr>
          </w:p>
        </w:tc>
        <w:tc>
          <w:tcPr>
            <w:tcW w:w="2545" w:type="dxa"/>
            <w:tcBorders>
              <w:top w:val="single" w:color="000000" w:sz="2" w:space="0"/>
              <w:bottom w:val="single" w:color="000000" w:sz="2" w:space="0"/>
            </w:tcBorders>
            <w:vAlign w:val="center"/>
          </w:tcPr>
          <w:p>
            <w:pPr>
              <w:keepNext w:val="0"/>
              <w:keepLines w:val="0"/>
              <w:pageBreakBefore w:val="0"/>
              <w:kinsoku/>
              <w:overflowPunct/>
              <w:topLinePunct w:val="0"/>
              <w:bidi w:val="0"/>
              <w:spacing w:line="560" w:lineRule="exact"/>
              <w:jc w:val="center"/>
              <w:rPr>
                <w:rFonts w:hint="eastAsia" w:ascii="仿宋_GB2312" w:hAnsi="仿宋_GB2312" w:eastAsia="仿宋_GB2312" w:cs="仿宋_GB2312"/>
                <w:sz w:val="28"/>
                <w:szCs w:val="2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4" w:hRule="atLeast"/>
        </w:trPr>
        <w:tc>
          <w:tcPr>
            <w:tcW w:w="959" w:type="dxa"/>
            <w:vMerge w:val="restart"/>
            <w:tcBorders>
              <w:top w:val="single" w:color="000000" w:sz="2" w:space="0"/>
            </w:tcBorders>
            <w:vAlign w:val="center"/>
          </w:tcPr>
          <w:p>
            <w:pPr>
              <w:spacing w:before="120" w:line="174" w:lineRule="auto"/>
              <w:jc w:val="center"/>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审</w:t>
            </w:r>
          </w:p>
          <w:p>
            <w:pPr>
              <w:spacing w:before="120" w:line="174" w:lineRule="auto"/>
              <w:jc w:val="center"/>
              <w:rPr>
                <w:rFonts w:hint="eastAsia" w:ascii="仿宋_GB2312" w:hAnsi="仿宋_GB2312" w:eastAsia="仿宋_GB2312" w:cs="仿宋_GB2312"/>
                <w:sz w:val="28"/>
                <w:szCs w:val="28"/>
                <w:lang w:eastAsia="zh-CN"/>
              </w:rPr>
            </w:pPr>
          </w:p>
          <w:p>
            <w:pPr>
              <w:spacing w:before="120" w:line="174" w:lineRule="auto"/>
              <w:jc w:val="center"/>
              <w:rPr>
                <w:rFonts w:ascii="微软雅黑" w:hAnsi="微软雅黑" w:eastAsia="微软雅黑" w:cs="微软雅黑"/>
                <w:snapToGrid w:val="0"/>
                <w:color w:val="000000"/>
                <w:kern w:val="0"/>
                <w:sz w:val="28"/>
                <w:szCs w:val="28"/>
              </w:rPr>
            </w:pPr>
            <w:r>
              <w:rPr>
                <w:rFonts w:hint="eastAsia" w:ascii="仿宋_GB2312" w:hAnsi="仿宋_GB2312" w:eastAsia="仿宋_GB2312" w:cs="仿宋_GB2312"/>
                <w:sz w:val="28"/>
                <w:szCs w:val="28"/>
                <w:lang w:eastAsia="zh-CN"/>
              </w:rPr>
              <w:t>核</w:t>
            </w:r>
          </w:p>
        </w:tc>
        <w:tc>
          <w:tcPr>
            <w:tcW w:w="7563" w:type="dxa"/>
            <w:gridSpan w:val="4"/>
            <w:tcBorders>
              <w:top w:val="single" w:color="000000" w:sz="2" w:space="0"/>
              <w:bottom w:val="single" w:color="000000" w:sz="2" w:space="0"/>
            </w:tcBorders>
            <w:vAlign w:val="center"/>
          </w:tcPr>
          <w:p>
            <w:pPr>
              <w:keepNext w:val="0"/>
              <w:keepLines w:val="0"/>
              <w:pageBreakBefore w:val="0"/>
              <w:kinsoku/>
              <w:overflowPunct/>
              <w:topLinePunct w:val="0"/>
              <w:bidi w:val="0"/>
              <w:spacing w:line="560" w:lineRule="exact"/>
              <w:jc w:val="both"/>
              <w:rPr>
                <w:rFonts w:hint="eastAsia" w:ascii="仿宋_GB2312" w:hAnsi="仿宋_GB2312" w:eastAsia="仿宋_GB2312" w:cs="仿宋_GB2312"/>
                <w:snapToGrid w:val="0"/>
                <w:color w:val="000000"/>
                <w:kern w:val="0"/>
                <w:sz w:val="28"/>
                <w:szCs w:val="28"/>
              </w:rPr>
            </w:pPr>
            <w:r>
              <w:rPr>
                <w:rFonts w:hint="eastAsia" w:ascii="仿宋_GB2312" w:hAnsi="仿宋_GB2312" w:eastAsia="仿宋_GB2312" w:cs="仿宋_GB2312"/>
                <w:sz w:val="28"/>
                <w:szCs w:val="28"/>
              </w:rPr>
              <w:t>补助人签名：</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4" w:hRule="atLeast"/>
        </w:trPr>
        <w:tc>
          <w:tcPr>
            <w:tcW w:w="959" w:type="dxa"/>
            <w:vMerge w:val="continue"/>
            <w:vAlign w:val="top"/>
          </w:tcPr>
          <w:p>
            <w:pPr>
              <w:spacing w:before="120" w:line="325" w:lineRule="auto"/>
              <w:ind w:left="306" w:right="157" w:hanging="141"/>
              <w:rPr>
                <w:rFonts w:ascii="微软雅黑" w:hAnsi="微软雅黑" w:eastAsia="微软雅黑" w:cs="微软雅黑"/>
                <w:sz w:val="28"/>
                <w:szCs w:val="28"/>
              </w:rPr>
            </w:pPr>
          </w:p>
        </w:tc>
        <w:tc>
          <w:tcPr>
            <w:tcW w:w="7563" w:type="dxa"/>
            <w:gridSpan w:val="4"/>
            <w:tcBorders>
              <w:top w:val="single" w:color="000000" w:sz="2" w:space="0"/>
              <w:bottom w:val="single" w:color="000000" w:sz="2" w:space="0"/>
            </w:tcBorders>
            <w:vAlign w:val="center"/>
          </w:tcPr>
          <w:p>
            <w:pPr>
              <w:keepNext w:val="0"/>
              <w:keepLines w:val="0"/>
              <w:pageBreakBefore w:val="0"/>
              <w:kinsoku/>
              <w:overflowPunct/>
              <w:topLinePunct w:val="0"/>
              <w:bidi w:val="0"/>
              <w:spacing w:line="560" w:lineRule="exact"/>
              <w:jc w:val="both"/>
              <w:rPr>
                <w:rFonts w:hint="eastAsia" w:ascii="仿宋_GB2312" w:hAnsi="仿宋_GB2312" w:eastAsia="仿宋_GB2312" w:cs="仿宋_GB2312"/>
                <w:snapToGrid w:val="0"/>
                <w:color w:val="000000"/>
                <w:kern w:val="0"/>
                <w:sz w:val="28"/>
                <w:szCs w:val="28"/>
              </w:rPr>
            </w:pPr>
            <w:r>
              <w:rPr>
                <w:rFonts w:hint="eastAsia" w:ascii="仿宋_GB2312" w:hAnsi="仿宋_GB2312" w:eastAsia="仿宋_GB2312" w:cs="仿宋_GB2312"/>
                <w:sz w:val="28"/>
                <w:szCs w:val="28"/>
                <w:lang w:eastAsia="zh-CN"/>
              </w:rPr>
              <w:t>综合办公室</w:t>
            </w:r>
            <w:r>
              <w:rPr>
                <w:rFonts w:hint="eastAsia" w:ascii="仿宋_GB2312" w:hAnsi="仿宋_GB2312" w:eastAsia="仿宋_GB2312" w:cs="仿宋_GB2312"/>
                <w:sz w:val="28"/>
                <w:szCs w:val="28"/>
              </w:rPr>
              <w:t>审核：</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4" w:hRule="atLeast"/>
        </w:trPr>
        <w:tc>
          <w:tcPr>
            <w:tcW w:w="959" w:type="dxa"/>
            <w:vMerge w:val="continue"/>
            <w:vAlign w:val="top"/>
          </w:tcPr>
          <w:p>
            <w:pPr>
              <w:spacing w:before="120" w:line="325" w:lineRule="auto"/>
              <w:ind w:left="306" w:right="157" w:hanging="141"/>
              <w:rPr>
                <w:rFonts w:ascii="微软雅黑" w:hAnsi="微软雅黑" w:eastAsia="微软雅黑" w:cs="微软雅黑"/>
                <w:spacing w:val="-4"/>
                <w:sz w:val="28"/>
                <w:szCs w:val="28"/>
              </w:rPr>
            </w:pPr>
          </w:p>
        </w:tc>
        <w:tc>
          <w:tcPr>
            <w:tcW w:w="7563" w:type="dxa"/>
            <w:gridSpan w:val="4"/>
            <w:tcBorders>
              <w:top w:val="single" w:color="000000" w:sz="2" w:space="0"/>
              <w:bottom w:val="single" w:color="000000" w:sz="2" w:space="0"/>
            </w:tcBorders>
            <w:vAlign w:val="center"/>
          </w:tcPr>
          <w:p>
            <w:pPr>
              <w:keepNext w:val="0"/>
              <w:keepLines w:val="0"/>
              <w:pageBreakBefore w:val="0"/>
              <w:kinsoku/>
              <w:overflowPunct/>
              <w:topLinePunct w:val="0"/>
              <w:bidi w:val="0"/>
              <w:spacing w:line="560" w:lineRule="exact"/>
              <w:jc w:val="both"/>
              <w:rPr>
                <w:rFonts w:hint="eastAsia" w:ascii="仿宋_GB2312" w:hAnsi="仿宋_GB2312" w:eastAsia="仿宋_GB2312" w:cs="仿宋_GB2312"/>
                <w:snapToGrid w:val="0"/>
                <w:color w:val="000000"/>
                <w:kern w:val="0"/>
                <w:sz w:val="28"/>
                <w:szCs w:val="28"/>
              </w:rPr>
            </w:pPr>
            <w:r>
              <w:rPr>
                <w:rFonts w:hint="eastAsia" w:ascii="仿宋_GB2312" w:hAnsi="仿宋_GB2312" w:eastAsia="仿宋_GB2312" w:cs="仿宋_GB2312"/>
                <w:sz w:val="28"/>
                <w:szCs w:val="28"/>
                <w:highlight w:val="none"/>
                <w:lang w:eastAsia="zh-CN"/>
              </w:rPr>
              <w:t>财务审核：</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4" w:hRule="atLeast"/>
        </w:trPr>
        <w:tc>
          <w:tcPr>
            <w:tcW w:w="959" w:type="dxa"/>
            <w:vMerge w:val="continue"/>
            <w:vAlign w:val="top"/>
          </w:tcPr>
          <w:p>
            <w:pPr>
              <w:spacing w:before="120" w:line="325" w:lineRule="auto"/>
              <w:ind w:left="306" w:right="157" w:hanging="141"/>
              <w:rPr>
                <w:rFonts w:ascii="微软雅黑" w:hAnsi="微软雅黑" w:eastAsia="微软雅黑" w:cs="微软雅黑"/>
                <w:spacing w:val="-4"/>
                <w:sz w:val="28"/>
                <w:szCs w:val="28"/>
              </w:rPr>
            </w:pPr>
          </w:p>
        </w:tc>
        <w:tc>
          <w:tcPr>
            <w:tcW w:w="7563" w:type="dxa"/>
            <w:gridSpan w:val="4"/>
            <w:tcBorders>
              <w:top w:val="single" w:color="000000" w:sz="2" w:space="0"/>
              <w:bottom w:val="single" w:color="000000" w:sz="2" w:space="0"/>
            </w:tcBorders>
            <w:vAlign w:val="center"/>
          </w:tcPr>
          <w:p>
            <w:pPr>
              <w:keepNext w:val="0"/>
              <w:keepLines w:val="0"/>
              <w:pageBreakBefore w:val="0"/>
              <w:kinsoku/>
              <w:overflowPunct/>
              <w:topLinePunct w:val="0"/>
              <w:bidi w:val="0"/>
              <w:spacing w:line="560" w:lineRule="exact"/>
              <w:jc w:val="both"/>
              <w:rPr>
                <w:rFonts w:hint="eastAsia" w:ascii="仿宋_GB2312" w:hAnsi="仿宋_GB2312" w:eastAsia="仿宋_GB2312" w:cs="仿宋_GB2312"/>
                <w:snapToGrid w:val="0"/>
                <w:color w:val="000000"/>
                <w:kern w:val="0"/>
                <w:sz w:val="28"/>
                <w:szCs w:val="28"/>
              </w:rPr>
            </w:pPr>
            <w:r>
              <w:rPr>
                <w:rFonts w:hint="eastAsia" w:ascii="仿宋_GB2312" w:hAnsi="仿宋_GB2312" w:eastAsia="仿宋_GB2312" w:cs="仿宋_GB2312"/>
                <w:sz w:val="28"/>
                <w:szCs w:val="28"/>
                <w:lang w:eastAsia="zh-CN"/>
              </w:rPr>
              <w:t>综合办公室分管领导签名：</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4" w:hRule="atLeast"/>
        </w:trPr>
        <w:tc>
          <w:tcPr>
            <w:tcW w:w="959" w:type="dxa"/>
            <w:vMerge w:val="continue"/>
            <w:tcBorders>
              <w:bottom w:val="single" w:color="000000" w:sz="2" w:space="0"/>
            </w:tcBorders>
            <w:vAlign w:val="top"/>
          </w:tcPr>
          <w:p>
            <w:pPr>
              <w:spacing w:before="120" w:line="174" w:lineRule="auto"/>
              <w:rPr>
                <w:rFonts w:ascii="微软雅黑" w:hAnsi="微软雅黑" w:eastAsia="微软雅黑" w:cs="微软雅黑"/>
                <w:snapToGrid w:val="0"/>
                <w:color w:val="000000"/>
                <w:kern w:val="0"/>
                <w:sz w:val="28"/>
                <w:szCs w:val="28"/>
              </w:rPr>
            </w:pPr>
          </w:p>
        </w:tc>
        <w:tc>
          <w:tcPr>
            <w:tcW w:w="7563" w:type="dxa"/>
            <w:gridSpan w:val="4"/>
            <w:tcBorders>
              <w:top w:val="single" w:color="000000" w:sz="2" w:space="0"/>
              <w:bottom w:val="single" w:color="000000" w:sz="2" w:space="0"/>
            </w:tcBorders>
            <w:vAlign w:val="center"/>
          </w:tcPr>
          <w:p>
            <w:pPr>
              <w:keepNext w:val="0"/>
              <w:keepLines w:val="0"/>
              <w:pageBreakBefore w:val="0"/>
              <w:kinsoku/>
              <w:overflowPunct/>
              <w:topLinePunct w:val="0"/>
              <w:bidi w:val="0"/>
              <w:spacing w:line="560" w:lineRule="exact"/>
              <w:jc w:val="both"/>
              <w:rPr>
                <w:rFonts w:hint="eastAsia" w:ascii="仿宋_GB2312" w:hAnsi="仿宋_GB2312" w:eastAsia="仿宋_GB2312" w:cs="仿宋_GB2312"/>
                <w:snapToGrid w:val="0"/>
                <w:color w:val="000000"/>
                <w:kern w:val="0"/>
                <w:sz w:val="28"/>
                <w:szCs w:val="28"/>
              </w:rPr>
            </w:pPr>
            <w:r>
              <w:rPr>
                <w:rFonts w:hint="eastAsia" w:ascii="仿宋_GB2312" w:hAnsi="仿宋_GB2312" w:eastAsia="仿宋_GB2312" w:cs="仿宋_GB2312"/>
                <w:sz w:val="28"/>
                <w:szCs w:val="28"/>
                <w:lang w:eastAsia="zh-CN"/>
              </w:rPr>
              <w:t>总经理</w:t>
            </w:r>
            <w:r>
              <w:rPr>
                <w:rFonts w:hint="eastAsia" w:ascii="仿宋_GB2312" w:hAnsi="仿宋_GB2312" w:eastAsia="仿宋_GB2312" w:cs="仿宋_GB2312"/>
                <w:sz w:val="28"/>
                <w:szCs w:val="28"/>
              </w:rPr>
              <w:t>签名：</w:t>
            </w:r>
          </w:p>
        </w:tc>
      </w:tr>
    </w:tbl>
    <w:p>
      <w:pPr>
        <w:sectPr>
          <w:footerReference r:id="rId3" w:type="default"/>
          <w:pgSz w:w="11906" w:h="16839"/>
          <w:pgMar w:top="1431" w:right="1474" w:bottom="1212" w:left="1686" w:header="0" w:footer="937" w:gutter="0"/>
          <w:pgNumType w:fmt="decimal"/>
          <w:cols w:space="720" w:num="1"/>
        </w:sectPr>
      </w:pPr>
    </w:p>
    <w:p>
      <w:pPr>
        <w:spacing w:before="104" w:line="225" w:lineRule="auto"/>
        <w:rPr>
          <w:rFonts w:hint="default" w:ascii="黑体" w:hAnsi="黑体" w:eastAsia="黑体" w:cs="黑体"/>
          <w:spacing w:val="-26"/>
          <w:sz w:val="32"/>
          <w:szCs w:val="32"/>
          <w:lang w:val="en-US" w:eastAsia="zh-CN"/>
        </w:rPr>
      </w:pPr>
      <w:r>
        <w:rPr>
          <w:rFonts w:hint="eastAsia" w:ascii="黑体" w:hAnsi="黑体" w:eastAsia="黑体" w:cs="黑体"/>
          <w:spacing w:val="-26"/>
          <w:sz w:val="32"/>
          <w:szCs w:val="32"/>
          <w:lang w:val="en-US" w:eastAsia="zh-CN"/>
        </w:rPr>
        <w:t>附件2</w:t>
      </w:r>
    </w:p>
    <w:p>
      <w:pPr>
        <w:spacing w:before="188" w:line="211" w:lineRule="auto"/>
        <w:ind w:left="2348"/>
        <w:rPr>
          <w:rFonts w:hint="eastAsia" w:ascii="小标宋" w:hAnsi="小标宋" w:eastAsia="小标宋" w:cs="小标宋"/>
          <w:sz w:val="44"/>
          <w:szCs w:val="44"/>
        </w:rPr>
      </w:pPr>
      <w:r>
        <w:rPr>
          <w:rFonts w:hint="eastAsia" w:ascii="小标宋" w:hAnsi="小标宋" w:eastAsia="小标宋" w:cs="小标宋"/>
          <w:spacing w:val="-1"/>
          <w:sz w:val="44"/>
          <w:szCs w:val="44"/>
          <w:lang w:eastAsia="zh-CN"/>
        </w:rPr>
        <w:t>职工子女</w:t>
      </w:r>
      <w:r>
        <w:rPr>
          <w:rFonts w:hint="eastAsia" w:ascii="小标宋" w:hAnsi="小标宋" w:eastAsia="小标宋" w:cs="小标宋"/>
          <w:spacing w:val="-1"/>
          <w:sz w:val="44"/>
          <w:szCs w:val="44"/>
        </w:rPr>
        <w:t>医疗补</w:t>
      </w:r>
      <w:r>
        <w:rPr>
          <w:rFonts w:hint="eastAsia" w:ascii="小标宋" w:hAnsi="小标宋" w:eastAsia="小标宋" w:cs="小标宋"/>
          <w:sz w:val="44"/>
          <w:szCs w:val="44"/>
        </w:rPr>
        <w:t>助申请表</w:t>
      </w:r>
    </w:p>
    <w:p/>
    <w:p>
      <w:pPr>
        <w:spacing w:line="187" w:lineRule="exact"/>
      </w:pPr>
    </w:p>
    <w:tbl>
      <w:tblPr>
        <w:tblStyle w:val="6"/>
        <w:tblW w:w="5066"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980"/>
        <w:gridCol w:w="1155"/>
        <w:gridCol w:w="1028"/>
        <w:gridCol w:w="1430"/>
        <w:gridCol w:w="1592"/>
        <w:gridCol w:w="1214"/>
        <w:gridCol w:w="147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09" w:hRule="atLeast"/>
        </w:trPr>
        <w:tc>
          <w:tcPr>
            <w:tcW w:w="552" w:type="pct"/>
            <w:tcBorders>
              <w:top w:val="single" w:color="000000" w:sz="2" w:space="0"/>
              <w:bottom w:val="single" w:color="000000" w:sz="2" w:space="0"/>
            </w:tcBorders>
            <w:vAlign w:val="center"/>
          </w:tcPr>
          <w:p>
            <w:pPr>
              <w:keepNext w:val="0"/>
              <w:keepLines w:val="0"/>
              <w:pageBreakBefore w:val="0"/>
              <w:kinsoku/>
              <w:overflowPunct/>
              <w:topLinePunct w:val="0"/>
              <w:bidi w:val="0"/>
              <w:spacing w:line="560" w:lineRule="exact"/>
              <w:jc w:val="center"/>
              <w:rPr>
                <w:rFonts w:hint="eastAsia" w:ascii="仿宋_GB2312" w:hAnsi="仿宋_GB2312" w:eastAsia="仿宋_GB2312" w:cs="仿宋_GB2312"/>
                <w:b/>
                <w:bCs/>
                <w:sz w:val="28"/>
                <w:szCs w:val="28"/>
                <w:lang w:eastAsia="zh-CN"/>
              </w:rPr>
            </w:pPr>
            <w:r>
              <w:rPr>
                <w:rFonts w:hint="eastAsia" w:ascii="仿宋_GB2312" w:hAnsi="仿宋_GB2312" w:eastAsia="仿宋_GB2312" w:cs="仿宋_GB2312"/>
                <w:b/>
                <w:bCs/>
                <w:sz w:val="28"/>
                <w:szCs w:val="28"/>
                <w:lang w:eastAsia="zh-CN"/>
              </w:rPr>
              <w:t>职工</w:t>
            </w:r>
          </w:p>
          <w:p>
            <w:pPr>
              <w:keepNext w:val="0"/>
              <w:keepLines w:val="0"/>
              <w:pageBreakBefore w:val="0"/>
              <w:kinsoku/>
              <w:overflowPunct/>
              <w:topLinePunct w:val="0"/>
              <w:bidi w:val="0"/>
              <w:spacing w:line="560" w:lineRule="exact"/>
              <w:jc w:val="center"/>
              <w:rPr>
                <w:rFonts w:hint="eastAsia" w:ascii="仿宋_GB2312" w:hAnsi="仿宋_GB2312" w:eastAsia="仿宋_GB2312" w:cs="仿宋_GB2312"/>
                <w:b/>
                <w:bCs/>
                <w:sz w:val="28"/>
                <w:szCs w:val="28"/>
                <w:lang w:eastAsia="zh-CN"/>
              </w:rPr>
            </w:pPr>
            <w:r>
              <w:rPr>
                <w:rFonts w:hint="eastAsia" w:ascii="仿宋_GB2312" w:hAnsi="仿宋_GB2312" w:eastAsia="仿宋_GB2312" w:cs="仿宋_GB2312"/>
                <w:b/>
                <w:bCs/>
                <w:sz w:val="28"/>
                <w:szCs w:val="28"/>
                <w:lang w:eastAsia="zh-CN"/>
              </w:rPr>
              <w:t>姓名</w:t>
            </w:r>
          </w:p>
        </w:tc>
        <w:tc>
          <w:tcPr>
            <w:tcW w:w="651" w:type="pct"/>
            <w:tcBorders>
              <w:top w:val="single" w:color="000000" w:sz="2" w:space="0"/>
              <w:bottom w:val="single" w:color="000000" w:sz="2" w:space="0"/>
            </w:tcBorders>
            <w:vAlign w:val="center"/>
          </w:tcPr>
          <w:p>
            <w:pPr>
              <w:keepNext w:val="0"/>
              <w:keepLines w:val="0"/>
              <w:pageBreakBefore w:val="0"/>
              <w:kinsoku/>
              <w:overflowPunct/>
              <w:topLinePunct w:val="0"/>
              <w:bidi w:val="0"/>
              <w:spacing w:line="560" w:lineRule="exact"/>
              <w:jc w:val="center"/>
              <w:rPr>
                <w:rFonts w:hint="eastAsia" w:ascii="仿宋_GB2312" w:hAnsi="仿宋_GB2312" w:eastAsia="仿宋_GB2312" w:cs="仿宋_GB2312"/>
                <w:b/>
                <w:bCs/>
                <w:sz w:val="28"/>
                <w:szCs w:val="28"/>
              </w:rPr>
            </w:pPr>
            <w:r>
              <w:rPr>
                <w:rFonts w:hint="eastAsia" w:ascii="仿宋_GB2312" w:hAnsi="仿宋_GB2312" w:eastAsia="仿宋_GB2312" w:cs="仿宋_GB2312"/>
                <w:b/>
                <w:bCs/>
                <w:sz w:val="28"/>
                <w:szCs w:val="28"/>
                <w:lang w:eastAsia="zh-CN"/>
              </w:rPr>
              <w:t>补助人员</w:t>
            </w:r>
            <w:r>
              <w:rPr>
                <w:rFonts w:hint="eastAsia" w:ascii="仿宋_GB2312" w:hAnsi="仿宋_GB2312" w:eastAsia="仿宋_GB2312" w:cs="仿宋_GB2312"/>
                <w:b/>
                <w:bCs/>
                <w:sz w:val="28"/>
                <w:szCs w:val="28"/>
              </w:rPr>
              <w:t>姓名</w:t>
            </w:r>
          </w:p>
        </w:tc>
        <w:tc>
          <w:tcPr>
            <w:tcW w:w="579" w:type="pct"/>
            <w:tcBorders>
              <w:top w:val="single" w:color="000000" w:sz="2" w:space="0"/>
              <w:bottom w:val="single" w:color="000000" w:sz="2" w:space="0"/>
            </w:tcBorders>
            <w:vAlign w:val="center"/>
          </w:tcPr>
          <w:p>
            <w:pPr>
              <w:keepNext w:val="0"/>
              <w:keepLines w:val="0"/>
              <w:pageBreakBefore w:val="0"/>
              <w:kinsoku/>
              <w:overflowPunct/>
              <w:topLinePunct w:val="0"/>
              <w:bidi w:val="0"/>
              <w:spacing w:line="560" w:lineRule="exact"/>
              <w:jc w:val="center"/>
              <w:rPr>
                <w:rFonts w:hint="eastAsia" w:ascii="仿宋_GB2312" w:hAnsi="仿宋_GB2312" w:eastAsia="仿宋_GB2312" w:cs="仿宋_GB2312"/>
                <w:b/>
                <w:bCs/>
                <w:sz w:val="28"/>
                <w:szCs w:val="28"/>
                <w:lang w:eastAsia="zh-CN"/>
              </w:rPr>
            </w:pPr>
            <w:r>
              <w:rPr>
                <w:rFonts w:hint="eastAsia" w:ascii="仿宋_GB2312" w:hAnsi="仿宋_GB2312" w:eastAsia="仿宋_GB2312" w:cs="仿宋_GB2312"/>
                <w:b/>
                <w:bCs/>
                <w:sz w:val="28"/>
                <w:szCs w:val="28"/>
                <w:lang w:eastAsia="zh-CN"/>
              </w:rPr>
              <w:t>与职工</w:t>
            </w:r>
          </w:p>
          <w:p>
            <w:pPr>
              <w:keepNext w:val="0"/>
              <w:keepLines w:val="0"/>
              <w:pageBreakBefore w:val="0"/>
              <w:kinsoku/>
              <w:overflowPunct/>
              <w:topLinePunct w:val="0"/>
              <w:bidi w:val="0"/>
              <w:spacing w:line="560" w:lineRule="exact"/>
              <w:jc w:val="center"/>
              <w:rPr>
                <w:rFonts w:hint="eastAsia" w:ascii="仿宋_GB2312" w:hAnsi="仿宋_GB2312" w:eastAsia="仿宋_GB2312" w:cs="仿宋_GB2312"/>
                <w:b/>
                <w:bCs/>
                <w:sz w:val="28"/>
                <w:szCs w:val="28"/>
                <w:lang w:eastAsia="zh-CN"/>
              </w:rPr>
            </w:pPr>
            <w:r>
              <w:rPr>
                <w:rFonts w:hint="eastAsia" w:ascii="仿宋_GB2312" w:hAnsi="仿宋_GB2312" w:eastAsia="仿宋_GB2312" w:cs="仿宋_GB2312"/>
                <w:b/>
                <w:bCs/>
                <w:sz w:val="28"/>
                <w:szCs w:val="28"/>
                <w:lang w:eastAsia="zh-CN"/>
              </w:rPr>
              <w:t>关系</w:t>
            </w:r>
          </w:p>
        </w:tc>
        <w:tc>
          <w:tcPr>
            <w:tcW w:w="806" w:type="pct"/>
            <w:tcBorders>
              <w:top w:val="single" w:color="000000" w:sz="2" w:space="0"/>
              <w:bottom w:val="single" w:color="000000" w:sz="2" w:space="0"/>
            </w:tcBorders>
            <w:vAlign w:val="center"/>
          </w:tcPr>
          <w:p>
            <w:pPr>
              <w:keepNext w:val="0"/>
              <w:keepLines w:val="0"/>
              <w:pageBreakBefore w:val="0"/>
              <w:kinsoku/>
              <w:overflowPunct/>
              <w:topLinePunct w:val="0"/>
              <w:bidi w:val="0"/>
              <w:spacing w:line="560" w:lineRule="exact"/>
              <w:jc w:val="center"/>
              <w:rPr>
                <w:rFonts w:hint="eastAsia" w:ascii="仿宋_GB2312" w:hAnsi="仿宋_GB2312" w:eastAsia="仿宋_GB2312" w:cs="仿宋_GB2312"/>
                <w:b/>
                <w:bCs/>
                <w:sz w:val="28"/>
                <w:szCs w:val="28"/>
              </w:rPr>
            </w:pPr>
            <w:r>
              <w:rPr>
                <w:rFonts w:hint="eastAsia" w:ascii="仿宋_GB2312" w:hAnsi="仿宋_GB2312" w:eastAsia="仿宋_GB2312" w:cs="仿宋_GB2312"/>
                <w:b/>
                <w:bCs/>
                <w:sz w:val="28"/>
                <w:szCs w:val="28"/>
              </w:rPr>
              <w:t>就诊时间</w:t>
            </w:r>
          </w:p>
        </w:tc>
        <w:tc>
          <w:tcPr>
            <w:tcW w:w="896" w:type="pct"/>
            <w:tcBorders>
              <w:top w:val="single" w:color="000000" w:sz="2" w:space="0"/>
              <w:bottom w:val="single" w:color="000000" w:sz="2" w:space="0"/>
            </w:tcBorders>
            <w:vAlign w:val="center"/>
          </w:tcPr>
          <w:p>
            <w:pPr>
              <w:keepNext w:val="0"/>
              <w:keepLines w:val="0"/>
              <w:pageBreakBefore w:val="0"/>
              <w:kinsoku/>
              <w:overflowPunct/>
              <w:topLinePunct w:val="0"/>
              <w:bidi w:val="0"/>
              <w:spacing w:line="560" w:lineRule="exact"/>
              <w:jc w:val="center"/>
              <w:rPr>
                <w:rFonts w:hint="eastAsia" w:ascii="仿宋_GB2312" w:hAnsi="仿宋_GB2312" w:eastAsia="仿宋_GB2312" w:cs="仿宋_GB2312"/>
                <w:b/>
                <w:bCs/>
                <w:sz w:val="28"/>
                <w:szCs w:val="28"/>
              </w:rPr>
            </w:pPr>
            <w:r>
              <w:rPr>
                <w:rFonts w:hint="eastAsia" w:ascii="仿宋_GB2312" w:hAnsi="仿宋_GB2312" w:eastAsia="仿宋_GB2312" w:cs="仿宋_GB2312"/>
                <w:b/>
                <w:bCs/>
                <w:sz w:val="28"/>
                <w:szCs w:val="28"/>
              </w:rPr>
              <w:t>就诊医院</w:t>
            </w:r>
          </w:p>
        </w:tc>
        <w:tc>
          <w:tcPr>
            <w:tcW w:w="684" w:type="pct"/>
            <w:tcBorders>
              <w:top w:val="single" w:color="000000" w:sz="2" w:space="0"/>
              <w:bottom w:val="single" w:color="000000" w:sz="2" w:space="0"/>
            </w:tcBorders>
            <w:vAlign w:val="center"/>
          </w:tcPr>
          <w:p>
            <w:pPr>
              <w:keepNext w:val="0"/>
              <w:keepLines w:val="0"/>
              <w:pageBreakBefore w:val="0"/>
              <w:kinsoku/>
              <w:overflowPunct/>
              <w:topLinePunct w:val="0"/>
              <w:bidi w:val="0"/>
              <w:spacing w:line="560" w:lineRule="exact"/>
              <w:jc w:val="center"/>
              <w:rPr>
                <w:rFonts w:hint="eastAsia" w:ascii="仿宋_GB2312" w:hAnsi="仿宋_GB2312" w:eastAsia="仿宋_GB2312" w:cs="仿宋_GB2312"/>
                <w:b/>
                <w:bCs/>
                <w:sz w:val="28"/>
                <w:szCs w:val="28"/>
              </w:rPr>
            </w:pPr>
            <w:r>
              <w:rPr>
                <w:rFonts w:hint="eastAsia" w:ascii="仿宋_GB2312" w:hAnsi="仿宋_GB2312" w:eastAsia="仿宋_GB2312" w:cs="仿宋_GB2312"/>
                <w:b/>
                <w:bCs/>
                <w:sz w:val="28"/>
                <w:szCs w:val="28"/>
              </w:rPr>
              <w:t>单据金额</w:t>
            </w:r>
          </w:p>
          <w:p>
            <w:pPr>
              <w:keepNext w:val="0"/>
              <w:keepLines w:val="0"/>
              <w:pageBreakBefore w:val="0"/>
              <w:kinsoku/>
              <w:overflowPunct/>
              <w:topLinePunct w:val="0"/>
              <w:bidi w:val="0"/>
              <w:spacing w:line="560" w:lineRule="exact"/>
              <w:jc w:val="center"/>
              <w:rPr>
                <w:rFonts w:hint="eastAsia" w:ascii="仿宋_GB2312" w:hAnsi="仿宋_GB2312" w:eastAsia="仿宋_GB2312" w:cs="仿宋_GB2312"/>
                <w:b/>
                <w:bCs/>
                <w:sz w:val="28"/>
                <w:szCs w:val="28"/>
              </w:rPr>
            </w:pPr>
            <w:r>
              <w:rPr>
                <w:rFonts w:hint="eastAsia" w:ascii="仿宋_GB2312" w:hAnsi="仿宋_GB2312" w:eastAsia="仿宋_GB2312" w:cs="仿宋_GB2312"/>
                <w:b/>
                <w:bCs/>
                <w:sz w:val="28"/>
                <w:szCs w:val="28"/>
                <w:lang w:eastAsia="zh-CN"/>
              </w:rPr>
              <w:t>（</w:t>
            </w:r>
            <w:r>
              <w:rPr>
                <w:rFonts w:hint="eastAsia" w:ascii="仿宋_GB2312" w:hAnsi="仿宋_GB2312" w:eastAsia="仿宋_GB2312" w:cs="仿宋_GB2312"/>
                <w:b/>
                <w:bCs/>
                <w:sz w:val="28"/>
                <w:szCs w:val="28"/>
              </w:rPr>
              <w:t>元</w:t>
            </w:r>
            <w:r>
              <w:rPr>
                <w:rFonts w:hint="eastAsia" w:ascii="仿宋_GB2312" w:hAnsi="仿宋_GB2312" w:eastAsia="仿宋_GB2312" w:cs="仿宋_GB2312"/>
                <w:b/>
                <w:bCs/>
                <w:sz w:val="28"/>
                <w:szCs w:val="28"/>
                <w:lang w:eastAsia="zh-CN"/>
              </w:rPr>
              <w:t>）</w:t>
            </w:r>
          </w:p>
        </w:tc>
        <w:tc>
          <w:tcPr>
            <w:tcW w:w="830" w:type="pct"/>
            <w:tcBorders>
              <w:top w:val="single" w:color="000000" w:sz="2" w:space="0"/>
              <w:bottom w:val="single" w:color="000000" w:sz="2" w:space="0"/>
            </w:tcBorders>
            <w:vAlign w:val="center"/>
          </w:tcPr>
          <w:p>
            <w:pPr>
              <w:keepNext w:val="0"/>
              <w:keepLines w:val="0"/>
              <w:pageBreakBefore w:val="0"/>
              <w:kinsoku/>
              <w:overflowPunct/>
              <w:topLinePunct w:val="0"/>
              <w:bidi w:val="0"/>
              <w:spacing w:line="560" w:lineRule="exact"/>
              <w:jc w:val="center"/>
              <w:rPr>
                <w:rFonts w:hint="eastAsia" w:ascii="仿宋_GB2312" w:hAnsi="仿宋_GB2312" w:eastAsia="仿宋_GB2312" w:cs="仿宋_GB2312"/>
                <w:b/>
                <w:bCs/>
                <w:sz w:val="28"/>
                <w:szCs w:val="28"/>
              </w:rPr>
            </w:pPr>
            <w:r>
              <w:rPr>
                <w:rFonts w:hint="eastAsia" w:ascii="仿宋_GB2312" w:hAnsi="仿宋_GB2312" w:eastAsia="仿宋_GB2312" w:cs="仿宋_GB2312"/>
                <w:b/>
                <w:bCs/>
                <w:sz w:val="28"/>
                <w:szCs w:val="28"/>
              </w:rPr>
              <w:t>备注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9" w:hRule="atLeast"/>
        </w:trPr>
        <w:tc>
          <w:tcPr>
            <w:tcW w:w="552" w:type="pct"/>
            <w:tcBorders>
              <w:top w:val="single" w:color="000000" w:sz="2" w:space="0"/>
              <w:bottom w:val="single" w:color="000000" w:sz="2" w:space="0"/>
            </w:tcBorders>
            <w:vAlign w:val="center"/>
          </w:tcPr>
          <w:p>
            <w:pPr>
              <w:keepNext w:val="0"/>
              <w:keepLines w:val="0"/>
              <w:pageBreakBefore w:val="0"/>
              <w:kinsoku/>
              <w:overflowPunct/>
              <w:topLinePunct w:val="0"/>
              <w:bidi w:val="0"/>
              <w:spacing w:line="560" w:lineRule="exact"/>
              <w:jc w:val="center"/>
              <w:rPr>
                <w:rFonts w:hint="eastAsia" w:ascii="仿宋_GB2312" w:hAnsi="仿宋_GB2312" w:eastAsia="仿宋_GB2312" w:cs="仿宋_GB2312"/>
                <w:sz w:val="28"/>
                <w:szCs w:val="28"/>
              </w:rPr>
            </w:pPr>
          </w:p>
        </w:tc>
        <w:tc>
          <w:tcPr>
            <w:tcW w:w="651" w:type="pct"/>
            <w:tcBorders>
              <w:top w:val="single" w:color="000000" w:sz="2" w:space="0"/>
              <w:bottom w:val="single" w:color="000000" w:sz="2" w:space="0"/>
            </w:tcBorders>
            <w:vAlign w:val="center"/>
          </w:tcPr>
          <w:p>
            <w:pPr>
              <w:keepNext w:val="0"/>
              <w:keepLines w:val="0"/>
              <w:pageBreakBefore w:val="0"/>
              <w:kinsoku/>
              <w:overflowPunct/>
              <w:topLinePunct w:val="0"/>
              <w:bidi w:val="0"/>
              <w:spacing w:line="560" w:lineRule="exact"/>
              <w:jc w:val="center"/>
              <w:rPr>
                <w:rFonts w:hint="eastAsia" w:ascii="仿宋_GB2312" w:hAnsi="仿宋_GB2312" w:eastAsia="仿宋_GB2312" w:cs="仿宋_GB2312"/>
                <w:sz w:val="28"/>
                <w:szCs w:val="28"/>
              </w:rPr>
            </w:pPr>
          </w:p>
        </w:tc>
        <w:tc>
          <w:tcPr>
            <w:tcW w:w="579" w:type="pct"/>
            <w:tcBorders>
              <w:top w:val="single" w:color="000000" w:sz="2" w:space="0"/>
              <w:bottom w:val="single" w:color="000000" w:sz="2" w:space="0"/>
            </w:tcBorders>
            <w:vAlign w:val="center"/>
          </w:tcPr>
          <w:p>
            <w:pPr>
              <w:keepNext w:val="0"/>
              <w:keepLines w:val="0"/>
              <w:pageBreakBefore w:val="0"/>
              <w:kinsoku/>
              <w:overflowPunct/>
              <w:topLinePunct w:val="0"/>
              <w:bidi w:val="0"/>
              <w:spacing w:line="560" w:lineRule="exact"/>
              <w:jc w:val="center"/>
              <w:rPr>
                <w:rFonts w:hint="eastAsia" w:ascii="仿宋_GB2312" w:hAnsi="仿宋_GB2312" w:eastAsia="仿宋_GB2312" w:cs="仿宋_GB2312"/>
                <w:sz w:val="28"/>
                <w:szCs w:val="28"/>
              </w:rPr>
            </w:pPr>
          </w:p>
        </w:tc>
        <w:tc>
          <w:tcPr>
            <w:tcW w:w="806" w:type="pct"/>
            <w:tcBorders>
              <w:top w:val="single" w:color="000000" w:sz="2" w:space="0"/>
              <w:bottom w:val="single" w:color="000000" w:sz="2" w:space="0"/>
            </w:tcBorders>
            <w:vAlign w:val="center"/>
          </w:tcPr>
          <w:p>
            <w:pPr>
              <w:keepNext w:val="0"/>
              <w:keepLines w:val="0"/>
              <w:pageBreakBefore w:val="0"/>
              <w:kinsoku/>
              <w:overflowPunct/>
              <w:topLinePunct w:val="0"/>
              <w:bidi w:val="0"/>
              <w:spacing w:line="560" w:lineRule="exact"/>
              <w:jc w:val="center"/>
              <w:rPr>
                <w:rFonts w:hint="eastAsia" w:ascii="仿宋_GB2312" w:hAnsi="仿宋_GB2312" w:eastAsia="仿宋_GB2312" w:cs="仿宋_GB2312"/>
                <w:sz w:val="28"/>
                <w:szCs w:val="28"/>
              </w:rPr>
            </w:pPr>
          </w:p>
        </w:tc>
        <w:tc>
          <w:tcPr>
            <w:tcW w:w="896" w:type="pct"/>
            <w:tcBorders>
              <w:top w:val="single" w:color="000000" w:sz="2" w:space="0"/>
              <w:bottom w:val="single" w:color="000000" w:sz="2" w:space="0"/>
            </w:tcBorders>
            <w:vAlign w:val="center"/>
          </w:tcPr>
          <w:p>
            <w:pPr>
              <w:keepNext w:val="0"/>
              <w:keepLines w:val="0"/>
              <w:pageBreakBefore w:val="0"/>
              <w:kinsoku/>
              <w:overflowPunct/>
              <w:topLinePunct w:val="0"/>
              <w:bidi w:val="0"/>
              <w:spacing w:line="560" w:lineRule="exact"/>
              <w:jc w:val="center"/>
              <w:rPr>
                <w:rFonts w:hint="eastAsia" w:ascii="仿宋_GB2312" w:hAnsi="仿宋_GB2312" w:eastAsia="仿宋_GB2312" w:cs="仿宋_GB2312"/>
                <w:sz w:val="28"/>
                <w:szCs w:val="28"/>
              </w:rPr>
            </w:pPr>
          </w:p>
        </w:tc>
        <w:tc>
          <w:tcPr>
            <w:tcW w:w="684" w:type="pct"/>
            <w:tcBorders>
              <w:top w:val="single" w:color="000000" w:sz="2" w:space="0"/>
              <w:bottom w:val="single" w:color="000000" w:sz="2" w:space="0"/>
            </w:tcBorders>
            <w:vAlign w:val="center"/>
          </w:tcPr>
          <w:p>
            <w:pPr>
              <w:keepNext w:val="0"/>
              <w:keepLines w:val="0"/>
              <w:pageBreakBefore w:val="0"/>
              <w:kinsoku/>
              <w:overflowPunct/>
              <w:topLinePunct w:val="0"/>
              <w:bidi w:val="0"/>
              <w:spacing w:line="560" w:lineRule="exact"/>
              <w:jc w:val="center"/>
              <w:rPr>
                <w:rFonts w:hint="eastAsia" w:ascii="仿宋_GB2312" w:hAnsi="仿宋_GB2312" w:eastAsia="仿宋_GB2312" w:cs="仿宋_GB2312"/>
                <w:sz w:val="28"/>
                <w:szCs w:val="28"/>
              </w:rPr>
            </w:pPr>
          </w:p>
        </w:tc>
        <w:tc>
          <w:tcPr>
            <w:tcW w:w="830" w:type="pct"/>
            <w:tcBorders>
              <w:top w:val="single" w:color="000000" w:sz="2" w:space="0"/>
              <w:bottom w:val="single" w:color="000000" w:sz="2" w:space="0"/>
            </w:tcBorders>
            <w:vAlign w:val="center"/>
          </w:tcPr>
          <w:p>
            <w:pPr>
              <w:keepNext w:val="0"/>
              <w:keepLines w:val="0"/>
              <w:pageBreakBefore w:val="0"/>
              <w:kinsoku/>
              <w:overflowPunct/>
              <w:topLinePunct w:val="0"/>
              <w:bidi w:val="0"/>
              <w:spacing w:line="560" w:lineRule="exact"/>
              <w:jc w:val="center"/>
              <w:rPr>
                <w:rFonts w:hint="eastAsia" w:ascii="仿宋_GB2312" w:hAnsi="仿宋_GB2312" w:eastAsia="仿宋_GB2312" w:cs="仿宋_GB2312"/>
                <w:sz w:val="28"/>
                <w:szCs w:val="2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8" w:hRule="atLeast"/>
        </w:trPr>
        <w:tc>
          <w:tcPr>
            <w:tcW w:w="552" w:type="pct"/>
            <w:tcBorders>
              <w:top w:val="single" w:color="000000" w:sz="2" w:space="0"/>
              <w:bottom w:val="single" w:color="000000" w:sz="2" w:space="0"/>
            </w:tcBorders>
            <w:vAlign w:val="center"/>
          </w:tcPr>
          <w:p>
            <w:pPr>
              <w:keepNext w:val="0"/>
              <w:keepLines w:val="0"/>
              <w:pageBreakBefore w:val="0"/>
              <w:kinsoku/>
              <w:overflowPunct/>
              <w:topLinePunct w:val="0"/>
              <w:bidi w:val="0"/>
              <w:spacing w:line="560" w:lineRule="exact"/>
              <w:jc w:val="center"/>
              <w:rPr>
                <w:rFonts w:hint="eastAsia" w:ascii="仿宋_GB2312" w:hAnsi="仿宋_GB2312" w:eastAsia="仿宋_GB2312" w:cs="仿宋_GB2312"/>
                <w:sz w:val="28"/>
                <w:szCs w:val="28"/>
              </w:rPr>
            </w:pPr>
          </w:p>
        </w:tc>
        <w:tc>
          <w:tcPr>
            <w:tcW w:w="651" w:type="pct"/>
            <w:tcBorders>
              <w:top w:val="single" w:color="000000" w:sz="2" w:space="0"/>
              <w:bottom w:val="single" w:color="000000" w:sz="2" w:space="0"/>
            </w:tcBorders>
            <w:vAlign w:val="center"/>
          </w:tcPr>
          <w:p>
            <w:pPr>
              <w:keepNext w:val="0"/>
              <w:keepLines w:val="0"/>
              <w:pageBreakBefore w:val="0"/>
              <w:kinsoku/>
              <w:overflowPunct/>
              <w:topLinePunct w:val="0"/>
              <w:bidi w:val="0"/>
              <w:spacing w:line="560" w:lineRule="exact"/>
              <w:jc w:val="center"/>
              <w:rPr>
                <w:rFonts w:hint="eastAsia" w:ascii="仿宋_GB2312" w:hAnsi="仿宋_GB2312" w:eastAsia="仿宋_GB2312" w:cs="仿宋_GB2312"/>
                <w:sz w:val="28"/>
                <w:szCs w:val="28"/>
              </w:rPr>
            </w:pPr>
          </w:p>
        </w:tc>
        <w:tc>
          <w:tcPr>
            <w:tcW w:w="579" w:type="pct"/>
            <w:tcBorders>
              <w:top w:val="single" w:color="000000" w:sz="2" w:space="0"/>
              <w:bottom w:val="single" w:color="000000" w:sz="2" w:space="0"/>
            </w:tcBorders>
            <w:vAlign w:val="center"/>
          </w:tcPr>
          <w:p>
            <w:pPr>
              <w:keepNext w:val="0"/>
              <w:keepLines w:val="0"/>
              <w:pageBreakBefore w:val="0"/>
              <w:kinsoku/>
              <w:overflowPunct/>
              <w:topLinePunct w:val="0"/>
              <w:bidi w:val="0"/>
              <w:spacing w:line="560" w:lineRule="exact"/>
              <w:jc w:val="center"/>
              <w:rPr>
                <w:rFonts w:hint="eastAsia" w:ascii="仿宋_GB2312" w:hAnsi="仿宋_GB2312" w:eastAsia="仿宋_GB2312" w:cs="仿宋_GB2312"/>
                <w:sz w:val="28"/>
                <w:szCs w:val="28"/>
              </w:rPr>
            </w:pPr>
          </w:p>
        </w:tc>
        <w:tc>
          <w:tcPr>
            <w:tcW w:w="806" w:type="pct"/>
            <w:tcBorders>
              <w:top w:val="single" w:color="000000" w:sz="2" w:space="0"/>
              <w:bottom w:val="single" w:color="000000" w:sz="2" w:space="0"/>
            </w:tcBorders>
            <w:vAlign w:val="center"/>
          </w:tcPr>
          <w:p>
            <w:pPr>
              <w:keepNext w:val="0"/>
              <w:keepLines w:val="0"/>
              <w:pageBreakBefore w:val="0"/>
              <w:kinsoku/>
              <w:overflowPunct/>
              <w:topLinePunct w:val="0"/>
              <w:bidi w:val="0"/>
              <w:spacing w:line="560" w:lineRule="exact"/>
              <w:jc w:val="center"/>
              <w:rPr>
                <w:rFonts w:hint="eastAsia" w:ascii="仿宋_GB2312" w:hAnsi="仿宋_GB2312" w:eastAsia="仿宋_GB2312" w:cs="仿宋_GB2312"/>
                <w:sz w:val="28"/>
                <w:szCs w:val="28"/>
              </w:rPr>
            </w:pPr>
          </w:p>
        </w:tc>
        <w:tc>
          <w:tcPr>
            <w:tcW w:w="896" w:type="pct"/>
            <w:tcBorders>
              <w:top w:val="single" w:color="000000" w:sz="2" w:space="0"/>
              <w:bottom w:val="single" w:color="000000" w:sz="2" w:space="0"/>
            </w:tcBorders>
            <w:vAlign w:val="center"/>
          </w:tcPr>
          <w:p>
            <w:pPr>
              <w:keepNext w:val="0"/>
              <w:keepLines w:val="0"/>
              <w:pageBreakBefore w:val="0"/>
              <w:kinsoku/>
              <w:overflowPunct/>
              <w:topLinePunct w:val="0"/>
              <w:bidi w:val="0"/>
              <w:spacing w:line="560" w:lineRule="exact"/>
              <w:jc w:val="center"/>
              <w:rPr>
                <w:rFonts w:hint="eastAsia" w:ascii="仿宋_GB2312" w:hAnsi="仿宋_GB2312" w:eastAsia="仿宋_GB2312" w:cs="仿宋_GB2312"/>
                <w:sz w:val="28"/>
                <w:szCs w:val="28"/>
              </w:rPr>
            </w:pPr>
          </w:p>
        </w:tc>
        <w:tc>
          <w:tcPr>
            <w:tcW w:w="684" w:type="pct"/>
            <w:tcBorders>
              <w:top w:val="single" w:color="000000" w:sz="2" w:space="0"/>
              <w:bottom w:val="single" w:color="000000" w:sz="2" w:space="0"/>
            </w:tcBorders>
            <w:vAlign w:val="center"/>
          </w:tcPr>
          <w:p>
            <w:pPr>
              <w:keepNext w:val="0"/>
              <w:keepLines w:val="0"/>
              <w:pageBreakBefore w:val="0"/>
              <w:kinsoku/>
              <w:overflowPunct/>
              <w:topLinePunct w:val="0"/>
              <w:bidi w:val="0"/>
              <w:spacing w:line="560" w:lineRule="exact"/>
              <w:jc w:val="center"/>
              <w:rPr>
                <w:rFonts w:hint="eastAsia" w:ascii="仿宋_GB2312" w:hAnsi="仿宋_GB2312" w:eastAsia="仿宋_GB2312" w:cs="仿宋_GB2312"/>
                <w:sz w:val="28"/>
                <w:szCs w:val="28"/>
              </w:rPr>
            </w:pPr>
          </w:p>
        </w:tc>
        <w:tc>
          <w:tcPr>
            <w:tcW w:w="830" w:type="pct"/>
            <w:tcBorders>
              <w:top w:val="single" w:color="000000" w:sz="2" w:space="0"/>
              <w:bottom w:val="single" w:color="000000" w:sz="2" w:space="0"/>
            </w:tcBorders>
            <w:vAlign w:val="center"/>
          </w:tcPr>
          <w:p>
            <w:pPr>
              <w:keepNext w:val="0"/>
              <w:keepLines w:val="0"/>
              <w:pageBreakBefore w:val="0"/>
              <w:kinsoku/>
              <w:overflowPunct/>
              <w:topLinePunct w:val="0"/>
              <w:bidi w:val="0"/>
              <w:spacing w:line="560" w:lineRule="exact"/>
              <w:jc w:val="center"/>
              <w:rPr>
                <w:rFonts w:hint="eastAsia" w:ascii="仿宋_GB2312" w:hAnsi="仿宋_GB2312" w:eastAsia="仿宋_GB2312" w:cs="仿宋_GB2312"/>
                <w:sz w:val="28"/>
                <w:szCs w:val="2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9" w:hRule="atLeast"/>
        </w:trPr>
        <w:tc>
          <w:tcPr>
            <w:tcW w:w="552" w:type="pct"/>
            <w:tcBorders>
              <w:top w:val="single" w:color="000000" w:sz="2" w:space="0"/>
              <w:bottom w:val="single" w:color="000000" w:sz="2" w:space="0"/>
            </w:tcBorders>
            <w:vAlign w:val="center"/>
          </w:tcPr>
          <w:p>
            <w:pPr>
              <w:keepNext w:val="0"/>
              <w:keepLines w:val="0"/>
              <w:pageBreakBefore w:val="0"/>
              <w:kinsoku/>
              <w:overflowPunct/>
              <w:topLinePunct w:val="0"/>
              <w:bidi w:val="0"/>
              <w:spacing w:line="560" w:lineRule="exact"/>
              <w:jc w:val="center"/>
              <w:rPr>
                <w:rFonts w:hint="eastAsia" w:ascii="仿宋_GB2312" w:hAnsi="仿宋_GB2312" w:eastAsia="仿宋_GB2312" w:cs="仿宋_GB2312"/>
                <w:sz w:val="28"/>
                <w:szCs w:val="28"/>
              </w:rPr>
            </w:pPr>
          </w:p>
        </w:tc>
        <w:tc>
          <w:tcPr>
            <w:tcW w:w="651" w:type="pct"/>
            <w:tcBorders>
              <w:top w:val="single" w:color="000000" w:sz="2" w:space="0"/>
              <w:bottom w:val="single" w:color="000000" w:sz="2" w:space="0"/>
            </w:tcBorders>
            <w:vAlign w:val="center"/>
          </w:tcPr>
          <w:p>
            <w:pPr>
              <w:keepNext w:val="0"/>
              <w:keepLines w:val="0"/>
              <w:pageBreakBefore w:val="0"/>
              <w:kinsoku/>
              <w:overflowPunct/>
              <w:topLinePunct w:val="0"/>
              <w:bidi w:val="0"/>
              <w:spacing w:line="560" w:lineRule="exact"/>
              <w:jc w:val="center"/>
              <w:rPr>
                <w:rFonts w:hint="eastAsia" w:ascii="仿宋_GB2312" w:hAnsi="仿宋_GB2312" w:eastAsia="仿宋_GB2312" w:cs="仿宋_GB2312"/>
                <w:sz w:val="28"/>
                <w:szCs w:val="28"/>
              </w:rPr>
            </w:pPr>
          </w:p>
        </w:tc>
        <w:tc>
          <w:tcPr>
            <w:tcW w:w="579" w:type="pct"/>
            <w:tcBorders>
              <w:top w:val="single" w:color="000000" w:sz="2" w:space="0"/>
              <w:bottom w:val="single" w:color="000000" w:sz="2" w:space="0"/>
            </w:tcBorders>
            <w:vAlign w:val="center"/>
          </w:tcPr>
          <w:p>
            <w:pPr>
              <w:keepNext w:val="0"/>
              <w:keepLines w:val="0"/>
              <w:pageBreakBefore w:val="0"/>
              <w:kinsoku/>
              <w:overflowPunct/>
              <w:topLinePunct w:val="0"/>
              <w:bidi w:val="0"/>
              <w:spacing w:line="560" w:lineRule="exact"/>
              <w:jc w:val="center"/>
              <w:rPr>
                <w:rFonts w:hint="eastAsia" w:ascii="仿宋_GB2312" w:hAnsi="仿宋_GB2312" w:eastAsia="仿宋_GB2312" w:cs="仿宋_GB2312"/>
                <w:sz w:val="28"/>
                <w:szCs w:val="28"/>
              </w:rPr>
            </w:pPr>
          </w:p>
        </w:tc>
        <w:tc>
          <w:tcPr>
            <w:tcW w:w="806" w:type="pct"/>
            <w:tcBorders>
              <w:top w:val="single" w:color="000000" w:sz="2" w:space="0"/>
              <w:bottom w:val="single" w:color="000000" w:sz="2" w:space="0"/>
            </w:tcBorders>
            <w:vAlign w:val="center"/>
          </w:tcPr>
          <w:p>
            <w:pPr>
              <w:keepNext w:val="0"/>
              <w:keepLines w:val="0"/>
              <w:pageBreakBefore w:val="0"/>
              <w:kinsoku/>
              <w:overflowPunct/>
              <w:topLinePunct w:val="0"/>
              <w:bidi w:val="0"/>
              <w:spacing w:line="560" w:lineRule="exact"/>
              <w:jc w:val="center"/>
              <w:rPr>
                <w:rFonts w:hint="eastAsia" w:ascii="仿宋_GB2312" w:hAnsi="仿宋_GB2312" w:eastAsia="仿宋_GB2312" w:cs="仿宋_GB2312"/>
                <w:sz w:val="28"/>
                <w:szCs w:val="28"/>
              </w:rPr>
            </w:pPr>
          </w:p>
        </w:tc>
        <w:tc>
          <w:tcPr>
            <w:tcW w:w="896" w:type="pct"/>
            <w:tcBorders>
              <w:top w:val="single" w:color="000000" w:sz="2" w:space="0"/>
              <w:bottom w:val="single" w:color="000000" w:sz="2" w:space="0"/>
            </w:tcBorders>
            <w:vAlign w:val="center"/>
          </w:tcPr>
          <w:p>
            <w:pPr>
              <w:keepNext w:val="0"/>
              <w:keepLines w:val="0"/>
              <w:pageBreakBefore w:val="0"/>
              <w:kinsoku/>
              <w:overflowPunct/>
              <w:topLinePunct w:val="0"/>
              <w:bidi w:val="0"/>
              <w:spacing w:line="560" w:lineRule="exact"/>
              <w:jc w:val="center"/>
              <w:rPr>
                <w:rFonts w:hint="eastAsia" w:ascii="仿宋_GB2312" w:hAnsi="仿宋_GB2312" w:eastAsia="仿宋_GB2312" w:cs="仿宋_GB2312"/>
                <w:sz w:val="28"/>
                <w:szCs w:val="28"/>
              </w:rPr>
            </w:pPr>
          </w:p>
        </w:tc>
        <w:tc>
          <w:tcPr>
            <w:tcW w:w="684" w:type="pct"/>
            <w:tcBorders>
              <w:top w:val="single" w:color="000000" w:sz="2" w:space="0"/>
              <w:bottom w:val="single" w:color="000000" w:sz="2" w:space="0"/>
            </w:tcBorders>
            <w:vAlign w:val="center"/>
          </w:tcPr>
          <w:p>
            <w:pPr>
              <w:keepNext w:val="0"/>
              <w:keepLines w:val="0"/>
              <w:pageBreakBefore w:val="0"/>
              <w:kinsoku/>
              <w:overflowPunct/>
              <w:topLinePunct w:val="0"/>
              <w:bidi w:val="0"/>
              <w:spacing w:line="560" w:lineRule="exact"/>
              <w:jc w:val="center"/>
              <w:rPr>
                <w:rFonts w:hint="eastAsia" w:ascii="仿宋_GB2312" w:hAnsi="仿宋_GB2312" w:eastAsia="仿宋_GB2312" w:cs="仿宋_GB2312"/>
                <w:sz w:val="28"/>
                <w:szCs w:val="28"/>
              </w:rPr>
            </w:pPr>
          </w:p>
        </w:tc>
        <w:tc>
          <w:tcPr>
            <w:tcW w:w="830" w:type="pct"/>
            <w:tcBorders>
              <w:top w:val="single" w:color="000000" w:sz="2" w:space="0"/>
              <w:bottom w:val="single" w:color="000000" w:sz="2" w:space="0"/>
            </w:tcBorders>
            <w:vAlign w:val="center"/>
          </w:tcPr>
          <w:p>
            <w:pPr>
              <w:keepNext w:val="0"/>
              <w:keepLines w:val="0"/>
              <w:pageBreakBefore w:val="0"/>
              <w:kinsoku/>
              <w:overflowPunct/>
              <w:topLinePunct w:val="0"/>
              <w:bidi w:val="0"/>
              <w:spacing w:line="560" w:lineRule="exact"/>
              <w:jc w:val="center"/>
              <w:rPr>
                <w:rFonts w:hint="eastAsia" w:ascii="仿宋_GB2312" w:hAnsi="仿宋_GB2312" w:eastAsia="仿宋_GB2312" w:cs="仿宋_GB2312"/>
                <w:sz w:val="28"/>
                <w:szCs w:val="2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8" w:hRule="atLeast"/>
        </w:trPr>
        <w:tc>
          <w:tcPr>
            <w:tcW w:w="552" w:type="pct"/>
            <w:tcBorders>
              <w:top w:val="single" w:color="000000" w:sz="2" w:space="0"/>
              <w:bottom w:val="single" w:color="000000" w:sz="2" w:space="0"/>
            </w:tcBorders>
            <w:vAlign w:val="center"/>
          </w:tcPr>
          <w:p>
            <w:pPr>
              <w:keepNext w:val="0"/>
              <w:keepLines w:val="0"/>
              <w:pageBreakBefore w:val="0"/>
              <w:kinsoku/>
              <w:overflowPunct/>
              <w:topLinePunct w:val="0"/>
              <w:bidi w:val="0"/>
              <w:spacing w:line="560" w:lineRule="exact"/>
              <w:jc w:val="center"/>
              <w:rPr>
                <w:rFonts w:hint="eastAsia" w:ascii="仿宋_GB2312" w:hAnsi="仿宋_GB2312" w:eastAsia="仿宋_GB2312" w:cs="仿宋_GB2312"/>
                <w:sz w:val="28"/>
                <w:szCs w:val="28"/>
              </w:rPr>
            </w:pPr>
          </w:p>
        </w:tc>
        <w:tc>
          <w:tcPr>
            <w:tcW w:w="651" w:type="pct"/>
            <w:tcBorders>
              <w:top w:val="single" w:color="000000" w:sz="2" w:space="0"/>
              <w:bottom w:val="single" w:color="000000" w:sz="2" w:space="0"/>
            </w:tcBorders>
            <w:vAlign w:val="center"/>
          </w:tcPr>
          <w:p>
            <w:pPr>
              <w:keepNext w:val="0"/>
              <w:keepLines w:val="0"/>
              <w:pageBreakBefore w:val="0"/>
              <w:kinsoku/>
              <w:overflowPunct/>
              <w:topLinePunct w:val="0"/>
              <w:bidi w:val="0"/>
              <w:spacing w:line="560" w:lineRule="exact"/>
              <w:jc w:val="center"/>
              <w:rPr>
                <w:rFonts w:hint="eastAsia" w:ascii="仿宋_GB2312" w:hAnsi="仿宋_GB2312" w:eastAsia="仿宋_GB2312" w:cs="仿宋_GB2312"/>
                <w:sz w:val="28"/>
                <w:szCs w:val="28"/>
              </w:rPr>
            </w:pPr>
          </w:p>
        </w:tc>
        <w:tc>
          <w:tcPr>
            <w:tcW w:w="579" w:type="pct"/>
            <w:tcBorders>
              <w:top w:val="single" w:color="000000" w:sz="2" w:space="0"/>
              <w:bottom w:val="single" w:color="000000" w:sz="2" w:space="0"/>
            </w:tcBorders>
            <w:vAlign w:val="center"/>
          </w:tcPr>
          <w:p>
            <w:pPr>
              <w:keepNext w:val="0"/>
              <w:keepLines w:val="0"/>
              <w:pageBreakBefore w:val="0"/>
              <w:kinsoku/>
              <w:overflowPunct/>
              <w:topLinePunct w:val="0"/>
              <w:bidi w:val="0"/>
              <w:spacing w:line="560" w:lineRule="exact"/>
              <w:jc w:val="center"/>
              <w:rPr>
                <w:rFonts w:hint="eastAsia" w:ascii="仿宋_GB2312" w:hAnsi="仿宋_GB2312" w:eastAsia="仿宋_GB2312" w:cs="仿宋_GB2312"/>
                <w:sz w:val="28"/>
                <w:szCs w:val="28"/>
              </w:rPr>
            </w:pPr>
          </w:p>
        </w:tc>
        <w:tc>
          <w:tcPr>
            <w:tcW w:w="806" w:type="pct"/>
            <w:tcBorders>
              <w:top w:val="single" w:color="000000" w:sz="2" w:space="0"/>
              <w:bottom w:val="single" w:color="000000" w:sz="2" w:space="0"/>
            </w:tcBorders>
            <w:vAlign w:val="center"/>
          </w:tcPr>
          <w:p>
            <w:pPr>
              <w:keepNext w:val="0"/>
              <w:keepLines w:val="0"/>
              <w:pageBreakBefore w:val="0"/>
              <w:kinsoku/>
              <w:overflowPunct/>
              <w:topLinePunct w:val="0"/>
              <w:bidi w:val="0"/>
              <w:spacing w:line="560" w:lineRule="exact"/>
              <w:jc w:val="center"/>
              <w:rPr>
                <w:rFonts w:hint="eastAsia" w:ascii="仿宋_GB2312" w:hAnsi="仿宋_GB2312" w:eastAsia="仿宋_GB2312" w:cs="仿宋_GB2312"/>
                <w:sz w:val="28"/>
                <w:szCs w:val="28"/>
              </w:rPr>
            </w:pPr>
          </w:p>
        </w:tc>
        <w:tc>
          <w:tcPr>
            <w:tcW w:w="896" w:type="pct"/>
            <w:tcBorders>
              <w:top w:val="single" w:color="000000" w:sz="2" w:space="0"/>
              <w:bottom w:val="single" w:color="000000" w:sz="2" w:space="0"/>
            </w:tcBorders>
            <w:vAlign w:val="center"/>
          </w:tcPr>
          <w:p>
            <w:pPr>
              <w:keepNext w:val="0"/>
              <w:keepLines w:val="0"/>
              <w:pageBreakBefore w:val="0"/>
              <w:kinsoku/>
              <w:overflowPunct/>
              <w:topLinePunct w:val="0"/>
              <w:bidi w:val="0"/>
              <w:spacing w:line="560" w:lineRule="exact"/>
              <w:jc w:val="center"/>
              <w:rPr>
                <w:rFonts w:hint="eastAsia" w:ascii="仿宋_GB2312" w:hAnsi="仿宋_GB2312" w:eastAsia="仿宋_GB2312" w:cs="仿宋_GB2312"/>
                <w:sz w:val="28"/>
                <w:szCs w:val="28"/>
              </w:rPr>
            </w:pPr>
          </w:p>
        </w:tc>
        <w:tc>
          <w:tcPr>
            <w:tcW w:w="684" w:type="pct"/>
            <w:tcBorders>
              <w:top w:val="single" w:color="000000" w:sz="2" w:space="0"/>
              <w:bottom w:val="single" w:color="000000" w:sz="2" w:space="0"/>
            </w:tcBorders>
            <w:vAlign w:val="center"/>
          </w:tcPr>
          <w:p>
            <w:pPr>
              <w:keepNext w:val="0"/>
              <w:keepLines w:val="0"/>
              <w:pageBreakBefore w:val="0"/>
              <w:kinsoku/>
              <w:overflowPunct/>
              <w:topLinePunct w:val="0"/>
              <w:bidi w:val="0"/>
              <w:spacing w:line="560" w:lineRule="exact"/>
              <w:jc w:val="center"/>
              <w:rPr>
                <w:rFonts w:hint="eastAsia" w:ascii="仿宋_GB2312" w:hAnsi="仿宋_GB2312" w:eastAsia="仿宋_GB2312" w:cs="仿宋_GB2312"/>
                <w:sz w:val="28"/>
                <w:szCs w:val="28"/>
              </w:rPr>
            </w:pPr>
          </w:p>
        </w:tc>
        <w:tc>
          <w:tcPr>
            <w:tcW w:w="830" w:type="pct"/>
            <w:tcBorders>
              <w:top w:val="single" w:color="000000" w:sz="2" w:space="0"/>
              <w:bottom w:val="single" w:color="000000" w:sz="2" w:space="0"/>
            </w:tcBorders>
            <w:vAlign w:val="center"/>
          </w:tcPr>
          <w:p>
            <w:pPr>
              <w:keepNext w:val="0"/>
              <w:keepLines w:val="0"/>
              <w:pageBreakBefore w:val="0"/>
              <w:kinsoku/>
              <w:overflowPunct/>
              <w:topLinePunct w:val="0"/>
              <w:bidi w:val="0"/>
              <w:spacing w:line="560" w:lineRule="exact"/>
              <w:jc w:val="center"/>
              <w:rPr>
                <w:rFonts w:hint="eastAsia" w:ascii="仿宋_GB2312" w:hAnsi="仿宋_GB2312" w:eastAsia="仿宋_GB2312" w:cs="仿宋_GB2312"/>
                <w:sz w:val="28"/>
                <w:szCs w:val="2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9" w:hRule="atLeast"/>
        </w:trPr>
        <w:tc>
          <w:tcPr>
            <w:tcW w:w="552" w:type="pct"/>
            <w:tcBorders>
              <w:top w:val="single" w:color="000000" w:sz="2" w:space="0"/>
              <w:bottom w:val="single" w:color="000000" w:sz="2" w:space="0"/>
            </w:tcBorders>
            <w:vAlign w:val="center"/>
          </w:tcPr>
          <w:p>
            <w:pPr>
              <w:keepNext w:val="0"/>
              <w:keepLines w:val="0"/>
              <w:pageBreakBefore w:val="0"/>
              <w:kinsoku/>
              <w:overflowPunct/>
              <w:topLinePunct w:val="0"/>
              <w:bidi w:val="0"/>
              <w:spacing w:line="560" w:lineRule="exact"/>
              <w:jc w:val="center"/>
              <w:rPr>
                <w:rFonts w:hint="eastAsia" w:ascii="仿宋_GB2312" w:hAnsi="仿宋_GB2312" w:eastAsia="仿宋_GB2312" w:cs="仿宋_GB2312"/>
                <w:sz w:val="28"/>
                <w:szCs w:val="28"/>
              </w:rPr>
            </w:pPr>
          </w:p>
        </w:tc>
        <w:tc>
          <w:tcPr>
            <w:tcW w:w="651" w:type="pct"/>
            <w:tcBorders>
              <w:top w:val="single" w:color="000000" w:sz="2" w:space="0"/>
              <w:bottom w:val="single" w:color="000000" w:sz="2" w:space="0"/>
            </w:tcBorders>
            <w:vAlign w:val="center"/>
          </w:tcPr>
          <w:p>
            <w:pPr>
              <w:keepNext w:val="0"/>
              <w:keepLines w:val="0"/>
              <w:pageBreakBefore w:val="0"/>
              <w:kinsoku/>
              <w:overflowPunct/>
              <w:topLinePunct w:val="0"/>
              <w:bidi w:val="0"/>
              <w:spacing w:line="560" w:lineRule="exact"/>
              <w:jc w:val="center"/>
              <w:rPr>
                <w:rFonts w:hint="eastAsia" w:ascii="仿宋_GB2312" w:hAnsi="仿宋_GB2312" w:eastAsia="仿宋_GB2312" w:cs="仿宋_GB2312"/>
                <w:sz w:val="28"/>
                <w:szCs w:val="28"/>
              </w:rPr>
            </w:pPr>
          </w:p>
        </w:tc>
        <w:tc>
          <w:tcPr>
            <w:tcW w:w="579" w:type="pct"/>
            <w:tcBorders>
              <w:top w:val="single" w:color="000000" w:sz="2" w:space="0"/>
              <w:bottom w:val="single" w:color="000000" w:sz="2" w:space="0"/>
            </w:tcBorders>
            <w:vAlign w:val="center"/>
          </w:tcPr>
          <w:p>
            <w:pPr>
              <w:keepNext w:val="0"/>
              <w:keepLines w:val="0"/>
              <w:pageBreakBefore w:val="0"/>
              <w:kinsoku/>
              <w:overflowPunct/>
              <w:topLinePunct w:val="0"/>
              <w:bidi w:val="0"/>
              <w:spacing w:line="560" w:lineRule="exact"/>
              <w:jc w:val="center"/>
              <w:rPr>
                <w:rFonts w:hint="eastAsia" w:ascii="仿宋_GB2312" w:hAnsi="仿宋_GB2312" w:eastAsia="仿宋_GB2312" w:cs="仿宋_GB2312"/>
                <w:sz w:val="28"/>
                <w:szCs w:val="28"/>
              </w:rPr>
            </w:pPr>
          </w:p>
        </w:tc>
        <w:tc>
          <w:tcPr>
            <w:tcW w:w="806" w:type="pct"/>
            <w:tcBorders>
              <w:top w:val="single" w:color="000000" w:sz="2" w:space="0"/>
              <w:bottom w:val="single" w:color="000000" w:sz="2" w:space="0"/>
            </w:tcBorders>
            <w:vAlign w:val="center"/>
          </w:tcPr>
          <w:p>
            <w:pPr>
              <w:keepNext w:val="0"/>
              <w:keepLines w:val="0"/>
              <w:pageBreakBefore w:val="0"/>
              <w:kinsoku/>
              <w:overflowPunct/>
              <w:topLinePunct w:val="0"/>
              <w:bidi w:val="0"/>
              <w:spacing w:line="560" w:lineRule="exact"/>
              <w:jc w:val="center"/>
              <w:rPr>
                <w:rFonts w:hint="eastAsia" w:ascii="仿宋_GB2312" w:hAnsi="仿宋_GB2312" w:eastAsia="仿宋_GB2312" w:cs="仿宋_GB2312"/>
                <w:sz w:val="28"/>
                <w:szCs w:val="28"/>
              </w:rPr>
            </w:pPr>
          </w:p>
        </w:tc>
        <w:tc>
          <w:tcPr>
            <w:tcW w:w="896" w:type="pct"/>
            <w:tcBorders>
              <w:top w:val="single" w:color="000000" w:sz="2" w:space="0"/>
              <w:bottom w:val="single" w:color="000000" w:sz="2" w:space="0"/>
            </w:tcBorders>
            <w:vAlign w:val="center"/>
          </w:tcPr>
          <w:p>
            <w:pPr>
              <w:keepNext w:val="0"/>
              <w:keepLines w:val="0"/>
              <w:pageBreakBefore w:val="0"/>
              <w:kinsoku/>
              <w:overflowPunct/>
              <w:topLinePunct w:val="0"/>
              <w:bidi w:val="0"/>
              <w:spacing w:line="560" w:lineRule="exact"/>
              <w:jc w:val="center"/>
              <w:rPr>
                <w:rFonts w:hint="eastAsia" w:ascii="仿宋_GB2312" w:hAnsi="仿宋_GB2312" w:eastAsia="仿宋_GB2312" w:cs="仿宋_GB2312"/>
                <w:sz w:val="28"/>
                <w:szCs w:val="28"/>
              </w:rPr>
            </w:pPr>
          </w:p>
        </w:tc>
        <w:tc>
          <w:tcPr>
            <w:tcW w:w="684" w:type="pct"/>
            <w:tcBorders>
              <w:top w:val="single" w:color="000000" w:sz="2" w:space="0"/>
              <w:bottom w:val="single" w:color="000000" w:sz="2" w:space="0"/>
            </w:tcBorders>
            <w:vAlign w:val="center"/>
          </w:tcPr>
          <w:p>
            <w:pPr>
              <w:keepNext w:val="0"/>
              <w:keepLines w:val="0"/>
              <w:pageBreakBefore w:val="0"/>
              <w:kinsoku/>
              <w:overflowPunct/>
              <w:topLinePunct w:val="0"/>
              <w:bidi w:val="0"/>
              <w:spacing w:line="560" w:lineRule="exact"/>
              <w:jc w:val="center"/>
              <w:rPr>
                <w:rFonts w:hint="eastAsia" w:ascii="仿宋_GB2312" w:hAnsi="仿宋_GB2312" w:eastAsia="仿宋_GB2312" w:cs="仿宋_GB2312"/>
                <w:sz w:val="28"/>
                <w:szCs w:val="28"/>
              </w:rPr>
            </w:pPr>
          </w:p>
        </w:tc>
        <w:tc>
          <w:tcPr>
            <w:tcW w:w="830" w:type="pct"/>
            <w:tcBorders>
              <w:top w:val="single" w:color="000000" w:sz="2" w:space="0"/>
              <w:bottom w:val="single" w:color="000000" w:sz="2" w:space="0"/>
            </w:tcBorders>
            <w:vAlign w:val="center"/>
          </w:tcPr>
          <w:p>
            <w:pPr>
              <w:keepNext w:val="0"/>
              <w:keepLines w:val="0"/>
              <w:pageBreakBefore w:val="0"/>
              <w:kinsoku/>
              <w:overflowPunct/>
              <w:topLinePunct w:val="0"/>
              <w:bidi w:val="0"/>
              <w:spacing w:line="560" w:lineRule="exact"/>
              <w:jc w:val="center"/>
              <w:rPr>
                <w:rFonts w:hint="eastAsia" w:ascii="仿宋_GB2312" w:hAnsi="仿宋_GB2312" w:eastAsia="仿宋_GB2312" w:cs="仿宋_GB2312"/>
                <w:sz w:val="28"/>
                <w:szCs w:val="2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9" w:hRule="atLeast"/>
        </w:trPr>
        <w:tc>
          <w:tcPr>
            <w:tcW w:w="3485" w:type="pct"/>
            <w:gridSpan w:val="5"/>
            <w:tcBorders>
              <w:top w:val="single" w:color="000000" w:sz="2" w:space="0"/>
              <w:bottom w:val="single" w:color="000000" w:sz="2" w:space="0"/>
            </w:tcBorders>
            <w:vAlign w:val="center"/>
          </w:tcPr>
          <w:p>
            <w:pPr>
              <w:keepNext w:val="0"/>
              <w:keepLines w:val="0"/>
              <w:pageBreakBefore w:val="0"/>
              <w:kinsoku/>
              <w:overflowPunct/>
              <w:topLinePunct w:val="0"/>
              <w:bidi w:val="0"/>
              <w:spacing w:line="560" w:lineRule="exact"/>
              <w:jc w:val="center"/>
              <w:rPr>
                <w:rFonts w:hint="eastAsia" w:ascii="仿宋_GB2312" w:hAnsi="仿宋_GB2312" w:eastAsia="仿宋_GB2312" w:cs="仿宋_GB2312"/>
                <w:sz w:val="28"/>
                <w:szCs w:val="28"/>
              </w:rPr>
            </w:pPr>
            <w:r>
              <w:rPr>
                <w:rFonts w:hint="eastAsia" w:ascii="仿宋_GB2312" w:hAnsi="仿宋_GB2312" w:eastAsia="仿宋_GB2312" w:cs="仿宋_GB2312"/>
                <w:b/>
                <w:bCs/>
                <w:sz w:val="28"/>
                <w:szCs w:val="28"/>
              </w:rPr>
              <w:t>小计</w:t>
            </w:r>
          </w:p>
        </w:tc>
        <w:tc>
          <w:tcPr>
            <w:tcW w:w="684" w:type="pct"/>
            <w:tcBorders>
              <w:top w:val="single" w:color="000000" w:sz="2" w:space="0"/>
              <w:bottom w:val="single" w:color="000000" w:sz="2" w:space="0"/>
            </w:tcBorders>
            <w:vAlign w:val="center"/>
          </w:tcPr>
          <w:p>
            <w:pPr>
              <w:keepNext w:val="0"/>
              <w:keepLines w:val="0"/>
              <w:pageBreakBefore w:val="0"/>
              <w:kinsoku/>
              <w:overflowPunct/>
              <w:topLinePunct w:val="0"/>
              <w:bidi w:val="0"/>
              <w:spacing w:line="560" w:lineRule="exact"/>
              <w:jc w:val="center"/>
              <w:rPr>
                <w:rFonts w:hint="eastAsia" w:ascii="仿宋_GB2312" w:hAnsi="仿宋_GB2312" w:eastAsia="仿宋_GB2312" w:cs="仿宋_GB2312"/>
                <w:sz w:val="28"/>
                <w:szCs w:val="28"/>
              </w:rPr>
            </w:pPr>
          </w:p>
        </w:tc>
        <w:tc>
          <w:tcPr>
            <w:tcW w:w="830" w:type="pct"/>
            <w:tcBorders>
              <w:top w:val="single" w:color="000000" w:sz="2" w:space="0"/>
              <w:bottom w:val="single" w:color="000000" w:sz="2" w:space="0"/>
            </w:tcBorders>
            <w:vAlign w:val="center"/>
          </w:tcPr>
          <w:p>
            <w:pPr>
              <w:keepNext w:val="0"/>
              <w:keepLines w:val="0"/>
              <w:pageBreakBefore w:val="0"/>
              <w:kinsoku/>
              <w:overflowPunct/>
              <w:topLinePunct w:val="0"/>
              <w:bidi w:val="0"/>
              <w:spacing w:line="560" w:lineRule="exact"/>
              <w:jc w:val="center"/>
              <w:rPr>
                <w:rFonts w:hint="eastAsia" w:ascii="仿宋_GB2312" w:hAnsi="仿宋_GB2312" w:eastAsia="仿宋_GB2312" w:cs="仿宋_GB2312"/>
                <w:sz w:val="28"/>
                <w:szCs w:val="2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4" w:hRule="atLeast"/>
        </w:trPr>
        <w:tc>
          <w:tcPr>
            <w:tcW w:w="1782" w:type="pct"/>
            <w:gridSpan w:val="3"/>
            <w:vMerge w:val="restart"/>
            <w:tcBorders>
              <w:top w:val="single" w:color="000000" w:sz="2" w:space="0"/>
            </w:tcBorders>
            <w:vAlign w:val="center"/>
          </w:tcPr>
          <w:p>
            <w:pPr>
              <w:spacing w:before="120" w:line="174" w:lineRule="auto"/>
              <w:jc w:val="center"/>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eastAsia="zh-CN"/>
              </w:rPr>
              <w:t>审核</w:t>
            </w:r>
          </w:p>
        </w:tc>
        <w:tc>
          <w:tcPr>
            <w:tcW w:w="3217" w:type="pct"/>
            <w:gridSpan w:val="4"/>
            <w:tcBorders>
              <w:top w:val="single" w:color="000000" w:sz="2" w:space="0"/>
              <w:bottom w:val="single" w:color="000000" w:sz="2" w:space="0"/>
            </w:tcBorders>
            <w:vAlign w:val="center"/>
          </w:tcPr>
          <w:p>
            <w:pPr>
              <w:keepNext w:val="0"/>
              <w:keepLines w:val="0"/>
              <w:pageBreakBefore w:val="0"/>
              <w:kinsoku/>
              <w:overflowPunct/>
              <w:topLinePunct w:val="0"/>
              <w:bidi w:val="0"/>
              <w:spacing w:line="560" w:lineRule="exact"/>
              <w:jc w:val="both"/>
              <w:rPr>
                <w:rFonts w:hint="eastAsia" w:ascii="仿宋_GB2312" w:hAnsi="仿宋_GB2312" w:eastAsia="仿宋_GB2312" w:cs="仿宋_GB2312"/>
                <w:snapToGrid w:val="0"/>
                <w:color w:val="000000"/>
                <w:kern w:val="0"/>
                <w:sz w:val="28"/>
                <w:szCs w:val="28"/>
              </w:rPr>
            </w:pPr>
            <w:r>
              <w:rPr>
                <w:rFonts w:hint="eastAsia" w:ascii="仿宋_GB2312" w:hAnsi="仿宋_GB2312" w:eastAsia="仿宋_GB2312" w:cs="仿宋_GB2312"/>
                <w:sz w:val="28"/>
                <w:szCs w:val="28"/>
                <w:lang w:eastAsia="zh-CN"/>
              </w:rPr>
              <w:t>申请</w:t>
            </w:r>
            <w:r>
              <w:rPr>
                <w:rFonts w:hint="eastAsia" w:ascii="仿宋_GB2312" w:hAnsi="仿宋_GB2312" w:eastAsia="仿宋_GB2312" w:cs="仿宋_GB2312"/>
                <w:sz w:val="28"/>
                <w:szCs w:val="28"/>
              </w:rPr>
              <w:t>人签名：</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4" w:hRule="atLeast"/>
        </w:trPr>
        <w:tc>
          <w:tcPr>
            <w:tcW w:w="1782" w:type="pct"/>
            <w:gridSpan w:val="3"/>
            <w:vMerge w:val="continue"/>
            <w:tcBorders/>
            <w:vAlign w:val="top"/>
          </w:tcPr>
          <w:p>
            <w:pPr>
              <w:keepNext w:val="0"/>
              <w:keepLines w:val="0"/>
              <w:pageBreakBefore w:val="0"/>
              <w:kinsoku/>
              <w:overflowPunct/>
              <w:topLinePunct w:val="0"/>
              <w:bidi w:val="0"/>
              <w:spacing w:line="560" w:lineRule="exact"/>
              <w:jc w:val="both"/>
              <w:rPr>
                <w:rFonts w:hint="eastAsia" w:ascii="仿宋_GB2312" w:hAnsi="仿宋_GB2312" w:eastAsia="仿宋_GB2312" w:cs="仿宋_GB2312"/>
                <w:sz w:val="28"/>
                <w:szCs w:val="28"/>
                <w:lang w:eastAsia="zh-CN"/>
              </w:rPr>
            </w:pPr>
          </w:p>
        </w:tc>
        <w:tc>
          <w:tcPr>
            <w:tcW w:w="3217" w:type="pct"/>
            <w:gridSpan w:val="4"/>
            <w:tcBorders>
              <w:top w:val="single" w:color="000000" w:sz="2" w:space="0"/>
              <w:bottom w:val="single" w:color="000000" w:sz="2" w:space="0"/>
            </w:tcBorders>
            <w:vAlign w:val="center"/>
          </w:tcPr>
          <w:p>
            <w:pPr>
              <w:keepNext w:val="0"/>
              <w:keepLines w:val="0"/>
              <w:pageBreakBefore w:val="0"/>
              <w:kinsoku/>
              <w:overflowPunct/>
              <w:topLinePunct w:val="0"/>
              <w:bidi w:val="0"/>
              <w:spacing w:line="560" w:lineRule="exact"/>
              <w:jc w:val="both"/>
              <w:rPr>
                <w:rFonts w:hint="eastAsia" w:ascii="仿宋_GB2312" w:hAnsi="仿宋_GB2312" w:eastAsia="仿宋_GB2312" w:cs="仿宋_GB2312"/>
                <w:snapToGrid w:val="0"/>
                <w:color w:val="000000"/>
                <w:kern w:val="0"/>
                <w:sz w:val="28"/>
                <w:szCs w:val="28"/>
              </w:rPr>
            </w:pPr>
            <w:r>
              <w:rPr>
                <w:rFonts w:hint="eastAsia" w:ascii="仿宋_GB2312" w:hAnsi="仿宋_GB2312" w:eastAsia="仿宋_GB2312" w:cs="仿宋_GB2312"/>
                <w:sz w:val="28"/>
                <w:szCs w:val="28"/>
                <w:lang w:eastAsia="zh-CN"/>
              </w:rPr>
              <w:t>综合办公室</w:t>
            </w:r>
            <w:r>
              <w:rPr>
                <w:rFonts w:hint="eastAsia" w:ascii="仿宋_GB2312" w:hAnsi="仿宋_GB2312" w:eastAsia="仿宋_GB2312" w:cs="仿宋_GB2312"/>
                <w:sz w:val="28"/>
                <w:szCs w:val="28"/>
              </w:rPr>
              <w:t>审核：</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4" w:hRule="atLeast"/>
        </w:trPr>
        <w:tc>
          <w:tcPr>
            <w:tcW w:w="1782" w:type="pct"/>
            <w:gridSpan w:val="3"/>
            <w:vMerge w:val="continue"/>
            <w:tcBorders/>
            <w:vAlign w:val="top"/>
          </w:tcPr>
          <w:p>
            <w:pPr>
              <w:keepNext w:val="0"/>
              <w:keepLines w:val="0"/>
              <w:pageBreakBefore w:val="0"/>
              <w:kinsoku/>
              <w:overflowPunct/>
              <w:topLinePunct w:val="0"/>
              <w:bidi w:val="0"/>
              <w:spacing w:line="560" w:lineRule="exact"/>
              <w:jc w:val="both"/>
              <w:rPr>
                <w:rFonts w:hint="eastAsia" w:ascii="仿宋_GB2312" w:hAnsi="仿宋_GB2312" w:eastAsia="仿宋_GB2312" w:cs="仿宋_GB2312"/>
                <w:sz w:val="28"/>
                <w:szCs w:val="28"/>
                <w:highlight w:val="none"/>
                <w:lang w:eastAsia="zh-CN"/>
              </w:rPr>
            </w:pPr>
          </w:p>
        </w:tc>
        <w:tc>
          <w:tcPr>
            <w:tcW w:w="3217" w:type="pct"/>
            <w:gridSpan w:val="4"/>
            <w:tcBorders>
              <w:top w:val="single" w:color="000000" w:sz="2" w:space="0"/>
              <w:bottom w:val="single" w:color="000000" w:sz="2" w:space="0"/>
            </w:tcBorders>
            <w:vAlign w:val="center"/>
          </w:tcPr>
          <w:p>
            <w:pPr>
              <w:keepNext w:val="0"/>
              <w:keepLines w:val="0"/>
              <w:pageBreakBefore w:val="0"/>
              <w:kinsoku/>
              <w:overflowPunct/>
              <w:topLinePunct w:val="0"/>
              <w:bidi w:val="0"/>
              <w:spacing w:line="560" w:lineRule="exact"/>
              <w:jc w:val="both"/>
              <w:rPr>
                <w:rFonts w:hint="eastAsia" w:ascii="仿宋_GB2312" w:hAnsi="仿宋_GB2312" w:eastAsia="仿宋_GB2312" w:cs="仿宋_GB2312"/>
                <w:snapToGrid w:val="0"/>
                <w:color w:val="000000"/>
                <w:kern w:val="0"/>
                <w:sz w:val="28"/>
                <w:szCs w:val="28"/>
              </w:rPr>
            </w:pPr>
            <w:r>
              <w:rPr>
                <w:rFonts w:hint="eastAsia" w:ascii="仿宋_GB2312" w:hAnsi="仿宋_GB2312" w:eastAsia="仿宋_GB2312" w:cs="仿宋_GB2312"/>
                <w:sz w:val="28"/>
                <w:szCs w:val="28"/>
                <w:highlight w:val="none"/>
                <w:lang w:eastAsia="zh-CN"/>
              </w:rPr>
              <w:t>财务审核：</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4" w:hRule="atLeast"/>
        </w:trPr>
        <w:tc>
          <w:tcPr>
            <w:tcW w:w="1782" w:type="pct"/>
            <w:gridSpan w:val="3"/>
            <w:vMerge w:val="continue"/>
            <w:tcBorders/>
            <w:vAlign w:val="top"/>
          </w:tcPr>
          <w:p>
            <w:pPr>
              <w:keepNext w:val="0"/>
              <w:keepLines w:val="0"/>
              <w:pageBreakBefore w:val="0"/>
              <w:kinsoku/>
              <w:overflowPunct/>
              <w:topLinePunct w:val="0"/>
              <w:bidi w:val="0"/>
              <w:spacing w:line="560" w:lineRule="exact"/>
              <w:jc w:val="both"/>
              <w:rPr>
                <w:rFonts w:hint="eastAsia" w:ascii="仿宋_GB2312" w:hAnsi="仿宋_GB2312" w:eastAsia="仿宋_GB2312" w:cs="仿宋_GB2312"/>
                <w:sz w:val="28"/>
                <w:szCs w:val="28"/>
                <w:lang w:eastAsia="zh-CN"/>
              </w:rPr>
            </w:pPr>
          </w:p>
        </w:tc>
        <w:tc>
          <w:tcPr>
            <w:tcW w:w="3217" w:type="pct"/>
            <w:gridSpan w:val="4"/>
            <w:tcBorders>
              <w:top w:val="single" w:color="000000" w:sz="2" w:space="0"/>
              <w:bottom w:val="single" w:color="000000" w:sz="2" w:space="0"/>
            </w:tcBorders>
            <w:vAlign w:val="center"/>
          </w:tcPr>
          <w:p>
            <w:pPr>
              <w:keepNext w:val="0"/>
              <w:keepLines w:val="0"/>
              <w:pageBreakBefore w:val="0"/>
              <w:kinsoku/>
              <w:overflowPunct/>
              <w:topLinePunct w:val="0"/>
              <w:bidi w:val="0"/>
              <w:spacing w:line="560" w:lineRule="exact"/>
              <w:jc w:val="both"/>
              <w:rPr>
                <w:rFonts w:hint="eastAsia" w:ascii="仿宋_GB2312" w:hAnsi="仿宋_GB2312" w:eastAsia="仿宋_GB2312" w:cs="仿宋_GB2312"/>
                <w:snapToGrid w:val="0"/>
                <w:color w:val="000000"/>
                <w:kern w:val="0"/>
                <w:sz w:val="28"/>
                <w:szCs w:val="28"/>
              </w:rPr>
            </w:pPr>
            <w:r>
              <w:rPr>
                <w:rFonts w:hint="eastAsia" w:ascii="仿宋_GB2312" w:hAnsi="仿宋_GB2312" w:eastAsia="仿宋_GB2312" w:cs="仿宋_GB2312"/>
                <w:sz w:val="28"/>
                <w:szCs w:val="28"/>
                <w:lang w:eastAsia="zh-CN"/>
              </w:rPr>
              <w:t>综合办公室分管领导签名：</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4" w:hRule="atLeast"/>
        </w:trPr>
        <w:tc>
          <w:tcPr>
            <w:tcW w:w="1782" w:type="pct"/>
            <w:gridSpan w:val="3"/>
            <w:vMerge w:val="continue"/>
            <w:tcBorders>
              <w:bottom w:val="single" w:color="000000" w:sz="2" w:space="0"/>
            </w:tcBorders>
            <w:vAlign w:val="top"/>
          </w:tcPr>
          <w:p>
            <w:pPr>
              <w:keepNext w:val="0"/>
              <w:keepLines w:val="0"/>
              <w:pageBreakBefore w:val="0"/>
              <w:kinsoku/>
              <w:overflowPunct/>
              <w:topLinePunct w:val="0"/>
              <w:bidi w:val="0"/>
              <w:spacing w:line="560" w:lineRule="exact"/>
              <w:jc w:val="both"/>
              <w:rPr>
                <w:rFonts w:hint="eastAsia" w:ascii="仿宋_GB2312" w:hAnsi="仿宋_GB2312" w:eastAsia="仿宋_GB2312" w:cs="仿宋_GB2312"/>
                <w:sz w:val="28"/>
                <w:szCs w:val="28"/>
                <w:lang w:eastAsia="zh-CN"/>
              </w:rPr>
            </w:pPr>
          </w:p>
        </w:tc>
        <w:tc>
          <w:tcPr>
            <w:tcW w:w="3217" w:type="pct"/>
            <w:gridSpan w:val="4"/>
            <w:tcBorders>
              <w:top w:val="single" w:color="000000" w:sz="2" w:space="0"/>
              <w:bottom w:val="single" w:color="000000" w:sz="2" w:space="0"/>
            </w:tcBorders>
            <w:vAlign w:val="center"/>
          </w:tcPr>
          <w:p>
            <w:pPr>
              <w:keepNext w:val="0"/>
              <w:keepLines w:val="0"/>
              <w:pageBreakBefore w:val="0"/>
              <w:kinsoku/>
              <w:overflowPunct/>
              <w:topLinePunct w:val="0"/>
              <w:bidi w:val="0"/>
              <w:spacing w:line="560" w:lineRule="exact"/>
              <w:jc w:val="both"/>
              <w:rPr>
                <w:rFonts w:hint="eastAsia" w:ascii="仿宋_GB2312" w:hAnsi="仿宋_GB2312" w:eastAsia="仿宋_GB2312" w:cs="仿宋_GB2312"/>
                <w:snapToGrid w:val="0"/>
                <w:color w:val="000000"/>
                <w:kern w:val="0"/>
                <w:sz w:val="28"/>
                <w:szCs w:val="28"/>
              </w:rPr>
            </w:pPr>
            <w:r>
              <w:rPr>
                <w:rFonts w:hint="eastAsia" w:ascii="仿宋_GB2312" w:hAnsi="仿宋_GB2312" w:eastAsia="仿宋_GB2312" w:cs="仿宋_GB2312"/>
                <w:sz w:val="28"/>
                <w:szCs w:val="28"/>
                <w:lang w:eastAsia="zh-CN"/>
              </w:rPr>
              <w:t>总经理</w:t>
            </w:r>
            <w:r>
              <w:rPr>
                <w:rFonts w:hint="eastAsia" w:ascii="仿宋_GB2312" w:hAnsi="仿宋_GB2312" w:eastAsia="仿宋_GB2312" w:cs="仿宋_GB2312"/>
                <w:sz w:val="28"/>
                <w:szCs w:val="28"/>
              </w:rPr>
              <w:t>签名：</w:t>
            </w:r>
          </w:p>
        </w:tc>
      </w:tr>
    </w:tbl>
    <w:p>
      <w:pPr>
        <w:sectPr>
          <w:footerReference r:id="rId4" w:type="default"/>
          <w:pgSz w:w="11906" w:h="16839"/>
          <w:pgMar w:top="1431" w:right="1474" w:bottom="1212" w:left="1686" w:header="0" w:footer="937" w:gutter="0"/>
          <w:pgNumType w:fmt="decimal"/>
          <w:cols w:space="720" w:num="1"/>
        </w:sectPr>
      </w:pPr>
    </w:p>
    <w:p>
      <w:pPr>
        <w:spacing w:before="104" w:line="225" w:lineRule="auto"/>
        <w:rPr>
          <w:rFonts w:hint="eastAsia" w:ascii="黑体" w:hAnsi="黑体" w:eastAsia="黑体" w:cs="黑体"/>
          <w:sz w:val="32"/>
          <w:szCs w:val="32"/>
          <w:lang w:eastAsia="zh-CN"/>
        </w:rPr>
      </w:pPr>
      <w:r>
        <w:rPr>
          <w:rFonts w:ascii="黑体" w:hAnsi="黑体" w:eastAsia="黑体" w:cs="黑体"/>
          <w:spacing w:val="-26"/>
          <w:sz w:val="32"/>
          <w:szCs w:val="32"/>
        </w:rPr>
        <w:t>附</w:t>
      </w:r>
      <w:r>
        <w:rPr>
          <w:rFonts w:ascii="黑体" w:hAnsi="黑体" w:eastAsia="黑体" w:cs="黑体"/>
          <w:spacing w:val="-25"/>
          <w:sz w:val="32"/>
          <w:szCs w:val="32"/>
        </w:rPr>
        <w:t>件</w:t>
      </w:r>
      <w:r>
        <w:rPr>
          <w:rFonts w:hint="eastAsia" w:ascii="黑体" w:hAnsi="黑体" w:eastAsia="黑体" w:cs="黑体"/>
          <w:spacing w:val="-25"/>
          <w:sz w:val="32"/>
          <w:szCs w:val="32"/>
          <w:lang w:val="en-US" w:eastAsia="zh-CN"/>
        </w:rPr>
        <w:t>3</w:t>
      </w:r>
    </w:p>
    <w:p>
      <w:pPr>
        <w:spacing w:before="321" w:line="212" w:lineRule="auto"/>
        <w:ind w:left="2173"/>
        <w:rPr>
          <w:rFonts w:hint="eastAsia" w:ascii="小标宋" w:hAnsi="小标宋" w:eastAsia="小标宋" w:cs="小标宋"/>
          <w:sz w:val="44"/>
          <w:szCs w:val="44"/>
        </w:rPr>
      </w:pPr>
      <w:r>
        <w:rPr>
          <w:rFonts w:hint="eastAsia" w:ascii="小标宋" w:hAnsi="小标宋" w:eastAsia="小标宋" w:cs="小标宋"/>
          <w:spacing w:val="-1"/>
          <w:sz w:val="44"/>
          <w:szCs w:val="44"/>
        </w:rPr>
        <w:t>职工重大疾</w:t>
      </w:r>
      <w:r>
        <w:rPr>
          <w:rFonts w:hint="eastAsia" w:ascii="小标宋" w:hAnsi="小标宋" w:eastAsia="小标宋" w:cs="小标宋"/>
          <w:sz w:val="44"/>
          <w:szCs w:val="44"/>
        </w:rPr>
        <w:t>病补助申请表</w:t>
      </w:r>
    </w:p>
    <w:p/>
    <w:p>
      <w:pPr>
        <w:spacing w:line="185" w:lineRule="exact"/>
      </w:pPr>
    </w:p>
    <w:tbl>
      <w:tblPr>
        <w:tblStyle w:val="6"/>
        <w:tblW w:w="9053"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10"/>
        <w:gridCol w:w="1471"/>
        <w:gridCol w:w="2383"/>
        <w:gridCol w:w="328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4" w:hRule="atLeast"/>
        </w:trPr>
        <w:tc>
          <w:tcPr>
            <w:tcW w:w="1910" w:type="dxa"/>
            <w:tcBorders>
              <w:top w:val="single" w:color="000000" w:sz="2" w:space="0"/>
              <w:bottom w:val="single" w:color="000000" w:sz="2" w:space="0"/>
            </w:tcBorders>
            <w:vAlign w:val="center"/>
          </w:tcPr>
          <w:p>
            <w:pPr>
              <w:spacing w:before="200" w:line="173" w:lineRule="auto"/>
              <w:ind w:left="4" w:leftChars="0" w:hanging="4" w:firstLineChars="0"/>
              <w:jc w:val="center"/>
              <w:rPr>
                <w:rFonts w:hint="eastAsia" w:ascii="仿宋_GB2312" w:hAnsi="仿宋_GB2312" w:eastAsia="仿宋_GB2312" w:cs="仿宋_GB2312"/>
                <w:sz w:val="28"/>
                <w:szCs w:val="28"/>
              </w:rPr>
            </w:pPr>
            <w:r>
              <w:rPr>
                <w:rFonts w:hint="eastAsia" w:ascii="仿宋_GB2312" w:hAnsi="仿宋_GB2312" w:eastAsia="仿宋_GB2312" w:cs="仿宋_GB2312"/>
                <w:spacing w:val="-10"/>
                <w:sz w:val="28"/>
                <w:szCs w:val="28"/>
              </w:rPr>
              <w:t>申</w:t>
            </w:r>
            <w:r>
              <w:rPr>
                <w:rFonts w:hint="eastAsia" w:ascii="仿宋_GB2312" w:hAnsi="仿宋_GB2312" w:eastAsia="仿宋_GB2312" w:cs="仿宋_GB2312"/>
                <w:spacing w:val="-9"/>
                <w:sz w:val="28"/>
                <w:szCs w:val="28"/>
              </w:rPr>
              <w:t>请人</w:t>
            </w:r>
          </w:p>
        </w:tc>
        <w:tc>
          <w:tcPr>
            <w:tcW w:w="1471" w:type="dxa"/>
            <w:tcBorders>
              <w:top w:val="single" w:color="000000" w:sz="2" w:space="0"/>
              <w:bottom w:val="single" w:color="000000" w:sz="2" w:space="0"/>
            </w:tcBorders>
            <w:vAlign w:val="center"/>
          </w:tcPr>
          <w:p>
            <w:pPr>
              <w:spacing w:before="196" w:line="176" w:lineRule="auto"/>
              <w:ind w:left="310"/>
              <w:jc w:val="both"/>
              <w:rPr>
                <w:rFonts w:hint="eastAsia" w:ascii="仿宋_GB2312" w:hAnsi="仿宋_GB2312" w:eastAsia="仿宋_GB2312" w:cs="仿宋_GB2312"/>
                <w:sz w:val="28"/>
                <w:szCs w:val="28"/>
              </w:rPr>
            </w:pPr>
            <w:r>
              <w:rPr>
                <w:rFonts w:hint="eastAsia" w:ascii="仿宋_GB2312" w:hAnsi="仿宋_GB2312" w:eastAsia="仿宋_GB2312" w:cs="仿宋_GB2312"/>
                <w:spacing w:val="-3"/>
                <w:sz w:val="28"/>
                <w:szCs w:val="28"/>
              </w:rPr>
              <w:t>就诊时间</w:t>
            </w:r>
          </w:p>
        </w:tc>
        <w:tc>
          <w:tcPr>
            <w:tcW w:w="2383" w:type="dxa"/>
            <w:tcBorders>
              <w:top w:val="single" w:color="000000" w:sz="2" w:space="0"/>
              <w:bottom w:val="single" w:color="000000" w:sz="2" w:space="0"/>
            </w:tcBorders>
            <w:vAlign w:val="center"/>
          </w:tcPr>
          <w:p>
            <w:pPr>
              <w:spacing w:before="195" w:line="176" w:lineRule="auto"/>
              <w:ind w:left="642"/>
              <w:jc w:val="both"/>
              <w:rPr>
                <w:rFonts w:hint="eastAsia" w:ascii="仿宋_GB2312" w:hAnsi="仿宋_GB2312" w:eastAsia="仿宋_GB2312" w:cs="仿宋_GB2312"/>
                <w:sz w:val="28"/>
                <w:szCs w:val="28"/>
              </w:rPr>
            </w:pPr>
            <w:r>
              <w:rPr>
                <w:rFonts w:hint="eastAsia" w:ascii="仿宋_GB2312" w:hAnsi="仿宋_GB2312" w:eastAsia="仿宋_GB2312" w:cs="仿宋_GB2312"/>
                <w:spacing w:val="-3"/>
                <w:sz w:val="28"/>
                <w:szCs w:val="28"/>
              </w:rPr>
              <w:t>就诊医院</w:t>
            </w:r>
          </w:p>
        </w:tc>
        <w:tc>
          <w:tcPr>
            <w:tcW w:w="3289" w:type="dxa"/>
            <w:tcBorders>
              <w:top w:val="single" w:color="000000" w:sz="2" w:space="0"/>
              <w:bottom w:val="single" w:color="000000" w:sz="2" w:space="0"/>
            </w:tcBorders>
            <w:vAlign w:val="center"/>
          </w:tcPr>
          <w:p>
            <w:pPr>
              <w:spacing w:before="195" w:line="176" w:lineRule="auto"/>
              <w:ind w:left="1094"/>
              <w:jc w:val="both"/>
              <w:rPr>
                <w:rFonts w:hint="eastAsia" w:ascii="仿宋_GB2312" w:hAnsi="仿宋_GB2312" w:eastAsia="仿宋_GB2312" w:cs="仿宋_GB2312"/>
                <w:sz w:val="28"/>
                <w:szCs w:val="28"/>
              </w:rPr>
            </w:pPr>
            <w:r>
              <w:rPr>
                <w:rFonts w:hint="eastAsia" w:ascii="仿宋_GB2312" w:hAnsi="仿宋_GB2312" w:eastAsia="仿宋_GB2312" w:cs="仿宋_GB2312"/>
                <w:spacing w:val="-4"/>
                <w:sz w:val="28"/>
                <w:szCs w:val="28"/>
              </w:rPr>
              <w:t>确</w:t>
            </w:r>
            <w:r>
              <w:rPr>
                <w:rFonts w:hint="eastAsia" w:ascii="仿宋_GB2312" w:hAnsi="仿宋_GB2312" w:eastAsia="仿宋_GB2312" w:cs="仿宋_GB2312"/>
                <w:spacing w:val="-3"/>
                <w:sz w:val="28"/>
                <w:szCs w:val="28"/>
              </w:rPr>
              <w:t>诊</w:t>
            </w:r>
            <w:r>
              <w:rPr>
                <w:rFonts w:hint="eastAsia" w:ascii="仿宋_GB2312" w:hAnsi="仿宋_GB2312" w:eastAsia="仿宋_GB2312" w:cs="仿宋_GB2312"/>
                <w:spacing w:val="-2"/>
                <w:sz w:val="28"/>
                <w:szCs w:val="28"/>
              </w:rPr>
              <w:t>疾病</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9" w:hRule="atLeast"/>
        </w:trPr>
        <w:tc>
          <w:tcPr>
            <w:tcW w:w="1910" w:type="dxa"/>
            <w:tcBorders>
              <w:top w:val="single" w:color="000000" w:sz="2" w:space="0"/>
              <w:bottom w:val="single" w:color="000000" w:sz="2" w:space="0"/>
            </w:tcBorders>
            <w:vAlign w:val="center"/>
          </w:tcPr>
          <w:p>
            <w:pPr>
              <w:jc w:val="center"/>
              <w:rPr>
                <w:rFonts w:hint="eastAsia" w:ascii="仿宋_GB2312" w:hAnsi="仿宋_GB2312" w:eastAsia="仿宋_GB2312" w:cs="仿宋_GB2312"/>
                <w:sz w:val="21"/>
              </w:rPr>
            </w:pPr>
          </w:p>
        </w:tc>
        <w:tc>
          <w:tcPr>
            <w:tcW w:w="1471" w:type="dxa"/>
            <w:tcBorders>
              <w:top w:val="single" w:color="000000" w:sz="2" w:space="0"/>
              <w:bottom w:val="single" w:color="000000" w:sz="2" w:space="0"/>
            </w:tcBorders>
            <w:vAlign w:val="center"/>
          </w:tcPr>
          <w:p>
            <w:pPr>
              <w:jc w:val="center"/>
              <w:rPr>
                <w:rFonts w:hint="eastAsia" w:ascii="仿宋_GB2312" w:hAnsi="仿宋_GB2312" w:eastAsia="仿宋_GB2312" w:cs="仿宋_GB2312"/>
                <w:sz w:val="21"/>
              </w:rPr>
            </w:pPr>
          </w:p>
        </w:tc>
        <w:tc>
          <w:tcPr>
            <w:tcW w:w="2383" w:type="dxa"/>
            <w:tcBorders>
              <w:top w:val="single" w:color="000000" w:sz="2" w:space="0"/>
              <w:bottom w:val="single" w:color="000000" w:sz="2" w:space="0"/>
            </w:tcBorders>
            <w:vAlign w:val="center"/>
          </w:tcPr>
          <w:p>
            <w:pPr>
              <w:jc w:val="center"/>
              <w:rPr>
                <w:rFonts w:hint="eastAsia" w:ascii="仿宋_GB2312" w:hAnsi="仿宋_GB2312" w:eastAsia="仿宋_GB2312" w:cs="仿宋_GB2312"/>
                <w:sz w:val="21"/>
              </w:rPr>
            </w:pPr>
          </w:p>
        </w:tc>
        <w:tc>
          <w:tcPr>
            <w:tcW w:w="3289" w:type="dxa"/>
            <w:tcBorders>
              <w:top w:val="single" w:color="000000" w:sz="2" w:space="0"/>
              <w:bottom w:val="single" w:color="000000" w:sz="2" w:space="0"/>
            </w:tcBorders>
            <w:vAlign w:val="center"/>
          </w:tcPr>
          <w:p>
            <w:pPr>
              <w:jc w:val="center"/>
              <w:rPr>
                <w:rFonts w:hint="eastAsia" w:ascii="仿宋_GB2312" w:hAnsi="仿宋_GB2312" w:eastAsia="仿宋_GB2312" w:cs="仿宋_GB2312"/>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78" w:hRule="atLeast"/>
        </w:trPr>
        <w:tc>
          <w:tcPr>
            <w:tcW w:w="1910" w:type="dxa"/>
            <w:tcBorders>
              <w:top w:val="single" w:color="000000" w:sz="2" w:space="0"/>
              <w:bottom w:val="single" w:color="000000" w:sz="2" w:space="0"/>
            </w:tcBorders>
            <w:vAlign w:val="center"/>
          </w:tcPr>
          <w:p>
            <w:pPr>
              <w:spacing w:before="120" w:line="326" w:lineRule="auto"/>
              <w:ind w:right="265"/>
              <w:jc w:val="center"/>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大病补助</w:t>
            </w:r>
          </w:p>
          <w:p>
            <w:pPr>
              <w:spacing w:before="120" w:line="326" w:lineRule="auto"/>
              <w:ind w:right="265"/>
              <w:jc w:val="center"/>
              <w:rPr>
                <w:rFonts w:hint="eastAsia" w:ascii="仿宋_GB2312" w:hAnsi="仿宋_GB2312" w:eastAsia="仿宋_GB2312" w:cs="仿宋_GB2312"/>
                <w:sz w:val="28"/>
                <w:szCs w:val="28"/>
              </w:rPr>
            </w:pPr>
            <w:r>
              <w:rPr>
                <w:rFonts w:hint="eastAsia" w:ascii="仿宋_GB2312" w:hAnsi="仿宋_GB2312" w:eastAsia="仿宋_GB2312" w:cs="仿宋_GB2312"/>
                <w:spacing w:val="-2"/>
                <w:sz w:val="28"/>
                <w:szCs w:val="28"/>
              </w:rPr>
              <w:t>情况</w:t>
            </w:r>
            <w:r>
              <w:rPr>
                <w:rFonts w:hint="eastAsia" w:ascii="仿宋_GB2312" w:hAnsi="仿宋_GB2312" w:eastAsia="仿宋_GB2312" w:cs="仿宋_GB2312"/>
                <w:spacing w:val="-1"/>
                <w:sz w:val="28"/>
                <w:szCs w:val="28"/>
              </w:rPr>
              <w:t>说明</w:t>
            </w:r>
          </w:p>
        </w:tc>
        <w:tc>
          <w:tcPr>
            <w:tcW w:w="7143" w:type="dxa"/>
            <w:gridSpan w:val="3"/>
            <w:tcBorders>
              <w:top w:val="single" w:color="000000" w:sz="2" w:space="0"/>
              <w:bottom w:val="single" w:color="000000" w:sz="2" w:space="0"/>
            </w:tcBorders>
            <w:vAlign w:val="center"/>
          </w:tcPr>
          <w:p>
            <w:pPr>
              <w:jc w:val="center"/>
              <w:rPr>
                <w:rFonts w:hint="eastAsia" w:ascii="仿宋_GB2312" w:hAnsi="仿宋_GB2312" w:eastAsia="仿宋_GB2312" w:cs="仿宋_GB2312"/>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97" w:hRule="atLeast"/>
        </w:trPr>
        <w:tc>
          <w:tcPr>
            <w:tcW w:w="1910" w:type="dxa"/>
            <w:tcBorders>
              <w:top w:val="single" w:color="000000" w:sz="2" w:space="0"/>
              <w:bottom w:val="single" w:color="000000" w:sz="2" w:space="0"/>
            </w:tcBorders>
            <w:vAlign w:val="center"/>
          </w:tcPr>
          <w:p>
            <w:pPr>
              <w:spacing w:before="120" w:line="174" w:lineRule="auto"/>
              <w:jc w:val="center"/>
              <w:rPr>
                <w:rFonts w:hint="eastAsia" w:ascii="仿宋_GB2312" w:hAnsi="仿宋_GB2312" w:eastAsia="仿宋_GB2312" w:cs="仿宋_GB2312"/>
                <w:sz w:val="28"/>
                <w:szCs w:val="28"/>
              </w:rPr>
            </w:pPr>
            <w:r>
              <w:rPr>
                <w:rFonts w:hint="eastAsia" w:ascii="仿宋_GB2312" w:hAnsi="仿宋_GB2312" w:eastAsia="仿宋_GB2312" w:cs="仿宋_GB2312"/>
                <w:spacing w:val="-4"/>
                <w:sz w:val="28"/>
                <w:szCs w:val="28"/>
              </w:rPr>
              <w:t>部</w:t>
            </w:r>
            <w:r>
              <w:rPr>
                <w:rFonts w:hint="eastAsia" w:ascii="仿宋_GB2312" w:hAnsi="仿宋_GB2312" w:eastAsia="仿宋_GB2312" w:cs="仿宋_GB2312"/>
                <w:spacing w:val="-3"/>
                <w:sz w:val="28"/>
                <w:szCs w:val="28"/>
              </w:rPr>
              <w:t>门意见</w:t>
            </w:r>
          </w:p>
        </w:tc>
        <w:tc>
          <w:tcPr>
            <w:tcW w:w="7143" w:type="dxa"/>
            <w:gridSpan w:val="3"/>
            <w:tcBorders>
              <w:top w:val="single" w:color="000000" w:sz="2" w:space="0"/>
              <w:bottom w:val="single" w:color="000000" w:sz="2" w:space="0"/>
            </w:tcBorders>
            <w:vAlign w:val="center"/>
          </w:tcPr>
          <w:p>
            <w:pPr>
              <w:jc w:val="cente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97" w:hRule="atLeast"/>
        </w:trPr>
        <w:tc>
          <w:tcPr>
            <w:tcW w:w="1910" w:type="dxa"/>
            <w:tcBorders>
              <w:top w:val="single" w:color="000000" w:sz="2" w:space="0"/>
              <w:bottom w:val="single" w:color="000000" w:sz="2" w:space="0"/>
            </w:tcBorders>
            <w:vAlign w:val="center"/>
          </w:tcPr>
          <w:p>
            <w:pPr>
              <w:keepNext w:val="0"/>
              <w:keepLines w:val="0"/>
              <w:pageBreakBefore w:val="0"/>
              <w:widowControl w:val="0"/>
              <w:kinsoku/>
              <w:wordWrap/>
              <w:overflowPunct/>
              <w:topLinePunct w:val="0"/>
              <w:autoSpaceDE/>
              <w:autoSpaceDN/>
              <w:bidi w:val="0"/>
              <w:adjustRightInd/>
              <w:snapToGrid/>
              <w:spacing w:before="120" w:line="360" w:lineRule="exact"/>
              <w:jc w:val="center"/>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highlight w:val="none"/>
                <w:lang w:eastAsia="zh-CN"/>
              </w:rPr>
              <w:t>综合办公室意见</w:t>
            </w:r>
          </w:p>
        </w:tc>
        <w:tc>
          <w:tcPr>
            <w:tcW w:w="7143" w:type="dxa"/>
            <w:gridSpan w:val="3"/>
            <w:tcBorders>
              <w:top w:val="single" w:color="000000" w:sz="2" w:space="0"/>
              <w:bottom w:val="single" w:color="000000" w:sz="2" w:space="0"/>
            </w:tcBorders>
            <w:vAlign w:val="center"/>
          </w:tcPr>
          <w:p>
            <w:pPr>
              <w:jc w:val="cente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97" w:hRule="atLeast"/>
        </w:trPr>
        <w:tc>
          <w:tcPr>
            <w:tcW w:w="1910" w:type="dxa"/>
            <w:tcBorders>
              <w:top w:val="single" w:color="000000" w:sz="2" w:space="0"/>
              <w:bottom w:val="single" w:color="000000" w:sz="2" w:space="0"/>
            </w:tcBorders>
            <w:vAlign w:val="center"/>
          </w:tcPr>
          <w:p>
            <w:pPr>
              <w:spacing w:before="120" w:line="173" w:lineRule="auto"/>
              <w:jc w:val="center"/>
              <w:rPr>
                <w:rFonts w:hint="eastAsia" w:ascii="仿宋_GB2312" w:hAnsi="仿宋_GB2312" w:eastAsia="仿宋_GB2312" w:cs="仿宋_GB2312"/>
                <w:sz w:val="28"/>
                <w:szCs w:val="28"/>
                <w:highlight w:val="none"/>
                <w:lang w:eastAsia="zh-CN"/>
              </w:rPr>
            </w:pPr>
            <w:r>
              <w:rPr>
                <w:rFonts w:hint="eastAsia" w:ascii="仿宋_GB2312" w:hAnsi="仿宋_GB2312" w:eastAsia="仿宋_GB2312" w:cs="仿宋_GB2312"/>
                <w:sz w:val="28"/>
                <w:szCs w:val="28"/>
                <w:highlight w:val="none"/>
                <w:lang w:val="en-US" w:eastAsia="zh-CN"/>
              </w:rPr>
              <w:t>财务</w:t>
            </w:r>
            <w:r>
              <w:rPr>
                <w:rFonts w:hint="eastAsia" w:ascii="仿宋_GB2312" w:hAnsi="仿宋_GB2312" w:eastAsia="仿宋_GB2312" w:cs="仿宋_GB2312"/>
                <w:sz w:val="28"/>
                <w:szCs w:val="28"/>
                <w:highlight w:val="none"/>
                <w:lang w:eastAsia="zh-CN"/>
              </w:rPr>
              <w:t>意见</w:t>
            </w:r>
          </w:p>
        </w:tc>
        <w:tc>
          <w:tcPr>
            <w:tcW w:w="7143" w:type="dxa"/>
            <w:gridSpan w:val="3"/>
            <w:tcBorders>
              <w:top w:val="single" w:color="000000" w:sz="2" w:space="0"/>
              <w:bottom w:val="single" w:color="000000" w:sz="2" w:space="0"/>
            </w:tcBorders>
            <w:vAlign w:val="center"/>
          </w:tcPr>
          <w:p>
            <w:pPr>
              <w:jc w:val="cente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97" w:hRule="atLeast"/>
        </w:trPr>
        <w:tc>
          <w:tcPr>
            <w:tcW w:w="1910" w:type="dxa"/>
            <w:tcBorders>
              <w:top w:val="single" w:color="000000" w:sz="2" w:space="0"/>
              <w:bottom w:val="single" w:color="000000" w:sz="2" w:space="0"/>
            </w:tcBorders>
            <w:vAlign w:val="center"/>
          </w:tcPr>
          <w:p>
            <w:pPr>
              <w:keepNext w:val="0"/>
              <w:keepLines w:val="0"/>
              <w:pageBreakBefore w:val="0"/>
              <w:widowControl w:val="0"/>
              <w:kinsoku/>
              <w:wordWrap/>
              <w:overflowPunct/>
              <w:topLinePunct w:val="0"/>
              <w:autoSpaceDE/>
              <w:autoSpaceDN/>
              <w:bidi w:val="0"/>
              <w:adjustRightInd/>
              <w:snapToGrid/>
              <w:spacing w:before="120" w:line="192" w:lineRule="auto"/>
              <w:jc w:val="center"/>
              <w:textAlignment w:val="auto"/>
              <w:rPr>
                <w:rFonts w:hint="default" w:ascii="仿宋_GB2312" w:hAnsi="仿宋_GB2312" w:eastAsia="仿宋_GB2312" w:cs="仿宋_GB2312"/>
                <w:sz w:val="28"/>
                <w:szCs w:val="28"/>
                <w:highlight w:val="none"/>
                <w:lang w:val="en-US" w:eastAsia="zh-CN"/>
              </w:rPr>
            </w:pPr>
            <w:r>
              <w:rPr>
                <w:rFonts w:hint="eastAsia" w:ascii="仿宋_GB2312" w:hAnsi="仿宋_GB2312" w:eastAsia="仿宋_GB2312" w:cs="仿宋_GB2312"/>
                <w:sz w:val="28"/>
                <w:szCs w:val="28"/>
                <w:highlight w:val="none"/>
                <w:lang w:val="en-US" w:eastAsia="zh-CN"/>
              </w:rPr>
              <w:t>综合办公室分管领导</w:t>
            </w:r>
            <w:r>
              <w:rPr>
                <w:rFonts w:hint="eastAsia" w:ascii="仿宋_GB2312" w:hAnsi="仿宋_GB2312" w:eastAsia="仿宋_GB2312" w:cs="仿宋_GB2312"/>
                <w:sz w:val="28"/>
                <w:szCs w:val="28"/>
                <w:highlight w:val="none"/>
                <w:lang w:eastAsia="zh-CN"/>
              </w:rPr>
              <w:t>意见</w:t>
            </w:r>
          </w:p>
        </w:tc>
        <w:tc>
          <w:tcPr>
            <w:tcW w:w="7143" w:type="dxa"/>
            <w:gridSpan w:val="3"/>
            <w:tcBorders>
              <w:top w:val="single" w:color="000000" w:sz="2" w:space="0"/>
              <w:bottom w:val="single" w:color="000000" w:sz="2" w:space="0"/>
            </w:tcBorders>
            <w:vAlign w:val="center"/>
          </w:tcPr>
          <w:p>
            <w:pPr>
              <w:jc w:val="cente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97" w:hRule="atLeast"/>
        </w:trPr>
        <w:tc>
          <w:tcPr>
            <w:tcW w:w="1910" w:type="dxa"/>
            <w:tcBorders>
              <w:top w:val="single" w:color="000000" w:sz="2" w:space="0"/>
              <w:bottom w:val="single" w:color="000000" w:sz="2" w:space="0"/>
            </w:tcBorders>
            <w:vAlign w:val="center"/>
          </w:tcPr>
          <w:p>
            <w:pPr>
              <w:spacing w:before="120" w:line="173" w:lineRule="auto"/>
              <w:jc w:val="center"/>
              <w:rPr>
                <w:rFonts w:hint="default" w:ascii="仿宋_GB2312" w:hAnsi="仿宋_GB2312" w:eastAsia="仿宋_GB2312" w:cs="仿宋_GB2312"/>
                <w:sz w:val="28"/>
                <w:szCs w:val="28"/>
                <w:highlight w:val="none"/>
                <w:lang w:val="en-US" w:eastAsia="zh-CN"/>
              </w:rPr>
            </w:pPr>
            <w:r>
              <w:rPr>
                <w:rFonts w:hint="eastAsia" w:ascii="仿宋_GB2312" w:hAnsi="仿宋_GB2312" w:eastAsia="仿宋_GB2312" w:cs="仿宋_GB2312"/>
                <w:sz w:val="28"/>
                <w:szCs w:val="28"/>
                <w:highlight w:val="none"/>
                <w:lang w:eastAsia="zh-CN"/>
              </w:rPr>
              <w:t>总经理</w:t>
            </w:r>
            <w:r>
              <w:rPr>
                <w:rFonts w:hint="eastAsia" w:ascii="仿宋_GB2312" w:hAnsi="仿宋_GB2312" w:eastAsia="仿宋_GB2312" w:cs="仿宋_GB2312"/>
                <w:sz w:val="28"/>
                <w:szCs w:val="28"/>
                <w:highlight w:val="none"/>
                <w:lang w:val="en-US" w:eastAsia="zh-CN"/>
              </w:rPr>
              <w:t>意见</w:t>
            </w:r>
          </w:p>
        </w:tc>
        <w:tc>
          <w:tcPr>
            <w:tcW w:w="7143" w:type="dxa"/>
            <w:gridSpan w:val="3"/>
            <w:tcBorders>
              <w:top w:val="single" w:color="000000" w:sz="2" w:space="0"/>
              <w:bottom w:val="single" w:color="000000" w:sz="2" w:space="0"/>
            </w:tcBorders>
            <w:vAlign w:val="center"/>
          </w:tcPr>
          <w:p>
            <w:pPr>
              <w:jc w:val="center"/>
              <w:rPr>
                <w:rFonts w:ascii="Arial"/>
                <w:sz w:val="21"/>
              </w:rPr>
            </w:pPr>
          </w:p>
        </w:tc>
      </w:tr>
    </w:tbl>
    <w:p>
      <w:pPr>
        <w:sectPr>
          <w:footerReference r:id="rId5" w:type="default"/>
          <w:pgSz w:w="11906" w:h="16839"/>
          <w:pgMar w:top="1431" w:right="1421" w:bottom="1214" w:left="1421" w:header="0" w:footer="937" w:gutter="0"/>
          <w:pgNumType w:fmt="decimal"/>
          <w:cols w:space="720" w:num="1"/>
        </w:sectPr>
      </w:pPr>
    </w:p>
    <w:p>
      <w:pPr>
        <w:spacing w:before="104" w:line="225" w:lineRule="auto"/>
        <w:rPr>
          <w:rFonts w:hint="eastAsia" w:ascii="黑体" w:hAnsi="黑体" w:eastAsia="黑体" w:cs="黑体"/>
          <w:sz w:val="32"/>
          <w:szCs w:val="32"/>
          <w:lang w:eastAsia="zh-CN"/>
        </w:rPr>
      </w:pPr>
      <w:r>
        <w:rPr>
          <w:rFonts w:ascii="黑体" w:hAnsi="黑体" w:eastAsia="黑体" w:cs="黑体"/>
          <w:spacing w:val="-26"/>
          <w:sz w:val="32"/>
          <w:szCs w:val="32"/>
        </w:rPr>
        <w:t>附</w:t>
      </w:r>
      <w:r>
        <w:rPr>
          <w:rFonts w:ascii="黑体" w:hAnsi="黑体" w:eastAsia="黑体" w:cs="黑体"/>
          <w:spacing w:val="-24"/>
          <w:sz w:val="32"/>
          <w:szCs w:val="32"/>
        </w:rPr>
        <w:t>件</w:t>
      </w:r>
      <w:r>
        <w:rPr>
          <w:rFonts w:hint="eastAsia" w:ascii="黑体" w:hAnsi="黑体" w:eastAsia="黑体" w:cs="黑体"/>
          <w:spacing w:val="-24"/>
          <w:sz w:val="32"/>
          <w:szCs w:val="32"/>
          <w:lang w:val="en-US" w:eastAsia="zh-CN"/>
        </w:rPr>
        <w:t>4</w:t>
      </w:r>
    </w:p>
    <w:p>
      <w:pPr>
        <w:spacing w:before="162" w:line="212" w:lineRule="auto"/>
        <w:ind w:left="2659"/>
        <w:rPr>
          <w:rFonts w:ascii="微软雅黑" w:hAnsi="微软雅黑" w:eastAsia="微软雅黑" w:cs="微软雅黑"/>
          <w:sz w:val="44"/>
          <w:szCs w:val="44"/>
        </w:rPr>
      </w:pPr>
      <w:r>
        <w:rPr>
          <w:rFonts w:ascii="微软雅黑" w:hAnsi="微软雅黑" w:eastAsia="微软雅黑" w:cs="微软雅黑"/>
          <w:spacing w:val="-2"/>
          <w:sz w:val="44"/>
          <w:szCs w:val="44"/>
        </w:rPr>
        <w:t>重</w:t>
      </w:r>
      <w:r>
        <w:rPr>
          <w:rFonts w:ascii="微软雅黑" w:hAnsi="微软雅黑" w:eastAsia="微软雅黑" w:cs="微软雅黑"/>
          <w:spacing w:val="-1"/>
          <w:sz w:val="44"/>
          <w:szCs w:val="44"/>
        </w:rPr>
        <w:t>大疾病定义名称</w:t>
      </w:r>
    </w:p>
    <w:p>
      <w:pPr>
        <w:spacing w:before="89" w:line="369" w:lineRule="auto"/>
        <w:ind w:left="24" w:right="179" w:firstLine="652"/>
        <w:rPr>
          <w:rFonts w:ascii="仿宋" w:hAnsi="仿宋" w:eastAsia="仿宋" w:cs="仿宋"/>
          <w:sz w:val="32"/>
          <w:szCs w:val="32"/>
        </w:rPr>
      </w:pPr>
      <w:r>
        <w:rPr>
          <w:rFonts w:ascii="仿宋" w:hAnsi="仿宋" w:eastAsia="仿宋" w:cs="仿宋"/>
          <w:spacing w:val="-14"/>
          <w:sz w:val="32"/>
          <w:szCs w:val="32"/>
        </w:rPr>
        <w:t>中</w:t>
      </w:r>
      <w:r>
        <w:rPr>
          <w:rFonts w:ascii="仿宋" w:hAnsi="仿宋" w:eastAsia="仿宋" w:cs="仿宋"/>
          <w:spacing w:val="-8"/>
          <w:sz w:val="32"/>
          <w:szCs w:val="32"/>
        </w:rPr>
        <w:t>国</w:t>
      </w:r>
      <w:r>
        <w:rPr>
          <w:rFonts w:ascii="仿宋" w:hAnsi="仿宋" w:eastAsia="仿宋" w:cs="仿宋"/>
          <w:spacing w:val="-7"/>
          <w:sz w:val="32"/>
          <w:szCs w:val="32"/>
        </w:rPr>
        <w:t>保险行业协会与中国医师协会联合修订的《重大疾病保</w:t>
      </w:r>
      <w:r>
        <w:rPr>
          <w:rFonts w:ascii="仿宋" w:hAnsi="仿宋" w:eastAsia="仿宋" w:cs="仿宋"/>
          <w:spacing w:val="-20"/>
          <w:sz w:val="32"/>
          <w:szCs w:val="32"/>
        </w:rPr>
        <w:t>险</w:t>
      </w:r>
      <w:r>
        <w:rPr>
          <w:rFonts w:ascii="仿宋" w:hAnsi="仿宋" w:eastAsia="仿宋" w:cs="仿宋"/>
          <w:spacing w:val="-18"/>
          <w:sz w:val="32"/>
          <w:szCs w:val="32"/>
        </w:rPr>
        <w:t>的</w:t>
      </w:r>
      <w:r>
        <w:rPr>
          <w:rFonts w:ascii="仿宋" w:hAnsi="仿宋" w:eastAsia="仿宋" w:cs="仿宋"/>
          <w:spacing w:val="-10"/>
          <w:sz w:val="32"/>
          <w:szCs w:val="32"/>
        </w:rPr>
        <w:t>疾病定义使用规范》确定的28种重大疾病为：</w:t>
      </w:r>
    </w:p>
    <w:p>
      <w:pPr>
        <w:spacing w:before="7" w:line="370" w:lineRule="auto"/>
        <w:ind w:firstLine="660"/>
        <w:rPr>
          <w:rFonts w:ascii="仿宋" w:hAnsi="仿宋" w:eastAsia="仿宋" w:cs="仿宋"/>
          <w:sz w:val="32"/>
          <w:szCs w:val="32"/>
        </w:rPr>
      </w:pPr>
      <w:r>
        <w:rPr>
          <w:rFonts w:ascii="仿宋" w:hAnsi="仿宋" w:eastAsia="仿宋" w:cs="仿宋"/>
          <w:spacing w:val="-17"/>
          <w:sz w:val="32"/>
          <w:szCs w:val="32"/>
        </w:rPr>
        <w:t>1</w:t>
      </w:r>
      <w:r>
        <w:rPr>
          <w:rFonts w:ascii="仿宋" w:hAnsi="仿宋" w:eastAsia="仿宋" w:cs="仿宋"/>
          <w:spacing w:val="-14"/>
          <w:sz w:val="32"/>
          <w:szCs w:val="32"/>
        </w:rPr>
        <w:t>.恶性肿瘤；2.较重急性心肌梗死；3.严重脑中风后遗症；</w:t>
      </w:r>
      <w:r>
        <w:rPr>
          <w:rFonts w:ascii="仿宋" w:hAnsi="仿宋" w:eastAsia="仿宋" w:cs="仿宋"/>
          <w:spacing w:val="2"/>
          <w:sz w:val="32"/>
          <w:szCs w:val="32"/>
        </w:rPr>
        <w:t>4</w:t>
      </w:r>
      <w:r>
        <w:rPr>
          <w:rFonts w:ascii="仿宋" w:hAnsi="仿宋" w:eastAsia="仿宋" w:cs="仿宋"/>
          <w:spacing w:val="1"/>
          <w:sz w:val="32"/>
          <w:szCs w:val="32"/>
        </w:rPr>
        <w:t>.重大器官移植术或造血干细胞移植术；5.冠状动脉搭桥术</w:t>
      </w:r>
      <w:r>
        <w:rPr>
          <w:rFonts w:hint="eastAsia" w:ascii="仿宋" w:hAnsi="仿宋" w:eastAsia="仿宋" w:cs="仿宋"/>
          <w:spacing w:val="1"/>
          <w:sz w:val="32"/>
          <w:szCs w:val="32"/>
          <w:lang w:eastAsia="zh-CN"/>
        </w:rPr>
        <w:t>（</w:t>
      </w:r>
      <w:r>
        <w:rPr>
          <w:rFonts w:ascii="仿宋" w:hAnsi="仿宋" w:eastAsia="仿宋" w:cs="仿宋"/>
          <w:spacing w:val="1"/>
          <w:sz w:val="32"/>
          <w:szCs w:val="32"/>
        </w:rPr>
        <w:t>或</w:t>
      </w:r>
      <w:r>
        <w:rPr>
          <w:rFonts w:ascii="仿宋" w:hAnsi="仿宋" w:eastAsia="仿宋" w:cs="仿宋"/>
          <w:spacing w:val="-8"/>
          <w:sz w:val="32"/>
          <w:szCs w:val="32"/>
        </w:rPr>
        <w:t>称冠</w:t>
      </w:r>
      <w:r>
        <w:rPr>
          <w:rFonts w:ascii="仿宋" w:hAnsi="仿宋" w:eastAsia="仿宋" w:cs="仿宋"/>
          <w:spacing w:val="-5"/>
          <w:sz w:val="32"/>
          <w:szCs w:val="32"/>
        </w:rPr>
        <w:t>状</w:t>
      </w:r>
      <w:r>
        <w:rPr>
          <w:rFonts w:ascii="仿宋" w:hAnsi="仿宋" w:eastAsia="仿宋" w:cs="仿宋"/>
          <w:spacing w:val="-4"/>
          <w:sz w:val="32"/>
          <w:szCs w:val="32"/>
        </w:rPr>
        <w:t>动脉旁路移植术</w:t>
      </w:r>
      <w:r>
        <w:rPr>
          <w:rFonts w:hint="eastAsia" w:ascii="仿宋" w:hAnsi="仿宋" w:eastAsia="仿宋" w:cs="仿宋"/>
          <w:spacing w:val="-4"/>
          <w:sz w:val="32"/>
          <w:szCs w:val="32"/>
          <w:lang w:eastAsia="zh-CN"/>
        </w:rPr>
        <w:t>）</w:t>
      </w:r>
      <w:r>
        <w:rPr>
          <w:rFonts w:ascii="仿宋" w:hAnsi="仿宋" w:eastAsia="仿宋" w:cs="仿宋"/>
          <w:spacing w:val="-4"/>
          <w:sz w:val="32"/>
          <w:szCs w:val="32"/>
        </w:rPr>
        <w:t>；6.严重慢性肾衰竭；7.多个肢体缺失；</w:t>
      </w:r>
      <w:r>
        <w:rPr>
          <w:rFonts w:ascii="仿宋" w:hAnsi="仿宋" w:eastAsia="仿宋" w:cs="仿宋"/>
          <w:spacing w:val="12"/>
          <w:sz w:val="32"/>
          <w:szCs w:val="32"/>
        </w:rPr>
        <w:t>8</w:t>
      </w:r>
      <w:r>
        <w:rPr>
          <w:rFonts w:ascii="仿宋" w:hAnsi="仿宋" w:eastAsia="仿宋" w:cs="仿宋"/>
          <w:spacing w:val="9"/>
          <w:sz w:val="32"/>
          <w:szCs w:val="32"/>
        </w:rPr>
        <w:t>.</w:t>
      </w:r>
      <w:r>
        <w:rPr>
          <w:rFonts w:ascii="仿宋" w:hAnsi="仿宋" w:eastAsia="仿宋" w:cs="仿宋"/>
          <w:spacing w:val="6"/>
          <w:sz w:val="32"/>
          <w:szCs w:val="32"/>
        </w:rPr>
        <w:t>急性重症肝炎或亚急性重症肝炎；9.严重非恶性颅内肿瘤；</w:t>
      </w:r>
      <w:r>
        <w:rPr>
          <w:rFonts w:ascii="仿宋" w:hAnsi="仿宋" w:eastAsia="仿宋" w:cs="仿宋"/>
          <w:spacing w:val="-9"/>
          <w:sz w:val="32"/>
          <w:szCs w:val="32"/>
        </w:rPr>
        <w:t>1</w:t>
      </w:r>
      <w:r>
        <w:rPr>
          <w:rFonts w:ascii="仿宋" w:hAnsi="仿宋" w:eastAsia="仿宋" w:cs="仿宋"/>
          <w:spacing w:val="-8"/>
          <w:sz w:val="32"/>
          <w:szCs w:val="32"/>
        </w:rPr>
        <w:t>0.严重慢性肝衰竭；11.严重脑炎后遗症或严重脑膜炎后遗症；</w:t>
      </w:r>
      <w:r>
        <w:rPr>
          <w:rFonts w:ascii="仿宋" w:hAnsi="仿宋" w:eastAsia="仿宋" w:cs="仿宋"/>
          <w:spacing w:val="1"/>
          <w:sz w:val="32"/>
          <w:szCs w:val="32"/>
        </w:rPr>
        <w:t>12.深度昏迷；13.双耳失聪；14.双目失明；15.瘫痪；1</w:t>
      </w:r>
      <w:r>
        <w:rPr>
          <w:rFonts w:ascii="仿宋" w:hAnsi="仿宋" w:eastAsia="仿宋" w:cs="仿宋"/>
          <w:sz w:val="32"/>
          <w:szCs w:val="32"/>
        </w:rPr>
        <w:t>6.心脏</w:t>
      </w:r>
      <w:r>
        <w:rPr>
          <w:rFonts w:ascii="仿宋" w:hAnsi="仿宋" w:eastAsia="仿宋" w:cs="仿宋"/>
          <w:spacing w:val="1"/>
          <w:sz w:val="32"/>
          <w:szCs w:val="32"/>
        </w:rPr>
        <w:t>瓣膜手术；17.严重阿尔茨海默病；18.严重脑损伤；19.严重</w:t>
      </w:r>
      <w:r>
        <w:rPr>
          <w:rFonts w:ascii="仿宋" w:hAnsi="仿宋" w:eastAsia="仿宋" w:cs="仿宋"/>
          <w:sz w:val="32"/>
          <w:szCs w:val="32"/>
        </w:rPr>
        <w:t>原</w:t>
      </w:r>
      <w:r>
        <w:rPr>
          <w:rFonts w:ascii="仿宋" w:hAnsi="仿宋" w:eastAsia="仿宋" w:cs="仿宋"/>
          <w:spacing w:val="-8"/>
          <w:sz w:val="32"/>
          <w:szCs w:val="32"/>
        </w:rPr>
        <w:t>发</w:t>
      </w:r>
      <w:r>
        <w:rPr>
          <w:rFonts w:ascii="仿宋" w:hAnsi="仿宋" w:eastAsia="仿宋" w:cs="仿宋"/>
          <w:spacing w:val="-5"/>
          <w:sz w:val="32"/>
          <w:szCs w:val="32"/>
        </w:rPr>
        <w:t>性</w:t>
      </w:r>
      <w:r>
        <w:rPr>
          <w:rFonts w:ascii="仿宋" w:hAnsi="仿宋" w:eastAsia="仿宋" w:cs="仿宋"/>
          <w:spacing w:val="-4"/>
          <w:sz w:val="32"/>
          <w:szCs w:val="32"/>
        </w:rPr>
        <w:t>帕金森病；20.严重Ⅲ度烧伤；21.严重特发性肺动脉高压；</w:t>
      </w:r>
      <w:r>
        <w:rPr>
          <w:rFonts w:ascii="仿宋" w:hAnsi="仿宋" w:eastAsia="仿宋" w:cs="仿宋"/>
          <w:spacing w:val="1"/>
          <w:sz w:val="32"/>
          <w:szCs w:val="32"/>
        </w:rPr>
        <w:t>22.严重运动神经元病；23.语言能力丧失；24.重型再生障碍</w:t>
      </w:r>
      <w:r>
        <w:rPr>
          <w:rFonts w:ascii="仿宋" w:hAnsi="仿宋" w:eastAsia="仿宋" w:cs="仿宋"/>
          <w:sz w:val="32"/>
          <w:szCs w:val="32"/>
        </w:rPr>
        <w:t>性</w:t>
      </w:r>
      <w:r>
        <w:rPr>
          <w:rFonts w:ascii="仿宋" w:hAnsi="仿宋" w:eastAsia="仿宋" w:cs="仿宋"/>
          <w:spacing w:val="1"/>
          <w:sz w:val="32"/>
          <w:szCs w:val="32"/>
        </w:rPr>
        <w:t>贫血；25.主动脉手术；26.严重慢性呼吸衰竭；27.严重克罗</w:t>
      </w:r>
      <w:r>
        <w:rPr>
          <w:rFonts w:ascii="仿宋" w:hAnsi="仿宋" w:eastAsia="仿宋" w:cs="仿宋"/>
          <w:sz w:val="32"/>
          <w:szCs w:val="32"/>
        </w:rPr>
        <w:t>恩</w:t>
      </w:r>
      <w:r>
        <w:rPr>
          <w:rFonts w:ascii="仿宋" w:hAnsi="仿宋" w:eastAsia="仿宋" w:cs="仿宋"/>
          <w:spacing w:val="-21"/>
          <w:sz w:val="32"/>
          <w:szCs w:val="32"/>
        </w:rPr>
        <w:t>病</w:t>
      </w:r>
      <w:r>
        <w:rPr>
          <w:rFonts w:ascii="仿宋" w:hAnsi="仿宋" w:eastAsia="仿宋" w:cs="仿宋"/>
          <w:spacing w:val="-15"/>
          <w:sz w:val="32"/>
          <w:szCs w:val="32"/>
        </w:rPr>
        <w:t>；28.严重溃疡性结肠炎。</w:t>
      </w: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keepNext w:val="0"/>
        <w:keepLines w:val="0"/>
        <w:pageBreakBefore w:val="0"/>
        <w:widowControl w:val="0"/>
        <w:kinsoku/>
        <w:wordWrap/>
        <w:overflowPunct/>
        <w:topLinePunct w:val="0"/>
        <w:autoSpaceDE/>
        <w:autoSpaceDN/>
        <w:bidi w:val="0"/>
        <w:adjustRightInd/>
        <w:snapToGrid/>
        <w:spacing w:line="560" w:lineRule="exact"/>
        <w:ind w:firstLine="1600" w:firstLineChars="500"/>
        <w:textAlignment w:val="auto"/>
        <w:rPr>
          <w:rFonts w:hint="eastAsia" w:ascii="仿宋_GB2312" w:hAnsi="仿宋_GB2312" w:eastAsia="仿宋_GB2312" w:cs="仿宋_GB2312"/>
          <w:sz w:val="32"/>
          <w:szCs w:val="32"/>
        </w:rPr>
      </w:pPr>
    </w:p>
    <w:p>
      <w:pPr>
        <w:keepNext w:val="0"/>
        <w:keepLines w:val="0"/>
        <w:pageBreakBefore w:val="0"/>
        <w:widowControl w:val="0"/>
        <w:kinsoku/>
        <w:wordWrap/>
        <w:overflowPunct/>
        <w:topLinePunct w:val="0"/>
        <w:autoSpaceDE/>
        <w:autoSpaceDN/>
        <w:bidi w:val="0"/>
        <w:adjustRightInd/>
        <w:snapToGrid/>
        <w:spacing w:line="560" w:lineRule="exact"/>
        <w:ind w:firstLine="1600" w:firstLineChars="500"/>
        <w:textAlignment w:val="auto"/>
        <w:rPr>
          <w:rFonts w:hint="eastAsia" w:ascii="仿宋_GB2312" w:hAnsi="仿宋_GB2312" w:eastAsia="仿宋_GB2312" w:cs="仿宋_GB2312"/>
          <w:sz w:val="32"/>
          <w:szCs w:val="32"/>
        </w:rPr>
      </w:pPr>
    </w:p>
    <w:p>
      <w:pPr>
        <w:keepNext w:val="0"/>
        <w:keepLines w:val="0"/>
        <w:pageBreakBefore w:val="0"/>
        <w:widowControl w:val="0"/>
        <w:kinsoku/>
        <w:wordWrap/>
        <w:overflowPunct/>
        <w:topLinePunct w:val="0"/>
        <w:autoSpaceDE/>
        <w:autoSpaceDN/>
        <w:bidi w:val="0"/>
        <w:adjustRightInd/>
        <w:snapToGrid/>
        <w:spacing w:line="560" w:lineRule="exact"/>
        <w:ind w:firstLine="1600" w:firstLineChars="500"/>
        <w:textAlignment w:val="auto"/>
        <w:rPr>
          <w:rFonts w:hint="eastAsia" w:ascii="仿宋_GB2312" w:hAnsi="仿宋_GB2312" w:eastAsia="仿宋_GB2312" w:cs="仿宋_GB2312"/>
          <w:sz w:val="32"/>
          <w:szCs w:val="32"/>
        </w:rPr>
      </w:pPr>
    </w:p>
    <w:p>
      <w:pPr>
        <w:keepNext w:val="0"/>
        <w:keepLines w:val="0"/>
        <w:pageBreakBefore w:val="0"/>
        <w:widowControl w:val="0"/>
        <w:kinsoku/>
        <w:wordWrap/>
        <w:overflowPunct/>
        <w:topLinePunct w:val="0"/>
        <w:autoSpaceDE/>
        <w:autoSpaceDN/>
        <w:bidi w:val="0"/>
        <w:adjustRightInd/>
        <w:snapToGrid/>
        <w:spacing w:line="600" w:lineRule="exact"/>
        <w:ind w:firstLine="420" w:firstLineChars="200"/>
        <w:textAlignment w:val="auto"/>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_GB2312">
    <w:panose1 w:val="02010609030101010101"/>
    <w:charset w:val="86"/>
    <w:family w:val="auto"/>
    <w:pitch w:val="default"/>
    <w:sig w:usb0="00000001" w:usb1="080E0000" w:usb2="00000000" w:usb3="00000000" w:csb0="00040000" w:csb1="00000000"/>
  </w:font>
  <w:font w:name="方正书宋简体">
    <w:panose1 w:val="03000509000000000000"/>
    <w:charset w:val="86"/>
    <w:family w:val="auto"/>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楷体_GB2312">
    <w:panose1 w:val="02010609030101010101"/>
    <w:charset w:val="86"/>
    <w:family w:val="modern"/>
    <w:pitch w:val="default"/>
    <w:sig w:usb0="00000001" w:usb1="080E0000" w:usb2="00000000" w:usb3="00000000" w:csb0="00040000" w:csb1="00000000"/>
  </w:font>
  <w:font w:name="小标宋">
    <w:panose1 w:val="03000509000000000000"/>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80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81" w:lineRule="auto"/>
      <w:jc w:val="right"/>
      <w:rPr>
        <w:rFonts w:ascii="宋体" w:hAnsi="宋体" w:eastAsia="宋体" w:cs="宋体"/>
        <w:sz w:val="28"/>
        <w:szCs w:val="28"/>
      </w:rPr>
    </w:pPr>
    <w:r>
      <w:rPr>
        <w:sz w:val="2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81" w:lineRule="auto"/>
      <w:jc w:val="right"/>
      <w:rPr>
        <w:rFonts w:ascii="宋体" w:hAnsi="宋体" w:eastAsia="宋体" w:cs="宋体"/>
        <w:sz w:val="28"/>
        <w:szCs w:val="28"/>
      </w:rPr>
    </w:pPr>
    <w:r>
      <w:rPr>
        <w:sz w:val="2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pPr>
                      <w:pStyle w:val="3"/>
                    </w:pPr>
                    <w:r>
                      <w:fldChar w:fldCharType="begin"/>
                    </w:r>
                    <w:r>
                      <w:instrText xml:space="preserve"> PAGE  \* MERGEFORMAT </w:instrText>
                    </w:r>
                    <w:r>
                      <w:fldChar w:fldCharType="separate"/>
                    </w:r>
                    <w:r>
                      <w:t>6</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WYxZjUyZDlmNWE3ZTZmYjQ4ZmY5YWE2YTIzYjY1ZGQifQ=="/>
  </w:docVars>
  <w:rsids>
    <w:rsidRoot w:val="00000000"/>
    <w:rsid w:val="108E0A0F"/>
    <w:rsid w:val="12011292"/>
    <w:rsid w:val="121216F1"/>
    <w:rsid w:val="18221F62"/>
    <w:rsid w:val="1A295205"/>
    <w:rsid w:val="1D7768AC"/>
    <w:rsid w:val="25C40350"/>
    <w:rsid w:val="26064C71"/>
    <w:rsid w:val="2625114C"/>
    <w:rsid w:val="285D2B42"/>
    <w:rsid w:val="2E7B1F74"/>
    <w:rsid w:val="35AB313F"/>
    <w:rsid w:val="38431D54"/>
    <w:rsid w:val="4A0A248B"/>
    <w:rsid w:val="4EA604F0"/>
    <w:rsid w:val="55061CE8"/>
    <w:rsid w:val="55BC6DBC"/>
    <w:rsid w:val="57A24B17"/>
    <w:rsid w:val="57B43C7D"/>
    <w:rsid w:val="57D8796C"/>
    <w:rsid w:val="614232C3"/>
    <w:rsid w:val="622814F0"/>
    <w:rsid w:val="670544F5"/>
    <w:rsid w:val="6B312F39"/>
    <w:rsid w:val="6B4B624F"/>
    <w:rsid w:val="6C4C227F"/>
    <w:rsid w:val="6EDD3662"/>
    <w:rsid w:val="71124E2E"/>
    <w:rsid w:val="72C626E3"/>
    <w:rsid w:val="745A5E80"/>
    <w:rsid w:val="76524935"/>
    <w:rsid w:val="776B5CAF"/>
    <w:rsid w:val="7AA974CE"/>
    <w:rsid w:val="7ACD0A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unhideWhenUsed/>
    <w:qFormat/>
    <w:uiPriority w:val="9"/>
    <w:pPr>
      <w:keepNext/>
      <w:keepLines/>
      <w:spacing w:before="260" w:beforeLines="0" w:beforeAutospacing="0" w:after="260" w:afterLines="0" w:afterAutospacing="0" w:line="413" w:lineRule="auto"/>
      <w:jc w:val="center"/>
      <w:outlineLvl w:val="1"/>
    </w:pPr>
    <w:rPr>
      <w:rFonts w:eastAsia="方正书宋简体"/>
      <w:sz w:val="44"/>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table" w:customStyle="1" w:styleId="6">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TotalTime>
  <ScaleCrop>false</ScaleCrop>
  <LinksUpToDate>false</LinksUpToDate>
  <CharactersWithSpaces>0</CharactersWithSpaces>
  <Application>WPS Office_12.1.0.15990_F1E327BC-269C-435d-A152-05C5408002CA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2023-12-20T06:11:47Z</dcterms:created>
  <dc:creator>Administrator</dc:creator>
  <cp:lastModifiedBy>沈涌</cp:lastModifiedBy>
  <dcterms:modified xsi:type="dcterms:W3CDTF">2023-12-20T07:51:19Z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CDA5D900F341424CBFF93338F10080F0_12</vt:lpwstr>
  </property>
</Properties>
</file>