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40A2D">
      <w:pPr>
        <w:jc w:val="center"/>
        <w:rPr>
          <w:rFonts w:ascii="仿宋_GB2312" w:eastAsia="仿宋_GB2312"/>
          <w:b/>
          <w:sz w:val="30"/>
          <w:szCs w:val="30"/>
        </w:rPr>
      </w:pPr>
      <w:r>
        <w:rPr>
          <w:rFonts w:hint="eastAsia" w:ascii="仿宋_GB2312" w:eastAsia="仿宋_GB2312"/>
          <w:b/>
          <w:sz w:val="30"/>
          <w:szCs w:val="30"/>
        </w:rPr>
        <w:t>大客户订餐协议</w:t>
      </w:r>
    </w:p>
    <w:p w14:paraId="24F77CA9">
      <w:pPr>
        <w:jc w:val="center"/>
        <w:rPr>
          <w:rFonts w:ascii="仿宋_GB2312" w:eastAsia="仿宋_GB2312"/>
          <w:b/>
          <w:sz w:val="28"/>
          <w:szCs w:val="28"/>
        </w:rPr>
      </w:pPr>
      <w:r>
        <w:rPr>
          <w:rFonts w:hint="eastAsia" w:ascii="仿宋_GB2312" w:eastAsia="仿宋_GB2312"/>
          <w:b/>
          <w:sz w:val="28"/>
          <w:szCs w:val="28"/>
        </w:rPr>
        <w:t>（外卖</w:t>
      </w:r>
      <w:r>
        <w:rPr>
          <w:rFonts w:hint="eastAsia" w:ascii="仿宋_GB2312" w:eastAsia="仿宋_GB2312"/>
          <w:b/>
          <w:sz w:val="28"/>
          <w:szCs w:val="28"/>
          <w:lang w:val="en-US" w:eastAsia="zh-CN"/>
        </w:rPr>
        <w:t>2025</w:t>
      </w:r>
      <w:r>
        <w:rPr>
          <w:rFonts w:hint="eastAsia" w:ascii="仿宋_GB2312" w:eastAsia="仿宋_GB2312"/>
          <w:b/>
          <w:sz w:val="28"/>
          <w:szCs w:val="28"/>
        </w:rPr>
        <w:t>版）</w:t>
      </w:r>
    </w:p>
    <w:p w14:paraId="13440A42">
      <w:pPr>
        <w:rPr>
          <w:rFonts w:hint="default" w:ascii="仿宋_GB2312" w:eastAsia="仿宋_GB2312"/>
          <w:sz w:val="24"/>
          <w:szCs w:val="24"/>
          <w:highlight w:val="cyan"/>
          <w:lang w:val="en-US" w:eastAsia="zh-CN"/>
        </w:rPr>
      </w:pPr>
      <w:r>
        <w:rPr>
          <w:rFonts w:hint="eastAsia" w:ascii="仿宋_GB2312" w:eastAsia="仿宋_GB2312"/>
          <w:sz w:val="24"/>
          <w:szCs w:val="24"/>
          <w:highlight w:val="cyan"/>
        </w:rPr>
        <w:t>甲方：</w:t>
      </w:r>
      <w:r>
        <w:rPr>
          <w:rFonts w:hint="eastAsia" w:ascii="仿宋_GB2312" w:eastAsia="仿宋_GB2312"/>
          <w:sz w:val="24"/>
          <w:szCs w:val="24"/>
          <w:highlight w:val="cyan"/>
          <w:lang w:val="en-US" w:eastAsia="zh-CN"/>
        </w:rPr>
        <w:t>杭州交投智慧交通产业发展有限公司</w:t>
      </w:r>
    </w:p>
    <w:p w14:paraId="02AD9731">
      <w:pPr>
        <w:pStyle w:val="6"/>
        <w:keepNext w:val="0"/>
        <w:keepLines w:val="0"/>
        <w:widowControl/>
        <w:suppressLineNumbers w:val="0"/>
        <w:spacing w:before="0" w:beforeAutospacing="0" w:after="0" w:afterAutospacing="0"/>
        <w:ind w:left="0" w:firstLine="0"/>
        <w:jc w:val="left"/>
        <w:rPr>
          <w:rFonts w:ascii="仿宋_GB2312" w:eastAsia="仿宋_GB2312"/>
          <w:sz w:val="24"/>
          <w:szCs w:val="24"/>
        </w:rPr>
      </w:pPr>
      <w:r>
        <w:rPr>
          <w:rFonts w:hint="eastAsia" w:ascii="仿宋_GB2312" w:eastAsia="仿宋_GB2312"/>
          <w:sz w:val="24"/>
          <w:szCs w:val="24"/>
          <w:highlight w:val="cyan"/>
        </w:rPr>
        <w:t>乙方：</w:t>
      </w:r>
      <w:r>
        <w:rPr>
          <w:rFonts w:ascii="仿宋_GB2312" w:eastAsia="仿宋_GB2312" w:cs="仿宋_GB2312"/>
          <w:sz w:val="24"/>
          <w:szCs w:val="24"/>
          <w:shd w:val="clear" w:fill="00FFFF"/>
          <w:woUserID w:val="1"/>
        </w:rPr>
        <w:t>老娘舅餐饮股份有限公司杭州物联网街分公司</w:t>
      </w:r>
    </w:p>
    <w:p w14:paraId="0069733E">
      <w:pPr>
        <w:ind w:firstLine="480" w:firstLineChars="200"/>
        <w:rPr>
          <w:rFonts w:ascii="仿宋_GB2312" w:eastAsia="仿宋_GB2312"/>
          <w:sz w:val="24"/>
          <w:szCs w:val="24"/>
        </w:rPr>
      </w:pPr>
      <w:r>
        <w:rPr>
          <w:rFonts w:hint="eastAsia" w:ascii="仿宋_GB2312" w:eastAsia="仿宋_GB2312"/>
          <w:sz w:val="24"/>
          <w:szCs w:val="24"/>
        </w:rPr>
        <w:t>依据《中华人民共和国民法典》、《中华人民共和国食品安全法》，甲、乙双方本着平等、互利的原则，以提供优质服务为目标，为保证食品安全，保障就餐人员的健康和生命安全，现经双方友好协商。达成以下协议：</w:t>
      </w:r>
    </w:p>
    <w:p w14:paraId="1912B172">
      <w:pPr>
        <w:numPr>
          <w:ilvl w:val="0"/>
          <w:numId w:val="1"/>
        </w:numPr>
        <w:rPr>
          <w:rFonts w:ascii="仿宋_GB2312" w:eastAsia="仿宋_GB2312"/>
          <w:color w:val="FF99CC"/>
          <w:sz w:val="24"/>
          <w:szCs w:val="24"/>
          <w:highlight w:val="cyan"/>
        </w:rPr>
      </w:pPr>
      <w:r>
        <w:rPr>
          <w:rFonts w:hint="eastAsia" w:ascii="仿宋_GB2312" w:eastAsia="仿宋_GB2312"/>
          <w:sz w:val="24"/>
          <w:szCs w:val="24"/>
          <w:highlight w:val="cyan"/>
        </w:rPr>
        <w:t>订餐服务：甲方向乙方订购“老娘舅”品牌指定套餐（具体如下）。</w:t>
      </w:r>
    </w:p>
    <w:tbl>
      <w:tblPr>
        <w:tblStyle w:val="7"/>
        <w:tblW w:w="8662" w:type="dxa"/>
        <w:tblInd w:w="93" w:type="dxa"/>
        <w:tblLayout w:type="fixed"/>
        <w:tblCellMar>
          <w:top w:w="0" w:type="dxa"/>
          <w:left w:w="108" w:type="dxa"/>
          <w:bottom w:w="0" w:type="dxa"/>
          <w:right w:w="108" w:type="dxa"/>
        </w:tblCellMar>
      </w:tblPr>
      <w:tblGrid>
        <w:gridCol w:w="2283"/>
        <w:gridCol w:w="4395"/>
        <w:gridCol w:w="1984"/>
      </w:tblGrid>
      <w:tr w14:paraId="2C73B508">
        <w:tblPrEx>
          <w:tblCellMar>
            <w:top w:w="0" w:type="dxa"/>
            <w:left w:w="108" w:type="dxa"/>
            <w:bottom w:w="0" w:type="dxa"/>
            <w:right w:w="108" w:type="dxa"/>
          </w:tblCellMar>
        </w:tblPrEx>
        <w:trPr>
          <w:trHeight w:val="1115" w:hRule="atLeast"/>
        </w:trPr>
        <w:tc>
          <w:tcPr>
            <w:tcW w:w="2283" w:type="dxa"/>
            <w:tcBorders>
              <w:top w:val="single" w:color="auto" w:sz="4" w:space="0"/>
              <w:left w:val="single" w:color="auto" w:sz="4" w:space="0"/>
              <w:bottom w:val="single" w:color="auto" w:sz="4" w:space="0"/>
              <w:right w:val="single" w:color="auto" w:sz="4" w:space="0"/>
            </w:tcBorders>
            <w:shd w:val="clear" w:color="000000" w:fill="F2F2F2"/>
            <w:vAlign w:val="center"/>
          </w:tcPr>
          <w:p w14:paraId="70E914A9">
            <w:pPr>
              <w:widowControl/>
              <w:jc w:val="center"/>
              <w:rPr>
                <w:rFonts w:ascii="宋体" w:hAnsi="宋体" w:cs="宋体"/>
                <w:color w:val="000000"/>
                <w:kern w:val="0"/>
                <w:sz w:val="22"/>
              </w:rPr>
            </w:pPr>
            <w:r>
              <w:rPr>
                <w:rFonts w:hint="eastAsia" w:ascii="宋体" w:hAnsi="宋体" w:cs="宋体"/>
                <w:color w:val="000000"/>
                <w:kern w:val="0"/>
                <w:sz w:val="22"/>
              </w:rPr>
              <w:t>套餐名称</w:t>
            </w:r>
          </w:p>
        </w:tc>
        <w:tc>
          <w:tcPr>
            <w:tcW w:w="4395" w:type="dxa"/>
            <w:tcBorders>
              <w:top w:val="single" w:color="auto" w:sz="4" w:space="0"/>
              <w:left w:val="nil"/>
              <w:bottom w:val="single" w:color="auto" w:sz="4" w:space="0"/>
              <w:right w:val="single" w:color="auto" w:sz="4" w:space="0"/>
            </w:tcBorders>
            <w:shd w:val="clear" w:color="000000" w:fill="F2F2F2"/>
            <w:vAlign w:val="center"/>
          </w:tcPr>
          <w:p w14:paraId="790F0C20">
            <w:pPr>
              <w:widowControl/>
              <w:jc w:val="center"/>
              <w:rPr>
                <w:rFonts w:ascii="宋体" w:hAnsi="宋体" w:cs="宋体"/>
                <w:color w:val="000000"/>
                <w:kern w:val="0"/>
                <w:sz w:val="22"/>
              </w:rPr>
            </w:pPr>
            <w:r>
              <w:rPr>
                <w:rFonts w:hint="eastAsia" w:ascii="宋体" w:hAnsi="宋体" w:cs="宋体"/>
                <w:color w:val="000000"/>
                <w:kern w:val="0"/>
                <w:sz w:val="22"/>
              </w:rPr>
              <w:t>组合方式</w:t>
            </w:r>
          </w:p>
        </w:tc>
        <w:tc>
          <w:tcPr>
            <w:tcW w:w="1984" w:type="dxa"/>
            <w:tcBorders>
              <w:top w:val="single" w:color="auto" w:sz="4" w:space="0"/>
              <w:left w:val="nil"/>
              <w:bottom w:val="single" w:color="auto" w:sz="4" w:space="0"/>
              <w:right w:val="single" w:color="auto" w:sz="4" w:space="0"/>
            </w:tcBorders>
            <w:shd w:val="clear" w:color="000000" w:fill="F2F2F2"/>
            <w:vAlign w:val="center"/>
          </w:tcPr>
          <w:p w14:paraId="326EF156">
            <w:pPr>
              <w:widowControl/>
              <w:jc w:val="center"/>
              <w:rPr>
                <w:rFonts w:ascii="宋体" w:hAnsi="宋体" w:cs="宋体"/>
                <w:color w:val="000000"/>
                <w:kern w:val="0"/>
                <w:sz w:val="22"/>
              </w:rPr>
            </w:pPr>
            <w:r>
              <w:rPr>
                <w:rFonts w:hint="eastAsia" w:ascii="宋体" w:hAnsi="宋体" w:cs="宋体"/>
                <w:color w:val="000000"/>
                <w:kern w:val="0"/>
                <w:sz w:val="22"/>
              </w:rPr>
              <w:t>售价（不含餐盒费）</w:t>
            </w:r>
          </w:p>
        </w:tc>
      </w:tr>
      <w:tr w14:paraId="287F0630">
        <w:tblPrEx>
          <w:tblCellMar>
            <w:top w:w="0" w:type="dxa"/>
            <w:left w:w="108" w:type="dxa"/>
            <w:bottom w:w="0" w:type="dxa"/>
            <w:right w:w="108" w:type="dxa"/>
          </w:tblCellMar>
        </w:tblPrEx>
        <w:trPr>
          <w:trHeight w:val="606" w:hRule="atLeast"/>
        </w:trPr>
        <w:tc>
          <w:tcPr>
            <w:tcW w:w="2283" w:type="dxa"/>
            <w:tcBorders>
              <w:top w:val="nil"/>
              <w:left w:val="single" w:color="auto" w:sz="4" w:space="0"/>
              <w:bottom w:val="single" w:color="auto" w:sz="4" w:space="0"/>
              <w:right w:val="single" w:color="auto" w:sz="4" w:space="0"/>
            </w:tcBorders>
            <w:vAlign w:val="center"/>
          </w:tcPr>
          <w:p w14:paraId="0D6B07E6">
            <w:pPr>
              <w:widowControl/>
              <w:jc w:val="center"/>
              <w:textAlignment w:val="center"/>
              <w:rPr>
                <w:rFonts w:hint="eastAsia" w:ascii="仿宋_GB2312" w:eastAsia="仿宋_GB2312"/>
                <w:sz w:val="24"/>
                <w:szCs w:val="24"/>
                <w:lang w:eastAsia="zh-CN"/>
              </w:rPr>
            </w:pPr>
          </w:p>
        </w:tc>
        <w:tc>
          <w:tcPr>
            <w:tcW w:w="4395" w:type="dxa"/>
            <w:tcBorders>
              <w:top w:val="nil"/>
              <w:left w:val="nil"/>
              <w:bottom w:val="single" w:color="auto" w:sz="4" w:space="0"/>
              <w:right w:val="single" w:color="auto" w:sz="4" w:space="0"/>
            </w:tcBorders>
            <w:vAlign w:val="center"/>
          </w:tcPr>
          <w:p w14:paraId="2F889A6A">
            <w:pPr>
              <w:widowControl/>
              <w:jc w:val="center"/>
              <w:textAlignment w:val="center"/>
              <w:rPr>
                <w:rFonts w:hint="default" w:ascii="仿宋_GB2312" w:eastAsia="仿宋_GB2312"/>
                <w:sz w:val="24"/>
                <w:szCs w:val="24"/>
                <w:lang w:val="en-US" w:eastAsia="zh-CN"/>
              </w:rPr>
            </w:pPr>
            <w:r>
              <w:rPr>
                <w:rFonts w:hint="eastAsia" w:ascii="仿宋_GB2312" w:eastAsia="仿宋_GB2312"/>
                <w:sz w:val="24"/>
                <w:szCs w:val="24"/>
                <w:lang w:val="en-US" w:eastAsia="zh-CN"/>
              </w:rPr>
              <w:t>参照老娘舅企业餐小程序</w:t>
            </w:r>
          </w:p>
        </w:tc>
        <w:tc>
          <w:tcPr>
            <w:tcW w:w="1984" w:type="dxa"/>
            <w:tcBorders>
              <w:top w:val="nil"/>
              <w:left w:val="nil"/>
              <w:bottom w:val="single" w:color="auto" w:sz="4" w:space="0"/>
              <w:right w:val="single" w:color="auto" w:sz="4" w:space="0"/>
            </w:tcBorders>
            <w:vAlign w:val="center"/>
          </w:tcPr>
          <w:p w14:paraId="2FDDAE8D">
            <w:pPr>
              <w:widowControl/>
              <w:jc w:val="center"/>
              <w:textAlignment w:val="center"/>
              <w:rPr>
                <w:rFonts w:hint="default" w:ascii="仿宋_GB2312" w:eastAsia="仿宋_GB2312"/>
                <w:sz w:val="24"/>
                <w:szCs w:val="24"/>
                <w:lang w:val="en-US" w:eastAsia="zh-CN"/>
              </w:rPr>
            </w:pPr>
          </w:p>
        </w:tc>
      </w:tr>
    </w:tbl>
    <w:p w14:paraId="67BFF4C6">
      <w:pPr>
        <w:jc w:val="left"/>
        <w:rPr>
          <w:rFonts w:ascii="仿宋_GB2312" w:eastAsia="仿宋_GB2312"/>
          <w:color w:val="000000"/>
          <w:sz w:val="24"/>
          <w:szCs w:val="24"/>
        </w:rPr>
      </w:pPr>
      <w:r>
        <w:rPr>
          <w:rFonts w:hint="eastAsia" w:ascii="仿宋_GB2312" w:eastAsia="仿宋_GB2312"/>
          <w:color w:val="000000"/>
          <w:sz w:val="24"/>
          <w:szCs w:val="24"/>
        </w:rPr>
        <w:t>说明</w:t>
      </w:r>
    </w:p>
    <w:p w14:paraId="62872566">
      <w:pPr>
        <w:jc w:val="left"/>
        <w:rPr>
          <w:rFonts w:ascii="仿宋_GB2312" w:eastAsia="仿宋_GB2312"/>
          <w:color w:val="0000FF"/>
          <w:sz w:val="24"/>
          <w:szCs w:val="24"/>
        </w:rPr>
      </w:pPr>
      <w:r>
        <w:rPr>
          <w:rFonts w:hint="eastAsia" w:ascii="仿宋_GB2312" w:eastAsia="仿宋_GB2312"/>
          <w:color w:val="000000"/>
          <w:sz w:val="24"/>
          <w:szCs w:val="24"/>
        </w:rPr>
        <w:t>1、</w:t>
      </w:r>
      <w:bookmarkStart w:id="0" w:name="OLE_LINK2"/>
      <w:r>
        <w:rPr>
          <w:rFonts w:hint="eastAsia" w:ascii="仿宋_GB2312" w:eastAsia="仿宋_GB2312"/>
          <w:color w:val="000000"/>
          <w:sz w:val="24"/>
          <w:szCs w:val="24"/>
          <w:highlight w:val="cyan"/>
        </w:rPr>
        <w:t>以上售价不含餐盒费，餐盒费</w:t>
      </w:r>
      <w:r>
        <w:rPr>
          <w:rFonts w:ascii="仿宋_GB2312" w:eastAsia="仿宋_GB2312"/>
          <w:color w:val="000000"/>
          <w:sz w:val="24"/>
          <w:szCs w:val="24"/>
          <w:highlight w:val="cyan"/>
        </w:rPr>
        <w:t>2</w:t>
      </w:r>
      <w:r>
        <w:rPr>
          <w:rFonts w:hint="eastAsia" w:ascii="仿宋_GB2312" w:eastAsia="仿宋_GB2312"/>
          <w:color w:val="000000"/>
          <w:sz w:val="24"/>
          <w:szCs w:val="24"/>
          <w:highlight w:val="cyan"/>
        </w:rPr>
        <w:t>元</w:t>
      </w:r>
      <w:r>
        <w:rPr>
          <w:rFonts w:ascii="仿宋_GB2312" w:eastAsia="仿宋_GB2312"/>
          <w:color w:val="000000"/>
          <w:sz w:val="24"/>
          <w:szCs w:val="24"/>
          <w:highlight w:val="cyan"/>
        </w:rPr>
        <w:t>/</w:t>
      </w:r>
      <w:r>
        <w:rPr>
          <w:rFonts w:hint="eastAsia" w:ascii="仿宋_GB2312" w:eastAsia="仿宋_GB2312"/>
          <w:color w:val="000000"/>
          <w:sz w:val="24"/>
          <w:szCs w:val="24"/>
          <w:highlight w:val="cyan"/>
        </w:rPr>
        <w:t>个，配送费另收，</w:t>
      </w:r>
      <w:r>
        <w:rPr>
          <w:rFonts w:hint="eastAsia" w:ascii="仿宋_GB2312" w:eastAsia="仿宋_GB2312"/>
          <w:color w:val="000000"/>
          <w:sz w:val="24"/>
          <w:szCs w:val="24"/>
          <w:highlight w:val="cyan"/>
          <w:lang w:val="en-US" w:eastAsia="zh-CN"/>
        </w:rPr>
        <w:t>每次配送费8元</w:t>
      </w:r>
      <w:r>
        <w:rPr>
          <w:rFonts w:hint="eastAsia" w:ascii="仿宋_GB2312" w:eastAsia="仿宋_GB2312"/>
          <w:color w:val="000000"/>
          <w:sz w:val="24"/>
          <w:szCs w:val="24"/>
          <w:highlight w:val="cyan"/>
        </w:rPr>
        <w:t>。</w:t>
      </w:r>
      <w:bookmarkEnd w:id="0"/>
    </w:p>
    <w:p w14:paraId="43082946">
      <w:pPr>
        <w:jc w:val="left"/>
        <w:rPr>
          <w:rFonts w:ascii="仿宋_GB2312" w:eastAsia="仿宋_GB2312"/>
          <w:color w:val="000000"/>
          <w:sz w:val="24"/>
          <w:szCs w:val="24"/>
        </w:rPr>
      </w:pPr>
      <w:r>
        <w:rPr>
          <w:rFonts w:hint="eastAsia" w:ascii="仿宋_GB2312" w:eastAsia="仿宋_GB2312"/>
          <w:color w:val="000000"/>
          <w:sz w:val="24"/>
          <w:szCs w:val="24"/>
        </w:rPr>
        <w:t>2、如餐厅菜单有调整，餐厅需及时通知购方并重新约定套餐购买价格；</w:t>
      </w:r>
    </w:p>
    <w:p w14:paraId="09B0F42C">
      <w:pPr>
        <w:jc w:val="left"/>
        <w:rPr>
          <w:rFonts w:ascii="仿宋_GB2312" w:eastAsia="仿宋_GB2312"/>
          <w:color w:val="000000"/>
          <w:sz w:val="24"/>
          <w:szCs w:val="24"/>
        </w:rPr>
      </w:pPr>
      <w:r>
        <w:rPr>
          <w:rFonts w:ascii="仿宋_GB2312" w:eastAsia="仿宋_GB2312"/>
          <w:color w:val="000000"/>
          <w:sz w:val="24"/>
          <w:szCs w:val="24"/>
        </w:rPr>
        <w:t>3</w:t>
      </w:r>
      <w:r>
        <w:rPr>
          <w:rFonts w:hint="eastAsia" w:ascii="仿宋_GB2312" w:eastAsia="仿宋_GB2312"/>
          <w:color w:val="000000"/>
          <w:sz w:val="24"/>
          <w:szCs w:val="24"/>
        </w:rPr>
        <w:t>、标示季节性产品的，餐厅会随季节变化调整或停售。</w:t>
      </w:r>
    </w:p>
    <w:p w14:paraId="53508E10">
      <w:pPr>
        <w:jc w:val="left"/>
        <w:rPr>
          <w:rFonts w:ascii="仿宋_GB2312" w:eastAsia="仿宋_GB2312"/>
          <w:color w:val="000000"/>
          <w:sz w:val="24"/>
          <w:szCs w:val="24"/>
        </w:rPr>
      </w:pPr>
      <w:r>
        <w:rPr>
          <w:rFonts w:ascii="仿宋_GB2312" w:eastAsia="仿宋_GB2312"/>
          <w:color w:val="000000"/>
          <w:sz w:val="24"/>
          <w:szCs w:val="24"/>
        </w:rPr>
        <w:t>4</w:t>
      </w:r>
      <w:r>
        <w:rPr>
          <w:rFonts w:hint="eastAsia" w:ascii="仿宋_GB2312" w:eastAsia="仿宋_GB2312"/>
          <w:color w:val="000000"/>
          <w:sz w:val="24"/>
          <w:szCs w:val="24"/>
        </w:rPr>
        <w:t>、若甲方订购本协议约定产品外套餐的，套餐具体单价以</w:t>
      </w:r>
      <w:r>
        <w:rPr>
          <w:rFonts w:hint="eastAsia" w:ascii="仿宋_GB2312" w:eastAsia="仿宋_GB2312"/>
          <w:color w:val="000000"/>
          <w:sz w:val="24"/>
          <w:szCs w:val="24"/>
          <w:lang w:eastAsia="zh-CN"/>
        </w:rPr>
        <w:t>乙</w:t>
      </w:r>
      <w:r>
        <w:rPr>
          <w:rFonts w:hint="eastAsia" w:ascii="仿宋_GB2312" w:eastAsia="仿宋_GB2312"/>
          <w:color w:val="000000"/>
          <w:sz w:val="24"/>
          <w:szCs w:val="24"/>
        </w:rPr>
        <w:t>方餐厅现行的市场售价为准。</w:t>
      </w:r>
    </w:p>
    <w:p w14:paraId="0062B52A">
      <w:pPr>
        <w:jc w:val="left"/>
        <w:rPr>
          <w:rFonts w:hint="eastAsia" w:ascii="仿宋_GB2312" w:eastAsia="仿宋_GB2312"/>
          <w:color w:val="000000"/>
          <w:sz w:val="24"/>
          <w:szCs w:val="24"/>
          <w:lang w:eastAsia="zh-CN"/>
        </w:rPr>
      </w:pPr>
      <w:r>
        <w:rPr>
          <w:rFonts w:hint="eastAsia" w:ascii="仿宋_GB2312" w:eastAsia="仿宋_GB2312"/>
          <w:color w:val="000000"/>
          <w:sz w:val="24"/>
          <w:szCs w:val="24"/>
        </w:rPr>
        <w:t>5、甲方会提前一周告知乙方供应天数,同时甲方会提前一天告知乙方供应份数。</w:t>
      </w:r>
    </w:p>
    <w:p w14:paraId="79E7B498">
      <w:pPr>
        <w:jc w:val="left"/>
        <w:rPr>
          <w:rFonts w:hint="eastAsia" w:ascii="仿宋_GB2312" w:eastAsia="仿宋_GB2312"/>
          <w:color w:val="000000"/>
          <w:sz w:val="24"/>
          <w:szCs w:val="24"/>
          <w:highlight w:val="cyan"/>
          <w:lang w:val="en-US" w:eastAsia="zh-CN"/>
        </w:rPr>
      </w:pPr>
      <w:r>
        <w:rPr>
          <w:rFonts w:hint="eastAsia" w:ascii="仿宋_GB2312" w:eastAsia="仿宋_GB2312"/>
          <w:color w:val="000000"/>
          <w:sz w:val="24"/>
          <w:szCs w:val="24"/>
          <w:lang w:val="en-US" w:eastAsia="zh-CN"/>
        </w:rPr>
        <w:t xml:space="preserve">6、优惠信息: </w:t>
      </w:r>
    </w:p>
    <w:p w14:paraId="1AC7F05D">
      <w:pPr>
        <w:rPr>
          <w:rFonts w:ascii="仿宋_GB2312" w:eastAsia="仿宋_GB2312"/>
          <w:sz w:val="24"/>
          <w:szCs w:val="24"/>
        </w:rPr>
      </w:pPr>
      <w:r>
        <w:rPr>
          <w:rFonts w:hint="eastAsia" w:ascii="仿宋_GB2312" w:eastAsia="仿宋_GB2312"/>
          <w:sz w:val="24"/>
          <w:szCs w:val="24"/>
        </w:rPr>
        <w:t>二、</w:t>
      </w:r>
      <w:r>
        <w:rPr>
          <w:rFonts w:hint="eastAsia" w:ascii="仿宋_GB2312" w:eastAsia="仿宋_GB2312"/>
          <w:sz w:val="24"/>
          <w:szCs w:val="24"/>
          <w:highlight w:val="cyan"/>
        </w:rPr>
        <w:t xml:space="preserve">订餐合作期限： </w:t>
      </w:r>
      <w:r>
        <w:rPr>
          <w:rFonts w:hint="eastAsia" w:ascii="仿宋_GB2312" w:eastAsia="仿宋_GB2312"/>
          <w:sz w:val="24"/>
          <w:szCs w:val="24"/>
          <w:highlight w:val="cyan"/>
          <w:u w:val="single"/>
          <w:lang w:val="en-US" w:eastAsia="zh-CN"/>
        </w:rPr>
        <w:t>2026</w:t>
      </w:r>
      <w:r>
        <w:rPr>
          <w:rFonts w:hint="eastAsia" w:ascii="仿宋_GB2312" w:eastAsia="仿宋_GB2312"/>
          <w:sz w:val="24"/>
          <w:szCs w:val="24"/>
          <w:highlight w:val="cyan"/>
          <w:u w:val="single"/>
        </w:rPr>
        <w:t xml:space="preserve"> </w:t>
      </w:r>
      <w:r>
        <w:rPr>
          <w:rFonts w:hint="eastAsia" w:ascii="仿宋_GB2312" w:eastAsia="仿宋_GB2312"/>
          <w:sz w:val="24"/>
          <w:szCs w:val="24"/>
          <w:highlight w:val="cyan"/>
        </w:rPr>
        <w:t xml:space="preserve">年 </w:t>
      </w:r>
      <w:r>
        <w:rPr>
          <w:rFonts w:hint="eastAsia" w:ascii="仿宋_GB2312" w:eastAsia="仿宋_GB2312"/>
          <w:sz w:val="24"/>
          <w:szCs w:val="24"/>
          <w:highlight w:val="cyan"/>
          <w:u w:val="single"/>
          <w:lang w:val="en-US" w:eastAsia="zh-CN"/>
        </w:rPr>
        <w:t>3</w:t>
      </w:r>
      <w:r>
        <w:rPr>
          <w:rFonts w:hint="eastAsia" w:ascii="仿宋_GB2312" w:eastAsia="仿宋_GB2312"/>
          <w:sz w:val="24"/>
          <w:szCs w:val="24"/>
          <w:highlight w:val="cyan"/>
        </w:rPr>
        <w:t xml:space="preserve">月 </w:t>
      </w:r>
      <w:r>
        <w:rPr>
          <w:rFonts w:hint="eastAsia" w:ascii="仿宋_GB2312" w:eastAsia="仿宋_GB2312"/>
          <w:sz w:val="24"/>
          <w:szCs w:val="24"/>
          <w:highlight w:val="cyan"/>
          <w:u w:val="single"/>
          <w:lang w:val="en-US" w:eastAsia="zh-CN"/>
        </w:rPr>
        <w:t>16</w:t>
      </w:r>
      <w:r>
        <w:rPr>
          <w:rFonts w:hint="eastAsia" w:ascii="仿宋_GB2312" w:eastAsia="仿宋_GB2312"/>
          <w:sz w:val="24"/>
          <w:szCs w:val="24"/>
          <w:highlight w:val="cyan"/>
        </w:rPr>
        <w:t xml:space="preserve">日至 </w:t>
      </w:r>
      <w:r>
        <w:rPr>
          <w:rFonts w:hint="eastAsia" w:ascii="仿宋_GB2312" w:eastAsia="仿宋_GB2312"/>
          <w:sz w:val="24"/>
          <w:szCs w:val="24"/>
          <w:highlight w:val="cyan"/>
          <w:u w:val="single"/>
          <w:lang w:val="en-US" w:eastAsia="zh-CN"/>
        </w:rPr>
        <w:t>2027</w:t>
      </w:r>
      <w:r>
        <w:rPr>
          <w:rFonts w:hint="eastAsia" w:ascii="仿宋_GB2312" w:eastAsia="仿宋_GB2312"/>
          <w:sz w:val="24"/>
          <w:szCs w:val="24"/>
          <w:highlight w:val="cyan"/>
          <w:u w:val="single"/>
        </w:rPr>
        <w:t xml:space="preserve"> </w:t>
      </w:r>
      <w:r>
        <w:rPr>
          <w:rFonts w:hint="eastAsia" w:ascii="仿宋_GB2312" w:eastAsia="仿宋_GB2312"/>
          <w:sz w:val="24"/>
          <w:szCs w:val="24"/>
          <w:highlight w:val="cyan"/>
        </w:rPr>
        <w:t xml:space="preserve">年 </w:t>
      </w:r>
      <w:r>
        <w:rPr>
          <w:rFonts w:hint="eastAsia" w:ascii="仿宋_GB2312" w:eastAsia="仿宋_GB2312"/>
          <w:sz w:val="24"/>
          <w:szCs w:val="24"/>
          <w:highlight w:val="cyan"/>
          <w:u w:val="single"/>
          <w:lang w:val="en-US" w:eastAsia="zh-CN"/>
        </w:rPr>
        <w:t>3</w:t>
      </w:r>
      <w:r>
        <w:rPr>
          <w:rFonts w:hint="eastAsia" w:ascii="仿宋_GB2312" w:eastAsia="仿宋_GB2312"/>
          <w:sz w:val="24"/>
          <w:szCs w:val="24"/>
          <w:highlight w:val="cyan"/>
        </w:rPr>
        <w:t xml:space="preserve">月 </w:t>
      </w:r>
      <w:r>
        <w:rPr>
          <w:rFonts w:hint="eastAsia" w:ascii="仿宋_GB2312" w:eastAsia="仿宋_GB2312"/>
          <w:sz w:val="24"/>
          <w:szCs w:val="24"/>
          <w:highlight w:val="cyan"/>
          <w:u w:val="single"/>
          <w:lang w:val="en-US" w:eastAsia="zh-CN"/>
        </w:rPr>
        <w:t>15</w:t>
      </w:r>
      <w:r>
        <w:rPr>
          <w:rFonts w:hint="eastAsia" w:ascii="仿宋_GB2312" w:eastAsia="仿宋_GB2312"/>
          <w:sz w:val="24"/>
          <w:szCs w:val="24"/>
          <w:highlight w:val="cyan"/>
        </w:rPr>
        <w:t>日</w:t>
      </w:r>
      <w:r>
        <w:rPr>
          <w:rFonts w:hint="eastAsia" w:ascii="仿宋_GB2312" w:eastAsia="仿宋_GB2312"/>
          <w:sz w:val="24"/>
          <w:szCs w:val="24"/>
        </w:rPr>
        <w:t>。</w:t>
      </w:r>
    </w:p>
    <w:p w14:paraId="0A1D889C">
      <w:pPr>
        <w:rPr>
          <w:rFonts w:ascii="仿宋_GB2312" w:eastAsia="仿宋_GB2312"/>
          <w:sz w:val="24"/>
          <w:szCs w:val="24"/>
        </w:rPr>
      </w:pPr>
      <w:r>
        <w:rPr>
          <w:rFonts w:hint="eastAsia" w:ascii="仿宋_GB2312" w:eastAsia="仿宋_GB2312"/>
          <w:sz w:val="24"/>
          <w:szCs w:val="24"/>
        </w:rPr>
        <w:t>三、付款及开票方式：</w:t>
      </w:r>
    </w:p>
    <w:p w14:paraId="68671D72">
      <w:pPr>
        <w:rPr>
          <w:rFonts w:ascii="仿宋_GB2312" w:eastAsia="仿宋_GB2312"/>
          <w:sz w:val="24"/>
          <w:szCs w:val="24"/>
        </w:rPr>
      </w:pPr>
      <w:r>
        <w:rPr>
          <w:rFonts w:ascii="仿宋_GB2312" w:eastAsia="仿宋_GB2312"/>
          <w:sz w:val="24"/>
          <w:szCs w:val="24"/>
        </w:rPr>
        <w:t>1</w:t>
      </w:r>
      <w:r>
        <w:rPr>
          <w:rFonts w:hint="eastAsia" w:ascii="仿宋_GB2312" w:eastAsia="仿宋_GB2312"/>
          <w:sz w:val="24"/>
          <w:szCs w:val="24"/>
        </w:rPr>
        <w:t>、甲乙双方一致同意月结。每月月底结算一次，30天内打款。</w:t>
      </w:r>
    </w:p>
    <w:p w14:paraId="6593F445">
      <w:pPr>
        <w:rPr>
          <w:rFonts w:ascii="仿宋_GB2312" w:eastAsia="仿宋_GB2312"/>
          <w:sz w:val="24"/>
          <w:szCs w:val="24"/>
          <w:highlight w:val="cyan"/>
        </w:rPr>
      </w:pPr>
      <w:r>
        <w:rPr>
          <w:rFonts w:hint="eastAsia" w:ascii="仿宋_GB2312" w:eastAsia="仿宋_GB2312"/>
          <w:sz w:val="24"/>
          <w:szCs w:val="24"/>
          <w:highlight w:val="cyan"/>
        </w:rPr>
        <w:t>单位全称：</w:t>
      </w:r>
      <w:r>
        <w:rPr>
          <w:rFonts w:ascii="仿宋_GB2312" w:eastAsia="仿宋_GB2312"/>
          <w:sz w:val="24"/>
          <w:szCs w:val="24"/>
          <w:highlight w:val="cyan"/>
        </w:rPr>
        <w:t xml:space="preserve"> </w:t>
      </w:r>
      <w:r>
        <w:rPr>
          <w:rFonts w:hint="eastAsia" w:ascii="仿宋_GB2312" w:eastAsia="仿宋_GB2312"/>
          <w:sz w:val="24"/>
          <w:szCs w:val="24"/>
          <w:highlight w:val="cyan"/>
          <w:lang w:val="en-US" w:eastAsia="zh-CN"/>
        </w:rPr>
        <w:t>杭州交投智慧交通产业发展有限公司</w:t>
      </w:r>
    </w:p>
    <w:p w14:paraId="461E8486">
      <w:pPr>
        <w:rPr>
          <w:rFonts w:ascii="仿宋_GB2312" w:eastAsia="仿宋_GB2312"/>
          <w:sz w:val="24"/>
          <w:szCs w:val="24"/>
          <w:highlight w:val="cyan"/>
        </w:rPr>
      </w:pPr>
      <w:r>
        <w:rPr>
          <w:rFonts w:hint="eastAsia" w:ascii="仿宋_GB2312" w:eastAsia="仿宋_GB2312"/>
          <w:sz w:val="24"/>
          <w:szCs w:val="24"/>
          <w:highlight w:val="cyan"/>
        </w:rPr>
        <w:t>税号： 91330108MA27YMB88X</w:t>
      </w:r>
    </w:p>
    <w:p w14:paraId="6D6F2F4E">
      <w:pPr>
        <w:rPr>
          <w:rFonts w:ascii="仿宋_GB2312" w:eastAsia="仿宋_GB2312"/>
          <w:sz w:val="24"/>
          <w:szCs w:val="24"/>
          <w:highlight w:val="cyan"/>
        </w:rPr>
      </w:pPr>
      <w:r>
        <w:rPr>
          <w:rFonts w:hint="eastAsia" w:ascii="仿宋_GB2312" w:eastAsia="仿宋_GB2312"/>
          <w:sz w:val="24"/>
          <w:szCs w:val="24"/>
          <w:highlight w:val="cyan"/>
        </w:rPr>
        <w:t>打款开户银行：工行西兴支行</w:t>
      </w:r>
    </w:p>
    <w:p w14:paraId="4953B0C7">
      <w:pPr>
        <w:rPr>
          <w:rFonts w:ascii="仿宋_GB2312" w:eastAsia="仿宋_GB2312"/>
          <w:sz w:val="24"/>
          <w:szCs w:val="24"/>
        </w:rPr>
      </w:pPr>
      <w:r>
        <w:rPr>
          <w:rFonts w:hint="eastAsia" w:ascii="仿宋_GB2312" w:eastAsia="仿宋_GB2312"/>
          <w:color w:val="000000" w:themeColor="text1"/>
          <w:sz w:val="24"/>
          <w:szCs w:val="24"/>
          <w:highlight w:val="cyan"/>
          <w14:textFill>
            <w14:solidFill>
              <w14:schemeClr w14:val="tx1"/>
            </w14:solidFill>
          </w14:textFill>
        </w:rPr>
        <w:t>打款账号</w:t>
      </w:r>
      <w:r>
        <w:rPr>
          <w:rFonts w:hint="eastAsia" w:ascii="仿宋_GB2312" w:eastAsia="仿宋_GB2312"/>
          <w:color w:val="0000FF"/>
          <w:sz w:val="24"/>
          <w:szCs w:val="24"/>
          <w:highlight w:val="cyan"/>
        </w:rPr>
        <w:t>：1202023109900082243</w:t>
      </w:r>
    </w:p>
    <w:p w14:paraId="23146114">
      <w:pPr>
        <w:jc w:val="left"/>
        <w:rPr>
          <w:rFonts w:ascii="仿宋_GB2312" w:eastAsia="仿宋_GB2312"/>
          <w:sz w:val="24"/>
          <w:szCs w:val="24"/>
        </w:rPr>
      </w:pPr>
      <w:r>
        <w:rPr>
          <w:rFonts w:ascii="仿宋_GB2312" w:eastAsia="仿宋_GB2312"/>
          <w:sz w:val="24"/>
          <w:szCs w:val="24"/>
        </w:rPr>
        <w:t>2</w:t>
      </w:r>
      <w:r>
        <w:rPr>
          <w:rFonts w:hint="eastAsia" w:ascii="仿宋_GB2312" w:eastAsia="仿宋_GB2312"/>
          <w:sz w:val="24"/>
          <w:szCs w:val="24"/>
        </w:rPr>
        <w:t>、乙方向甲方提供正规税务发票</w:t>
      </w:r>
      <w:r>
        <w:rPr>
          <w:rFonts w:hint="eastAsia" w:ascii="仿宋_GB2312" w:eastAsia="仿宋_GB2312"/>
          <w:color w:val="000000"/>
          <w:sz w:val="24"/>
          <w:szCs w:val="24"/>
        </w:rPr>
        <w:t>,发票金额以双方确认为准。</w:t>
      </w:r>
    </w:p>
    <w:p w14:paraId="26E2C41E">
      <w:pPr>
        <w:rPr>
          <w:rFonts w:ascii="仿宋_GB2312" w:eastAsia="仿宋_GB2312"/>
          <w:sz w:val="24"/>
          <w:szCs w:val="24"/>
        </w:rPr>
      </w:pPr>
      <w:r>
        <w:rPr>
          <w:rFonts w:hint="eastAsia" w:ascii="仿宋_GB2312" w:eastAsia="仿宋_GB2312"/>
          <w:sz w:val="24"/>
          <w:szCs w:val="24"/>
        </w:rPr>
        <w:t>3、乙方收款账户信息如下：</w:t>
      </w:r>
    </w:p>
    <w:p w14:paraId="007BCA7A">
      <w:pPr>
        <w:jc w:val="left"/>
        <w:rPr>
          <w:rFonts w:ascii="仿宋_GB2312" w:eastAsia="仿宋_GB2312"/>
          <w:sz w:val="24"/>
          <w:szCs w:val="24"/>
        </w:rPr>
      </w:pPr>
      <w:r>
        <w:rPr>
          <w:rFonts w:hint="eastAsia" w:ascii="仿宋_GB2312" w:eastAsia="仿宋_GB2312"/>
          <w:sz w:val="24"/>
          <w:szCs w:val="24"/>
        </w:rPr>
        <w:t>开户名称：老娘舅餐饮股份有限公司</w:t>
      </w:r>
    </w:p>
    <w:p w14:paraId="6D8AD1F5">
      <w:pPr>
        <w:jc w:val="left"/>
        <w:rPr>
          <w:rFonts w:ascii="仿宋_GB2312" w:eastAsia="仿宋_GB2312"/>
          <w:sz w:val="24"/>
          <w:szCs w:val="24"/>
        </w:rPr>
      </w:pPr>
      <w:r>
        <w:rPr>
          <w:rFonts w:hint="eastAsia" w:ascii="仿宋_GB2312" w:eastAsia="仿宋_GB2312"/>
          <w:sz w:val="24"/>
          <w:szCs w:val="24"/>
        </w:rPr>
        <w:t>开 户 行： 中国农业银行股份有限公司湖州吴兴支行</w:t>
      </w:r>
    </w:p>
    <w:p w14:paraId="0DDDFD14">
      <w:pPr>
        <w:jc w:val="left"/>
        <w:rPr>
          <w:rFonts w:ascii="仿宋_GB2312" w:eastAsia="仿宋_GB2312"/>
          <w:sz w:val="24"/>
          <w:szCs w:val="24"/>
        </w:rPr>
      </w:pPr>
      <w:r>
        <w:rPr>
          <w:rFonts w:hint="eastAsia" w:ascii="仿宋_GB2312" w:eastAsia="仿宋_GB2312"/>
          <w:sz w:val="24"/>
          <w:szCs w:val="24"/>
        </w:rPr>
        <w:t>账    号：</w:t>
      </w:r>
      <w:r>
        <w:rPr>
          <w:rFonts w:ascii="仿宋_GB2312" w:eastAsia="仿宋_GB2312"/>
          <w:sz w:val="24"/>
          <w:szCs w:val="24"/>
        </w:rPr>
        <w:t>19100301040017320</w:t>
      </w:r>
    </w:p>
    <w:p w14:paraId="5CC8A8D0">
      <w:pPr>
        <w:jc w:val="left"/>
        <w:rPr>
          <w:rFonts w:ascii="仿宋_GB2312" w:eastAsia="仿宋_GB2312"/>
          <w:sz w:val="24"/>
          <w:szCs w:val="24"/>
        </w:rPr>
      </w:pPr>
      <w:r>
        <w:rPr>
          <w:rFonts w:hint="eastAsia" w:ascii="仿宋_GB2312" w:eastAsia="仿宋_GB2312"/>
          <w:sz w:val="24"/>
          <w:szCs w:val="24"/>
        </w:rPr>
        <w:t>纳税人识别号：</w:t>
      </w:r>
      <w:r>
        <w:rPr>
          <w:rFonts w:ascii="仿宋_GB2312" w:eastAsia="仿宋_GB2312"/>
          <w:sz w:val="24"/>
          <w:szCs w:val="24"/>
        </w:rPr>
        <w:t>91330502721045292</w:t>
      </w:r>
      <w:r>
        <w:rPr>
          <w:rFonts w:hint="eastAsia" w:ascii="仿宋_GB2312" w:eastAsia="仿宋_GB2312"/>
          <w:sz w:val="24"/>
          <w:szCs w:val="24"/>
        </w:rPr>
        <w:t>J</w:t>
      </w:r>
    </w:p>
    <w:p w14:paraId="13173845">
      <w:pPr>
        <w:jc w:val="left"/>
        <w:rPr>
          <w:rFonts w:ascii="仿宋_GB2312" w:eastAsia="仿宋_GB2312"/>
          <w:sz w:val="24"/>
          <w:szCs w:val="24"/>
        </w:rPr>
      </w:pPr>
      <w:r>
        <w:rPr>
          <w:rFonts w:hint="eastAsia" w:ascii="仿宋_GB2312" w:eastAsia="仿宋_GB2312"/>
          <w:sz w:val="24"/>
          <w:szCs w:val="24"/>
        </w:rPr>
        <w:t>地址、电话：浙江省湖州市吴兴区区府路1</w:t>
      </w:r>
      <w:r>
        <w:rPr>
          <w:rFonts w:ascii="仿宋_GB2312" w:eastAsia="仿宋_GB2312"/>
          <w:sz w:val="24"/>
          <w:szCs w:val="24"/>
        </w:rPr>
        <w:t>188</w:t>
      </w:r>
      <w:r>
        <w:rPr>
          <w:rFonts w:hint="eastAsia" w:ascii="仿宋_GB2312" w:eastAsia="仿宋_GB2312"/>
          <w:sz w:val="24"/>
          <w:szCs w:val="24"/>
        </w:rPr>
        <w:t>号东部新城总部自由港B幢1</w:t>
      </w:r>
      <w:r>
        <w:rPr>
          <w:rFonts w:ascii="仿宋_GB2312" w:eastAsia="仿宋_GB2312"/>
          <w:sz w:val="24"/>
          <w:szCs w:val="24"/>
        </w:rPr>
        <w:t>7</w:t>
      </w:r>
      <w:r>
        <w:rPr>
          <w:rFonts w:hint="eastAsia" w:ascii="仿宋_GB2312" w:eastAsia="仿宋_GB2312"/>
          <w:sz w:val="24"/>
          <w:szCs w:val="24"/>
        </w:rPr>
        <w:t>层</w:t>
      </w:r>
    </w:p>
    <w:p w14:paraId="4AAC74C1">
      <w:pPr>
        <w:jc w:val="left"/>
        <w:rPr>
          <w:rFonts w:ascii="仿宋_GB2312" w:eastAsia="仿宋_GB2312"/>
          <w:sz w:val="24"/>
          <w:szCs w:val="24"/>
        </w:rPr>
      </w:pPr>
      <w:r>
        <w:rPr>
          <w:rFonts w:hint="eastAsia" w:ascii="仿宋_GB2312" w:eastAsia="仿宋_GB2312"/>
          <w:sz w:val="24"/>
          <w:szCs w:val="24"/>
        </w:rPr>
        <w:t>甲方付款时务必将款项汇到上述账户内，如汇款到其他账户可能会导致乙方公司财务部无法核对应收款而影响甲方客户继续在餐厅用餐。</w:t>
      </w:r>
    </w:p>
    <w:p w14:paraId="035A1174">
      <w:pPr>
        <w:jc w:val="left"/>
        <w:rPr>
          <w:rFonts w:ascii="仿宋_GB2312" w:eastAsia="仿宋_GB2312"/>
          <w:sz w:val="24"/>
          <w:szCs w:val="24"/>
        </w:rPr>
      </w:pPr>
      <w:r>
        <w:rPr>
          <w:rFonts w:hint="eastAsia" w:ascii="仿宋_GB2312" w:eastAsia="仿宋_GB2312"/>
          <w:sz w:val="24"/>
          <w:szCs w:val="24"/>
        </w:rPr>
        <w:t>4、双方财务核对人员：</w:t>
      </w:r>
    </w:p>
    <w:p w14:paraId="52B7420D">
      <w:pPr>
        <w:jc w:val="left"/>
        <w:rPr>
          <w:rFonts w:ascii="仿宋_GB2312" w:eastAsia="仿宋_GB2312"/>
          <w:sz w:val="24"/>
          <w:szCs w:val="24"/>
        </w:rPr>
      </w:pPr>
      <w:r>
        <w:rPr>
          <w:rFonts w:hint="eastAsia" w:ascii="仿宋_GB2312" w:eastAsia="仿宋_GB2312"/>
          <w:sz w:val="24"/>
          <w:szCs w:val="24"/>
        </w:rPr>
        <w:t>甲方：</w:t>
      </w:r>
    </w:p>
    <w:p w14:paraId="515A8707">
      <w:pPr>
        <w:jc w:val="left"/>
        <w:rPr>
          <w:rFonts w:ascii="仿宋_GB2312" w:eastAsia="仿宋_GB2312"/>
          <w:sz w:val="24"/>
          <w:szCs w:val="24"/>
          <w:highlight w:val="cyan"/>
        </w:rPr>
      </w:pPr>
      <w:r>
        <w:rPr>
          <w:rFonts w:hint="eastAsia" w:ascii="仿宋_GB2312" w:eastAsia="仿宋_GB2312"/>
          <w:sz w:val="24"/>
          <w:szCs w:val="24"/>
          <w:highlight w:val="cyan"/>
        </w:rPr>
        <w:t>消费核对联络人：</w:t>
      </w:r>
      <w:r>
        <w:rPr>
          <w:rFonts w:hint="eastAsia" w:ascii="仿宋_GB2312" w:eastAsia="仿宋_GB2312"/>
          <w:sz w:val="24"/>
          <w:szCs w:val="24"/>
          <w:highlight w:val="cyan"/>
          <w:lang w:val="en-US" w:eastAsia="zh-CN"/>
        </w:rPr>
        <w:t xml:space="preserve">贺玥  </w:t>
      </w:r>
      <w:r>
        <w:rPr>
          <w:rFonts w:hint="eastAsia" w:ascii="仿宋_GB2312" w:eastAsia="仿宋_GB2312"/>
          <w:sz w:val="24"/>
          <w:szCs w:val="24"/>
          <w:highlight w:val="cyan"/>
        </w:rPr>
        <w:t xml:space="preserve"> 电话：</w:t>
      </w:r>
      <w:r>
        <w:rPr>
          <w:rFonts w:hint="eastAsia" w:ascii="仿宋_GB2312" w:eastAsia="仿宋_GB2312"/>
          <w:sz w:val="24"/>
          <w:szCs w:val="24"/>
          <w:highlight w:val="cyan"/>
          <w:lang w:val="en-US" w:eastAsia="zh-CN"/>
        </w:rPr>
        <w:t>13706506101</w:t>
      </w:r>
    </w:p>
    <w:p w14:paraId="2520AF89">
      <w:pPr>
        <w:jc w:val="left"/>
        <w:rPr>
          <w:rFonts w:ascii="仿宋_GB2312" w:eastAsia="仿宋_GB2312"/>
          <w:sz w:val="24"/>
          <w:szCs w:val="24"/>
        </w:rPr>
      </w:pPr>
      <w:r>
        <w:rPr>
          <w:rFonts w:hint="eastAsia" w:ascii="仿宋_GB2312" w:eastAsia="仿宋_GB2312"/>
          <w:sz w:val="24"/>
          <w:szCs w:val="24"/>
          <w:highlight w:val="cyan"/>
        </w:rPr>
        <w:t>账款核对联络人：</w:t>
      </w:r>
      <w:r>
        <w:rPr>
          <w:rFonts w:hint="eastAsia" w:ascii="仿宋_GB2312" w:eastAsia="仿宋_GB2312"/>
          <w:sz w:val="24"/>
          <w:szCs w:val="24"/>
          <w:highlight w:val="cyan"/>
          <w:lang w:val="en-US" w:eastAsia="zh-CN"/>
        </w:rPr>
        <w:t>武星</w:t>
      </w:r>
      <w:r>
        <w:rPr>
          <w:rFonts w:hint="eastAsia" w:ascii="仿宋_GB2312" w:eastAsia="仿宋_GB2312"/>
          <w:sz w:val="24"/>
          <w:szCs w:val="24"/>
          <w:highlight w:val="cyan"/>
        </w:rPr>
        <w:t xml:space="preserve"> 电话：13812679313</w:t>
      </w:r>
    </w:p>
    <w:p w14:paraId="0CBA8B0B">
      <w:pPr>
        <w:jc w:val="left"/>
        <w:rPr>
          <w:rFonts w:ascii="仿宋_GB2312" w:eastAsia="仿宋_GB2312"/>
          <w:sz w:val="24"/>
          <w:szCs w:val="24"/>
          <w:highlight w:val="cyan"/>
        </w:rPr>
      </w:pPr>
      <w:r>
        <w:rPr>
          <w:rFonts w:hint="eastAsia" w:ascii="仿宋_GB2312" w:eastAsia="仿宋_GB2312"/>
          <w:sz w:val="24"/>
          <w:szCs w:val="24"/>
          <w:highlight w:val="cyan"/>
        </w:rPr>
        <w:t>乙方：</w:t>
      </w:r>
    </w:p>
    <w:p w14:paraId="6CAEA3EA">
      <w:pPr>
        <w:jc w:val="left"/>
        <w:rPr>
          <w:rFonts w:hint="default" w:ascii="仿宋_GB2312" w:eastAsia="仿宋_GB2312"/>
          <w:sz w:val="24"/>
          <w:szCs w:val="24"/>
          <w:highlight w:val="cyan"/>
          <w:lang w:eastAsia="zh-CN"/>
          <w:woUserID w:val="1"/>
        </w:rPr>
      </w:pPr>
      <w:r>
        <w:rPr>
          <w:rFonts w:hint="eastAsia" w:ascii="仿宋_GB2312" w:eastAsia="仿宋_GB2312"/>
          <w:sz w:val="24"/>
          <w:szCs w:val="24"/>
          <w:highlight w:val="cyan"/>
        </w:rPr>
        <w:t xml:space="preserve">消费核对联络人： </w:t>
      </w:r>
      <w:r>
        <w:rPr>
          <w:rFonts w:hint="default" w:ascii="仿宋_GB2312" w:eastAsia="仿宋_GB2312"/>
          <w:sz w:val="24"/>
          <w:szCs w:val="24"/>
          <w:highlight w:val="cyan"/>
          <w:woUserID w:val="1"/>
        </w:rPr>
        <w:t>周皇</w:t>
      </w:r>
      <w:r>
        <w:rPr>
          <w:rFonts w:hint="eastAsia" w:ascii="仿宋_GB2312" w:eastAsia="仿宋_GB2312"/>
          <w:sz w:val="24"/>
          <w:szCs w:val="24"/>
          <w:highlight w:val="cyan"/>
        </w:rPr>
        <w:t xml:space="preserve">    电话：</w:t>
      </w:r>
      <w:r>
        <w:rPr>
          <w:rFonts w:hint="default" w:ascii="仿宋_GB2312" w:eastAsia="仿宋_GB2312"/>
          <w:sz w:val="24"/>
          <w:szCs w:val="24"/>
          <w:highlight w:val="cyan"/>
          <w:woUserID w:val="1"/>
        </w:rPr>
        <w:t>15958750066</w:t>
      </w:r>
    </w:p>
    <w:p w14:paraId="751C67D0">
      <w:pPr>
        <w:jc w:val="left"/>
        <w:rPr>
          <w:rFonts w:hint="default" w:ascii="仿宋_GB2312" w:eastAsia="仿宋_GB2312"/>
          <w:sz w:val="24"/>
          <w:szCs w:val="24"/>
          <w:woUserID w:val="1"/>
        </w:rPr>
      </w:pPr>
      <w:r>
        <w:rPr>
          <w:rFonts w:hint="eastAsia" w:ascii="仿宋_GB2312" w:eastAsia="仿宋_GB2312"/>
          <w:sz w:val="24"/>
          <w:szCs w:val="24"/>
          <w:highlight w:val="cyan"/>
        </w:rPr>
        <w:t xml:space="preserve">账款核对联络人：  </w:t>
      </w:r>
      <w:r>
        <w:rPr>
          <w:rFonts w:hint="default" w:ascii="仿宋_GB2312" w:eastAsia="仿宋_GB2312"/>
          <w:sz w:val="24"/>
          <w:szCs w:val="24"/>
          <w:highlight w:val="cyan"/>
          <w:woUserID w:val="1"/>
        </w:rPr>
        <w:t>周皇</w:t>
      </w:r>
      <w:r>
        <w:rPr>
          <w:rFonts w:hint="eastAsia" w:ascii="仿宋_GB2312" w:eastAsia="仿宋_GB2312"/>
          <w:sz w:val="24"/>
          <w:szCs w:val="24"/>
          <w:highlight w:val="cyan"/>
        </w:rPr>
        <w:t xml:space="preserve">    电话：</w:t>
      </w:r>
      <w:r>
        <w:rPr>
          <w:rFonts w:hint="default" w:ascii="仿宋_GB2312" w:eastAsia="仿宋_GB2312"/>
          <w:sz w:val="24"/>
          <w:szCs w:val="24"/>
          <w:highlight w:val="cyan"/>
          <w:woUserID w:val="1"/>
        </w:rPr>
        <w:t>15958750066</w:t>
      </w:r>
    </w:p>
    <w:p w14:paraId="3FE73EDB">
      <w:pPr>
        <w:rPr>
          <w:rFonts w:ascii="仿宋_GB2312" w:eastAsia="仿宋_GB2312"/>
          <w:sz w:val="24"/>
          <w:szCs w:val="24"/>
        </w:rPr>
      </w:pPr>
      <w:r>
        <w:rPr>
          <w:rFonts w:hint="eastAsia" w:ascii="仿宋_GB2312" w:eastAsia="仿宋_GB2312"/>
          <w:sz w:val="24"/>
          <w:szCs w:val="24"/>
        </w:rPr>
        <w:t>四、甲乙双方的权利和义务：</w:t>
      </w:r>
    </w:p>
    <w:p w14:paraId="0DEC4814">
      <w:pPr>
        <w:rPr>
          <w:rFonts w:ascii="仿宋_GB2312" w:eastAsia="仿宋_GB2312"/>
          <w:sz w:val="24"/>
          <w:szCs w:val="24"/>
        </w:rPr>
      </w:pPr>
      <w:r>
        <w:rPr>
          <w:rFonts w:ascii="仿宋_GB2312" w:eastAsia="仿宋_GB2312"/>
          <w:sz w:val="24"/>
          <w:szCs w:val="24"/>
        </w:rPr>
        <w:t>1</w:t>
      </w:r>
      <w:r>
        <w:rPr>
          <w:rFonts w:hint="eastAsia" w:ascii="仿宋_GB2312" w:eastAsia="仿宋_GB2312"/>
          <w:sz w:val="24"/>
          <w:szCs w:val="24"/>
        </w:rPr>
        <w:t>、甲方的权利和义务：</w:t>
      </w:r>
    </w:p>
    <w:p w14:paraId="43FCBE01">
      <w:pPr>
        <w:rPr>
          <w:rFonts w:ascii="仿宋_GB2312" w:eastAsia="仿宋_GB2312"/>
          <w:sz w:val="24"/>
          <w:szCs w:val="24"/>
        </w:rPr>
      </w:pPr>
      <w:r>
        <w:rPr>
          <w:rFonts w:hint="eastAsia" w:ascii="仿宋_GB2312" w:eastAsia="仿宋_GB2312"/>
          <w:sz w:val="24"/>
          <w:szCs w:val="24"/>
        </w:rPr>
        <w:t>（</w:t>
      </w:r>
      <w:r>
        <w:rPr>
          <w:rFonts w:ascii="仿宋_GB2312" w:eastAsia="仿宋_GB2312"/>
          <w:sz w:val="24"/>
          <w:szCs w:val="24"/>
        </w:rPr>
        <w:t>1</w:t>
      </w:r>
      <w:r>
        <w:rPr>
          <w:rFonts w:hint="eastAsia" w:ascii="仿宋_GB2312" w:eastAsia="仿宋_GB2312"/>
          <w:sz w:val="24"/>
          <w:szCs w:val="24"/>
        </w:rPr>
        <w:t>）甲方应在就餐前提前告知乙方订餐的品名、数量、就餐时间（标准为±</w:t>
      </w:r>
      <w:r>
        <w:rPr>
          <w:rFonts w:ascii="仿宋_GB2312" w:eastAsia="仿宋_GB2312"/>
          <w:color w:val="FF0000"/>
          <w:sz w:val="24"/>
          <w:szCs w:val="24"/>
        </w:rPr>
        <w:t>2</w:t>
      </w:r>
      <w:r>
        <w:rPr>
          <w:rFonts w:hint="eastAsia" w:ascii="仿宋_GB2312" w:eastAsia="仿宋_GB2312"/>
          <w:sz w:val="24"/>
          <w:szCs w:val="24"/>
        </w:rPr>
        <w:t>小时）、送餐地点、餐次（□中餐、□晚餐）等。提前预定时间要求如下：</w:t>
      </w:r>
    </w:p>
    <w:p w14:paraId="3085AEDE">
      <w:pPr>
        <w:ind w:firstLine="240" w:firstLineChars="100"/>
        <w:rPr>
          <w:rFonts w:ascii="仿宋_GB2312" w:eastAsia="仿宋_GB2312"/>
          <w:sz w:val="24"/>
          <w:szCs w:val="24"/>
        </w:rPr>
      </w:pPr>
      <w:r>
        <w:rPr>
          <w:rFonts w:hint="eastAsia" w:ascii="仿宋_GB2312" w:eastAsia="仿宋_GB2312"/>
          <w:sz w:val="24"/>
          <w:szCs w:val="24"/>
        </w:rPr>
        <w:t>单次订单</w:t>
      </w:r>
      <w:r>
        <w:rPr>
          <w:rFonts w:ascii="仿宋_GB2312" w:eastAsia="仿宋_GB2312"/>
          <w:sz w:val="24"/>
          <w:szCs w:val="24"/>
        </w:rPr>
        <w:t>&lt; 500</w:t>
      </w:r>
      <w:r>
        <w:rPr>
          <w:rFonts w:hint="eastAsia" w:ascii="仿宋_GB2312" w:eastAsia="仿宋_GB2312"/>
          <w:sz w:val="24"/>
          <w:szCs w:val="24"/>
        </w:rPr>
        <w:t>元，无需预约</w:t>
      </w:r>
    </w:p>
    <w:p w14:paraId="095C3708">
      <w:pPr>
        <w:ind w:firstLine="240" w:firstLineChars="100"/>
        <w:rPr>
          <w:rFonts w:ascii="仿宋_GB2312" w:eastAsia="仿宋_GB2312"/>
          <w:sz w:val="24"/>
          <w:szCs w:val="24"/>
        </w:rPr>
      </w:pPr>
      <w:r>
        <w:rPr>
          <w:rFonts w:hint="eastAsia" w:ascii="仿宋_GB2312" w:eastAsia="仿宋_GB2312"/>
          <w:sz w:val="24"/>
          <w:szCs w:val="24"/>
        </w:rPr>
        <w:t>单次订单金额</w:t>
      </w:r>
      <w:r>
        <w:rPr>
          <w:rFonts w:ascii="仿宋_GB2312" w:eastAsia="仿宋_GB2312"/>
          <w:sz w:val="24"/>
          <w:szCs w:val="24"/>
        </w:rPr>
        <w:t>500-2000</w:t>
      </w:r>
      <w:r>
        <w:rPr>
          <w:rFonts w:hint="eastAsia" w:ascii="仿宋_GB2312" w:eastAsia="仿宋_GB2312"/>
          <w:sz w:val="24"/>
          <w:szCs w:val="24"/>
        </w:rPr>
        <w:t>元，需提前</w:t>
      </w:r>
      <w:r>
        <w:rPr>
          <w:rFonts w:ascii="仿宋_GB2312" w:eastAsia="仿宋_GB2312"/>
          <w:sz w:val="24"/>
          <w:szCs w:val="24"/>
        </w:rPr>
        <w:t>3</w:t>
      </w:r>
      <w:r>
        <w:rPr>
          <w:rFonts w:hint="eastAsia" w:ascii="仿宋_GB2312" w:eastAsia="仿宋_GB2312"/>
          <w:sz w:val="24"/>
          <w:szCs w:val="24"/>
        </w:rPr>
        <w:t>小时；</w:t>
      </w:r>
    </w:p>
    <w:p w14:paraId="6F393457">
      <w:pPr>
        <w:ind w:firstLine="240" w:firstLineChars="100"/>
        <w:rPr>
          <w:rFonts w:ascii="仿宋_GB2312" w:eastAsia="仿宋_GB2312"/>
          <w:sz w:val="24"/>
          <w:szCs w:val="24"/>
        </w:rPr>
      </w:pPr>
      <w:r>
        <w:rPr>
          <w:rFonts w:hint="eastAsia" w:ascii="仿宋_GB2312" w:eastAsia="仿宋_GB2312"/>
          <w:sz w:val="24"/>
          <w:szCs w:val="24"/>
        </w:rPr>
        <w:t>单次订餐金额</w:t>
      </w:r>
      <w:r>
        <w:rPr>
          <w:rFonts w:ascii="仿宋_GB2312" w:eastAsia="仿宋_GB2312"/>
          <w:sz w:val="24"/>
          <w:szCs w:val="24"/>
        </w:rPr>
        <w:t>2000-5000</w:t>
      </w:r>
      <w:r>
        <w:rPr>
          <w:rFonts w:hint="eastAsia" w:ascii="仿宋_GB2312" w:eastAsia="仿宋_GB2312"/>
          <w:sz w:val="24"/>
          <w:szCs w:val="24"/>
        </w:rPr>
        <w:t>元，需提前</w:t>
      </w:r>
      <w:r>
        <w:rPr>
          <w:rFonts w:ascii="仿宋_GB2312" w:eastAsia="仿宋_GB2312"/>
          <w:sz w:val="24"/>
          <w:szCs w:val="24"/>
        </w:rPr>
        <w:t>4</w:t>
      </w:r>
      <w:r>
        <w:rPr>
          <w:rFonts w:hint="eastAsia" w:ascii="仿宋_GB2312" w:eastAsia="仿宋_GB2312"/>
          <w:sz w:val="24"/>
          <w:szCs w:val="24"/>
        </w:rPr>
        <w:t>小时；</w:t>
      </w:r>
    </w:p>
    <w:p w14:paraId="7216308F">
      <w:pPr>
        <w:ind w:firstLine="240" w:firstLineChars="100"/>
        <w:rPr>
          <w:rFonts w:ascii="仿宋_GB2312" w:eastAsia="仿宋_GB2312"/>
          <w:sz w:val="24"/>
          <w:szCs w:val="24"/>
        </w:rPr>
      </w:pPr>
      <w:r>
        <w:rPr>
          <w:rFonts w:hint="eastAsia" w:ascii="仿宋_GB2312" w:eastAsia="仿宋_GB2312"/>
          <w:sz w:val="24"/>
          <w:szCs w:val="24"/>
        </w:rPr>
        <w:t>单次订单金额</w:t>
      </w:r>
      <w:r>
        <w:rPr>
          <w:rFonts w:ascii="仿宋_GB2312" w:eastAsia="仿宋_GB2312"/>
          <w:sz w:val="24"/>
          <w:szCs w:val="24"/>
        </w:rPr>
        <w:t>5000</w:t>
      </w:r>
      <w:r>
        <w:rPr>
          <w:rFonts w:hint="eastAsia" w:ascii="仿宋_GB2312" w:eastAsia="仿宋_GB2312"/>
          <w:sz w:val="24"/>
          <w:szCs w:val="24"/>
        </w:rPr>
        <w:t>元以上的，需提前</w:t>
      </w:r>
      <w:r>
        <w:rPr>
          <w:rFonts w:ascii="仿宋_GB2312" w:eastAsia="仿宋_GB2312"/>
          <w:sz w:val="24"/>
          <w:szCs w:val="24"/>
        </w:rPr>
        <w:t>1</w:t>
      </w:r>
      <w:r>
        <w:rPr>
          <w:rFonts w:hint="eastAsia" w:ascii="仿宋_GB2312" w:eastAsia="仿宋_GB2312"/>
          <w:sz w:val="24"/>
          <w:szCs w:val="24"/>
        </w:rPr>
        <w:t>天预定</w:t>
      </w:r>
    </w:p>
    <w:p w14:paraId="1A26B48A">
      <w:pPr>
        <w:rPr>
          <w:rFonts w:ascii="仿宋_GB2312" w:eastAsia="仿宋_GB2312"/>
          <w:sz w:val="24"/>
          <w:szCs w:val="24"/>
        </w:rPr>
      </w:pPr>
      <w:r>
        <w:rPr>
          <w:rFonts w:hint="eastAsia" w:ascii="仿宋_GB2312" w:eastAsia="仿宋_GB2312"/>
          <w:sz w:val="24"/>
          <w:szCs w:val="24"/>
        </w:rPr>
        <w:t>若甲方未及时告知乙方，造成甲方未能及时用餐，与乙方无关。</w:t>
      </w:r>
    </w:p>
    <w:p w14:paraId="4417D383">
      <w:pPr>
        <w:rPr>
          <w:rFonts w:ascii="仿宋_GB2312" w:eastAsia="仿宋_GB2312"/>
          <w:sz w:val="24"/>
          <w:szCs w:val="24"/>
          <w:u w:val="single"/>
        </w:rPr>
      </w:pPr>
      <w:r>
        <w:rPr>
          <w:rFonts w:hint="eastAsia" w:ascii="仿宋_GB2312" w:eastAsia="仿宋_GB2312"/>
          <w:sz w:val="24"/>
          <w:szCs w:val="24"/>
        </w:rPr>
        <w:t>（</w:t>
      </w:r>
      <w:r>
        <w:rPr>
          <w:rFonts w:ascii="仿宋_GB2312" w:eastAsia="仿宋_GB2312"/>
          <w:sz w:val="24"/>
          <w:szCs w:val="24"/>
        </w:rPr>
        <w:t>2</w:t>
      </w:r>
      <w:r>
        <w:rPr>
          <w:rFonts w:hint="eastAsia" w:ascii="仿宋_GB2312" w:eastAsia="仿宋_GB2312"/>
          <w:sz w:val="24"/>
          <w:szCs w:val="24"/>
        </w:rPr>
        <w:t>）</w:t>
      </w:r>
      <w:r>
        <w:rPr>
          <w:rFonts w:hint="eastAsia" w:ascii="仿宋_GB2312" w:eastAsia="仿宋_GB2312"/>
          <w:sz w:val="24"/>
          <w:szCs w:val="24"/>
          <w:u w:val="single"/>
        </w:rPr>
        <w:t>甲方接收乙方餐品后，应按乙方的提示尽快、及时用餐完毕（餐品送达后半小时内），不得长时间存放或作为他用，确保食品安全；若有违反，甲方承担相应的责任（乙方餐品质量问题的除外）。</w:t>
      </w:r>
    </w:p>
    <w:p w14:paraId="2D46D3E1">
      <w:pPr>
        <w:rPr>
          <w:rFonts w:ascii="仿宋_GB2312" w:eastAsia="仿宋_GB2312"/>
          <w:color w:val="000000"/>
          <w:sz w:val="24"/>
          <w:szCs w:val="24"/>
        </w:rPr>
      </w:pPr>
      <w:r>
        <w:rPr>
          <w:rFonts w:hint="eastAsia" w:ascii="仿宋_GB2312" w:eastAsia="仿宋_GB2312"/>
          <w:sz w:val="24"/>
          <w:szCs w:val="24"/>
        </w:rPr>
        <w:t>（3）甲方应按合同约定及时结算并支付协议价款，否则乙方有权立即停止供餐</w:t>
      </w:r>
      <w:r>
        <w:rPr>
          <w:rFonts w:hint="eastAsia" w:ascii="仿宋_GB2312" w:eastAsia="仿宋_GB2312"/>
          <w:color w:val="000000"/>
          <w:sz w:val="24"/>
          <w:szCs w:val="24"/>
        </w:rPr>
        <w:t>，并依合同约定甲方承担违约责任外，乙方有权就由此造成的损失部分追偿（包括采取法律行动及保护合法权益而支出诉讼仲裁费用、律师费用等）。</w:t>
      </w:r>
    </w:p>
    <w:p w14:paraId="5DC49934">
      <w:pPr>
        <w:rPr>
          <w:rFonts w:ascii="仿宋_GB2312" w:eastAsia="仿宋_GB2312"/>
          <w:sz w:val="24"/>
          <w:szCs w:val="24"/>
        </w:rPr>
      </w:pPr>
      <w:r>
        <w:rPr>
          <w:rFonts w:ascii="仿宋_GB2312" w:eastAsia="仿宋_GB2312"/>
          <w:sz w:val="24"/>
          <w:szCs w:val="24"/>
        </w:rPr>
        <w:t>2</w:t>
      </w:r>
      <w:r>
        <w:rPr>
          <w:rFonts w:hint="eastAsia" w:ascii="仿宋_GB2312" w:eastAsia="仿宋_GB2312"/>
          <w:sz w:val="24"/>
          <w:szCs w:val="24"/>
        </w:rPr>
        <w:t>、乙方的权利和义务：</w:t>
      </w:r>
    </w:p>
    <w:p w14:paraId="62ED07D9">
      <w:pPr>
        <w:rPr>
          <w:rFonts w:ascii="仿宋_GB2312" w:eastAsia="仿宋_GB2312"/>
          <w:sz w:val="24"/>
          <w:szCs w:val="24"/>
        </w:rPr>
      </w:pPr>
      <w:r>
        <w:rPr>
          <w:rFonts w:hint="eastAsia" w:ascii="仿宋_GB2312" w:eastAsia="仿宋_GB2312"/>
          <w:sz w:val="24"/>
          <w:szCs w:val="24"/>
        </w:rPr>
        <w:t>（</w:t>
      </w:r>
      <w:r>
        <w:rPr>
          <w:rFonts w:ascii="仿宋_GB2312" w:eastAsia="仿宋_GB2312"/>
          <w:sz w:val="24"/>
          <w:szCs w:val="24"/>
        </w:rPr>
        <w:t>1</w:t>
      </w:r>
      <w:r>
        <w:rPr>
          <w:rFonts w:hint="eastAsia" w:ascii="仿宋_GB2312" w:eastAsia="仿宋_GB2312"/>
          <w:sz w:val="24"/>
          <w:szCs w:val="24"/>
        </w:rPr>
        <w:t>）乙方应合法经营并具备有效的经营营业执照、食品经营许可证等，若有虚假，乙方承担一切经济赔偿及法律责任。</w:t>
      </w:r>
    </w:p>
    <w:p w14:paraId="6EF2C55F">
      <w:pPr>
        <w:rPr>
          <w:rFonts w:ascii="仿宋_GB2312" w:eastAsia="仿宋_GB2312"/>
          <w:sz w:val="24"/>
          <w:szCs w:val="24"/>
        </w:rPr>
      </w:pPr>
      <w:r>
        <w:rPr>
          <w:rFonts w:hint="eastAsia" w:ascii="仿宋_GB2312" w:eastAsia="仿宋_GB2312"/>
          <w:sz w:val="24"/>
          <w:szCs w:val="24"/>
        </w:rPr>
        <w:t>（</w:t>
      </w:r>
      <w:r>
        <w:rPr>
          <w:rFonts w:ascii="仿宋_GB2312" w:eastAsia="仿宋_GB2312"/>
          <w:sz w:val="24"/>
          <w:szCs w:val="24"/>
        </w:rPr>
        <w:t>2</w:t>
      </w:r>
      <w:r>
        <w:rPr>
          <w:rFonts w:hint="eastAsia" w:ascii="仿宋_GB2312" w:eastAsia="仿宋_GB2312"/>
          <w:sz w:val="24"/>
          <w:szCs w:val="24"/>
        </w:rPr>
        <w:t>）乙方必须应按甲方要求按时提供符合食品安全的餐品，并遵守国家和地方有关食品、卫生的标准，严禁供应腐烂变质的食品，保持菜肴的新鲜和卫生，否则乙方承担相应的责任。</w:t>
      </w:r>
    </w:p>
    <w:p w14:paraId="0CBC3E78">
      <w:pPr>
        <w:rPr>
          <w:rFonts w:ascii="仿宋_GB2312" w:eastAsia="仿宋_GB2312"/>
          <w:sz w:val="24"/>
          <w:szCs w:val="24"/>
        </w:rPr>
      </w:pPr>
      <w:r>
        <w:rPr>
          <w:rFonts w:hint="eastAsia" w:ascii="仿宋_GB2312" w:eastAsia="仿宋_GB2312"/>
          <w:sz w:val="24"/>
          <w:szCs w:val="24"/>
        </w:rPr>
        <w:t>（</w:t>
      </w:r>
      <w:r>
        <w:rPr>
          <w:rFonts w:ascii="仿宋_GB2312" w:eastAsia="仿宋_GB2312"/>
          <w:sz w:val="24"/>
          <w:szCs w:val="24"/>
        </w:rPr>
        <w:t>3</w:t>
      </w:r>
      <w:r>
        <w:rPr>
          <w:rFonts w:hint="eastAsia" w:ascii="仿宋_GB2312" w:eastAsia="仿宋_GB2312"/>
          <w:sz w:val="24"/>
          <w:szCs w:val="24"/>
        </w:rPr>
        <w:t>）乙方根据甲方的通知及时下单并准备物料及餐品。</w:t>
      </w:r>
    </w:p>
    <w:p w14:paraId="23472C0B">
      <w:pPr>
        <w:rPr>
          <w:rFonts w:ascii="仿宋_GB2312" w:eastAsia="仿宋_GB2312"/>
          <w:sz w:val="24"/>
          <w:szCs w:val="24"/>
        </w:rPr>
      </w:pPr>
      <w:r>
        <w:rPr>
          <w:rFonts w:hint="eastAsia" w:ascii="仿宋_GB2312" w:eastAsia="仿宋_GB2312"/>
          <w:sz w:val="24"/>
          <w:szCs w:val="24"/>
        </w:rPr>
        <w:t>五、交货及验收</w:t>
      </w:r>
    </w:p>
    <w:p w14:paraId="44350D2A">
      <w:pPr>
        <w:ind w:left="120" w:hanging="120" w:hangingChars="50"/>
        <w:rPr>
          <w:rFonts w:ascii="仿宋_GB2312" w:eastAsia="仿宋_GB2312"/>
          <w:sz w:val="24"/>
          <w:szCs w:val="24"/>
        </w:rPr>
      </w:pPr>
      <w:r>
        <w:rPr>
          <w:rFonts w:ascii="仿宋_GB2312" w:eastAsia="仿宋_GB2312"/>
          <w:sz w:val="24"/>
          <w:szCs w:val="24"/>
        </w:rPr>
        <w:t>1</w:t>
      </w:r>
      <w:r>
        <w:rPr>
          <w:rFonts w:hint="eastAsia" w:ascii="仿宋_GB2312" w:eastAsia="仿宋_GB2312"/>
          <w:sz w:val="24"/>
          <w:szCs w:val="24"/>
        </w:rPr>
        <w:t>、乙方应按甲方的要求按时将甲方所订购的餐饮产品送至甲方指定地点。</w:t>
      </w:r>
    </w:p>
    <w:p w14:paraId="5B075813">
      <w:pPr>
        <w:ind w:left="120" w:leftChars="57" w:firstLine="120" w:firstLineChars="50"/>
        <w:rPr>
          <w:rFonts w:ascii="仿宋_GB2312" w:eastAsia="仿宋_GB2312"/>
          <w:sz w:val="24"/>
          <w:szCs w:val="24"/>
          <w:highlight w:val="cyan"/>
          <w:u w:val="single"/>
        </w:rPr>
      </w:pPr>
      <w:r>
        <w:rPr>
          <w:rFonts w:hint="eastAsia" w:ascii="仿宋_GB2312" w:eastAsia="仿宋_GB2312"/>
          <w:sz w:val="24"/>
          <w:szCs w:val="24"/>
        </w:rPr>
        <w:t>(</w:t>
      </w:r>
      <w:r>
        <w:rPr>
          <w:rFonts w:ascii="仿宋_GB2312" w:eastAsia="仿宋_GB2312"/>
          <w:sz w:val="24"/>
          <w:szCs w:val="24"/>
        </w:rPr>
        <w:t>1）</w:t>
      </w:r>
      <w:r>
        <w:rPr>
          <w:rFonts w:hint="eastAsia" w:ascii="仿宋_GB2312" w:eastAsia="仿宋_GB2312"/>
          <w:sz w:val="24"/>
          <w:szCs w:val="24"/>
          <w:highlight w:val="cyan"/>
        </w:rPr>
        <w:t>甲方指定【</w:t>
      </w:r>
      <w:r>
        <w:rPr>
          <w:rFonts w:hint="eastAsia" w:ascii="仿宋_GB2312" w:eastAsia="仿宋_GB2312"/>
          <w:sz w:val="24"/>
          <w:szCs w:val="24"/>
          <w:highlight w:val="cyan"/>
          <w:lang w:val="en-US" w:eastAsia="zh-CN"/>
        </w:rPr>
        <w:t>贺玥</w:t>
      </w:r>
      <w:r>
        <w:rPr>
          <w:rFonts w:hint="eastAsia" w:ascii="仿宋_GB2312" w:eastAsia="仿宋_GB2312"/>
          <w:sz w:val="24"/>
          <w:szCs w:val="24"/>
          <w:highlight w:val="cyan"/>
        </w:rPr>
        <w:t>】为履约代表，联系电话【</w:t>
      </w:r>
      <w:r>
        <w:rPr>
          <w:rFonts w:hint="eastAsia" w:ascii="仿宋_GB2312" w:eastAsia="仿宋_GB2312"/>
          <w:sz w:val="24"/>
          <w:szCs w:val="24"/>
          <w:highlight w:val="cyan"/>
          <w:lang w:val="en-US" w:eastAsia="zh-CN"/>
        </w:rPr>
        <w:t>13706506101</w:t>
      </w:r>
      <w:r>
        <w:rPr>
          <w:rFonts w:hint="eastAsia" w:ascii="仿宋_GB2312" w:eastAsia="仿宋_GB2312"/>
          <w:sz w:val="24"/>
          <w:szCs w:val="24"/>
          <w:highlight w:val="cyan"/>
        </w:rPr>
        <w:t>】送餐地址：【</w:t>
      </w:r>
      <w:r>
        <w:rPr>
          <w:rFonts w:hint="eastAsia" w:ascii="仿宋_GB2312" w:eastAsia="仿宋_GB2312"/>
          <w:sz w:val="24"/>
          <w:szCs w:val="24"/>
          <w:highlight w:val="cyan"/>
          <w:lang w:val="en-US" w:eastAsia="zh-CN"/>
        </w:rPr>
        <w:t>杭州市滨江区月明路33号杭州交投科创中心裙楼311-A</w:t>
      </w:r>
      <w:r>
        <w:rPr>
          <w:rFonts w:hint="eastAsia" w:ascii="仿宋_GB2312" w:eastAsia="仿宋_GB2312"/>
          <w:sz w:val="24"/>
          <w:szCs w:val="24"/>
          <w:highlight w:val="cyan"/>
        </w:rPr>
        <w:t>】</w:t>
      </w:r>
    </w:p>
    <w:p w14:paraId="444CDC49">
      <w:pPr>
        <w:ind w:left="120" w:leftChars="57" w:firstLine="120" w:firstLineChars="50"/>
        <w:rPr>
          <w:rFonts w:ascii="仿宋_GB2312" w:eastAsia="仿宋_GB2312"/>
          <w:sz w:val="24"/>
          <w:szCs w:val="24"/>
          <w:highlight w:val="cyan"/>
        </w:rPr>
      </w:pPr>
      <w:r>
        <w:rPr>
          <w:rFonts w:hint="eastAsia" w:ascii="仿宋_GB2312" w:eastAsia="仿宋_GB2312"/>
          <w:sz w:val="24"/>
          <w:szCs w:val="24"/>
          <w:highlight w:val="cyan"/>
        </w:rPr>
        <w:t>收货人：【</w:t>
      </w:r>
      <w:r>
        <w:rPr>
          <w:rFonts w:hint="eastAsia" w:ascii="仿宋_GB2312" w:eastAsia="仿宋_GB2312"/>
          <w:sz w:val="24"/>
          <w:szCs w:val="24"/>
          <w:highlight w:val="cyan"/>
          <w:lang w:val="en-US" w:eastAsia="zh-CN"/>
        </w:rPr>
        <w:t>贺玥</w:t>
      </w:r>
      <w:r>
        <w:rPr>
          <w:rFonts w:hint="eastAsia" w:ascii="仿宋_GB2312" w:eastAsia="仿宋_GB2312"/>
          <w:sz w:val="24"/>
          <w:szCs w:val="24"/>
          <w:highlight w:val="cyan"/>
        </w:rPr>
        <w:t>】：电话：</w:t>
      </w:r>
      <w:r>
        <w:rPr>
          <w:rFonts w:hint="eastAsia" w:ascii="仿宋_GB2312" w:eastAsia="仿宋_GB2312"/>
          <w:sz w:val="24"/>
          <w:szCs w:val="24"/>
          <w:highlight w:val="cyan"/>
          <w:lang w:val="en-US" w:eastAsia="zh-CN"/>
        </w:rPr>
        <w:t>13706506101</w:t>
      </w:r>
    </w:p>
    <w:p w14:paraId="31AC2C38">
      <w:pPr>
        <w:ind w:firstLine="240" w:firstLineChars="100"/>
        <w:rPr>
          <w:rFonts w:ascii="仿宋_GB2312" w:eastAsia="仿宋_GB2312"/>
          <w:sz w:val="24"/>
          <w:szCs w:val="24"/>
          <w:highlight w:val="cyan"/>
        </w:rPr>
      </w:pPr>
      <w:r>
        <w:rPr>
          <w:rFonts w:ascii="仿宋_GB2312" w:eastAsia="仿宋_GB2312"/>
          <w:sz w:val="24"/>
          <w:szCs w:val="24"/>
        </w:rPr>
        <w:t>（</w:t>
      </w:r>
      <w:r>
        <w:rPr>
          <w:rFonts w:ascii="仿宋_GB2312" w:eastAsia="仿宋_GB2312"/>
          <w:sz w:val="24"/>
          <w:szCs w:val="24"/>
          <w:highlight w:val="cyan"/>
        </w:rPr>
        <w:t>2</w:t>
      </w:r>
      <w:r>
        <w:rPr>
          <w:rFonts w:hint="eastAsia" w:ascii="仿宋_GB2312" w:eastAsia="仿宋_GB2312"/>
          <w:sz w:val="24"/>
          <w:szCs w:val="24"/>
          <w:highlight w:val="cyan"/>
        </w:rPr>
        <w:t>）乙方：</w:t>
      </w:r>
      <w:r>
        <w:rPr>
          <w:rFonts w:hint="eastAsia" w:ascii="仿宋_GB2312" w:eastAsia="仿宋_GB2312"/>
          <w:color w:val="000000" w:themeColor="text1"/>
          <w:sz w:val="24"/>
          <w:szCs w:val="24"/>
          <w:highlight w:val="cyan"/>
          <w14:textFill>
            <w14:solidFill>
              <w14:schemeClr w14:val="tx1"/>
            </w14:solidFill>
          </w14:textFill>
        </w:rPr>
        <w:t>【</w:t>
      </w:r>
      <w:r>
        <w:rPr>
          <w:rFonts w:hint="eastAsia" w:ascii="仿宋_GB2312" w:eastAsia="仿宋_GB2312"/>
          <w:color w:val="000000" w:themeColor="text1"/>
          <w:sz w:val="24"/>
          <w:szCs w:val="24"/>
          <w:highlight w:val="cyan"/>
          <w:lang w:val="en-US" w:eastAsia="zh-CN"/>
          <w14:textFill>
            <w14:solidFill>
              <w14:schemeClr w14:val="tx1"/>
            </w14:solidFill>
          </w14:textFill>
        </w:rPr>
        <w:t xml:space="preserve">     </w:t>
      </w:r>
      <w:r>
        <w:rPr>
          <w:rFonts w:hint="default" w:ascii="仿宋_GB2312" w:eastAsia="仿宋_GB2312"/>
          <w:color w:val="000000" w:themeColor="text1"/>
          <w:sz w:val="24"/>
          <w:szCs w:val="24"/>
          <w:highlight w:val="cyan"/>
          <w:lang w:eastAsia="zh-CN"/>
          <w14:textFill>
            <w14:solidFill>
              <w14:schemeClr w14:val="tx1"/>
            </w14:solidFill>
          </w14:textFill>
          <w:woUserID w:val="1"/>
        </w:rPr>
        <w:t>15958750066</w:t>
      </w:r>
      <w:r>
        <w:rPr>
          <w:rFonts w:hint="eastAsia" w:ascii="仿宋_GB2312" w:eastAsia="仿宋_GB2312"/>
          <w:color w:val="000000" w:themeColor="text1"/>
          <w:sz w:val="24"/>
          <w:szCs w:val="24"/>
          <w:highlight w:val="cyan"/>
          <w:lang w:val="en-US" w:eastAsia="zh-CN"/>
          <w14:textFill>
            <w14:solidFill>
              <w14:schemeClr w14:val="tx1"/>
            </w14:solidFill>
          </w14:textFill>
        </w:rPr>
        <w:t xml:space="preserve">        </w:t>
      </w:r>
      <w:r>
        <w:rPr>
          <w:rFonts w:hint="eastAsia" w:ascii="仿宋_GB2312" w:eastAsia="仿宋_GB2312"/>
          <w:color w:val="000000" w:themeColor="text1"/>
          <w:sz w:val="24"/>
          <w:szCs w:val="24"/>
          <w:highlight w:val="cyan"/>
          <w14:textFill>
            <w14:solidFill>
              <w14:schemeClr w14:val="tx1"/>
            </w14:solidFill>
          </w14:textFill>
        </w:rPr>
        <w:t>】</w:t>
      </w:r>
      <w:r>
        <w:rPr>
          <w:rFonts w:hint="eastAsia" w:ascii="仿宋_GB2312" w:eastAsia="仿宋_GB2312"/>
          <w:sz w:val="24"/>
          <w:szCs w:val="24"/>
          <w:highlight w:val="cyan"/>
        </w:rPr>
        <w:t>电话平台为乙方指定的唯一订餐电话窗口，甲方的具体订餐事项可通过餐厅电话平台客户沟通解决。</w:t>
      </w:r>
    </w:p>
    <w:p w14:paraId="4C8CA343">
      <w:pPr>
        <w:rPr>
          <w:rFonts w:ascii="仿宋_GB2312" w:eastAsia="仿宋_GB2312"/>
          <w:sz w:val="24"/>
          <w:szCs w:val="24"/>
        </w:rPr>
      </w:pPr>
      <w:r>
        <w:rPr>
          <w:rFonts w:ascii="仿宋_GB2312" w:eastAsia="仿宋_GB2312"/>
          <w:sz w:val="24"/>
          <w:szCs w:val="24"/>
        </w:rPr>
        <w:t>2</w:t>
      </w:r>
      <w:r>
        <w:rPr>
          <w:rFonts w:hint="eastAsia" w:ascii="仿宋_GB2312" w:eastAsia="仿宋_GB2312"/>
          <w:sz w:val="24"/>
          <w:szCs w:val="24"/>
        </w:rPr>
        <w:t>、乙方将产品配送至甲方指定地点时，甲方有权对乙方提供的餐品进行检查，如发现乙方提供的产品中存在数量、质量问题的，乙方应及时补足、调换。</w:t>
      </w:r>
    </w:p>
    <w:p w14:paraId="06D3B356">
      <w:pPr>
        <w:rPr>
          <w:rFonts w:ascii="仿宋_GB2312" w:eastAsia="仿宋_GB2312"/>
          <w:sz w:val="24"/>
          <w:szCs w:val="24"/>
        </w:rPr>
      </w:pPr>
      <w:r>
        <w:rPr>
          <w:rFonts w:ascii="仿宋_GB2312" w:eastAsia="仿宋_GB2312"/>
          <w:sz w:val="24"/>
          <w:szCs w:val="24"/>
        </w:rPr>
        <w:t>3</w:t>
      </w:r>
      <w:r>
        <w:rPr>
          <w:rFonts w:hint="eastAsia" w:ascii="仿宋_GB2312" w:eastAsia="仿宋_GB2312"/>
          <w:sz w:val="24"/>
          <w:szCs w:val="24"/>
        </w:rPr>
        <w:t>、乙方配送的餐品经甲方履约代表验收后，甲方履约代表在交货清单上签字确认，即视为甲方完成收货，该等验收合格、收货的确认作为甲乙双方结算付款的依据。</w:t>
      </w:r>
    </w:p>
    <w:p w14:paraId="19CD0391">
      <w:pPr>
        <w:rPr>
          <w:rFonts w:ascii="仿宋_GB2312" w:eastAsia="仿宋_GB2312"/>
          <w:sz w:val="24"/>
          <w:szCs w:val="24"/>
        </w:rPr>
      </w:pPr>
      <w:r>
        <w:rPr>
          <w:rFonts w:hint="eastAsia" w:ascii="仿宋_GB2312" w:eastAsia="仿宋_GB2312"/>
          <w:sz w:val="24"/>
          <w:szCs w:val="24"/>
        </w:rPr>
        <w:t>六、违约责任</w:t>
      </w:r>
    </w:p>
    <w:p w14:paraId="588BF401">
      <w:pPr>
        <w:rPr>
          <w:rFonts w:ascii="仿宋_GB2312" w:eastAsia="仿宋_GB2312"/>
          <w:sz w:val="24"/>
          <w:szCs w:val="24"/>
        </w:rPr>
      </w:pPr>
      <w:r>
        <w:rPr>
          <w:rFonts w:ascii="仿宋_GB2312" w:eastAsia="仿宋_GB2312"/>
          <w:sz w:val="24"/>
          <w:szCs w:val="24"/>
        </w:rPr>
        <w:t>1</w:t>
      </w:r>
      <w:r>
        <w:rPr>
          <w:rFonts w:hint="eastAsia" w:ascii="仿宋_GB2312" w:eastAsia="仿宋_GB2312"/>
          <w:sz w:val="24"/>
          <w:szCs w:val="24"/>
        </w:rPr>
        <w:t>、在协议期间，乙方按合同约定及时提供餐品，若不能及时提供，乙方须提前</w:t>
      </w:r>
      <w:r>
        <w:rPr>
          <w:rFonts w:ascii="仿宋_GB2312" w:eastAsia="仿宋_GB2312"/>
          <w:sz w:val="24"/>
          <w:szCs w:val="24"/>
        </w:rPr>
        <w:t>4</w:t>
      </w:r>
      <w:r>
        <w:rPr>
          <w:rFonts w:hint="eastAsia" w:ascii="仿宋_GB2312" w:eastAsia="仿宋_GB2312"/>
          <w:sz w:val="24"/>
          <w:szCs w:val="24"/>
        </w:rPr>
        <w:t>小时告知甲方不能及时提供的原因（诸如停水、停电等不可抗力或意外因素）。</w:t>
      </w:r>
    </w:p>
    <w:p w14:paraId="6E1ED542">
      <w:pPr>
        <w:rPr>
          <w:rFonts w:ascii="仿宋_GB2312" w:eastAsia="仿宋_GB2312"/>
          <w:sz w:val="24"/>
          <w:szCs w:val="24"/>
        </w:rPr>
      </w:pPr>
      <w:r>
        <w:rPr>
          <w:rFonts w:ascii="仿宋_GB2312" w:eastAsia="仿宋_GB2312"/>
          <w:sz w:val="24"/>
          <w:szCs w:val="24"/>
        </w:rPr>
        <w:t>2</w:t>
      </w:r>
      <w:r>
        <w:rPr>
          <w:rFonts w:hint="eastAsia" w:ascii="仿宋_GB2312" w:eastAsia="仿宋_GB2312"/>
          <w:sz w:val="24"/>
          <w:szCs w:val="24"/>
        </w:rPr>
        <w:t>、甲方应按合同约定及时通知乙方供餐时间、数量、地点等，若甲方未能及时通知，造成甲方不能及时就餐的，乙方不承担责任。</w:t>
      </w:r>
    </w:p>
    <w:p w14:paraId="7AE94892">
      <w:pPr>
        <w:rPr>
          <w:rFonts w:ascii="仿宋_GB2312" w:eastAsia="仿宋_GB2312"/>
          <w:sz w:val="24"/>
          <w:szCs w:val="24"/>
        </w:rPr>
      </w:pPr>
      <w:r>
        <w:rPr>
          <w:rFonts w:ascii="仿宋_GB2312" w:eastAsia="仿宋_GB2312"/>
          <w:sz w:val="24"/>
          <w:szCs w:val="24"/>
        </w:rPr>
        <w:t>3</w:t>
      </w:r>
      <w:r>
        <w:rPr>
          <w:rFonts w:hint="eastAsia" w:ascii="仿宋_GB2312" w:eastAsia="仿宋_GB2312"/>
          <w:sz w:val="24"/>
          <w:szCs w:val="24"/>
        </w:rPr>
        <w:t>、合同双方当事人应遵守合同约定，若有一方违反的，违约方应向守约方承担单次订餐总价款的</w:t>
      </w:r>
      <w:r>
        <w:rPr>
          <w:rFonts w:ascii="仿宋_GB2312" w:eastAsia="仿宋_GB2312"/>
          <w:sz w:val="24"/>
          <w:szCs w:val="24"/>
        </w:rPr>
        <w:t>10%</w:t>
      </w:r>
      <w:r>
        <w:rPr>
          <w:rFonts w:hint="eastAsia" w:ascii="仿宋_GB2312" w:eastAsia="仿宋_GB2312"/>
          <w:sz w:val="24"/>
          <w:szCs w:val="24"/>
        </w:rPr>
        <w:t>的违约金。</w:t>
      </w:r>
    </w:p>
    <w:p w14:paraId="70FE00B9">
      <w:pPr>
        <w:rPr>
          <w:rFonts w:ascii="仿宋_GB2312" w:eastAsia="仿宋_GB2312"/>
          <w:sz w:val="24"/>
          <w:szCs w:val="24"/>
        </w:rPr>
      </w:pPr>
      <w:r>
        <w:rPr>
          <w:rFonts w:hint="eastAsia" w:ascii="仿宋_GB2312" w:eastAsia="仿宋_GB2312"/>
          <w:sz w:val="24"/>
          <w:szCs w:val="24"/>
        </w:rPr>
        <w:t>七、附则</w:t>
      </w:r>
    </w:p>
    <w:p w14:paraId="3E52AAD8">
      <w:pPr>
        <w:rPr>
          <w:rFonts w:ascii="仿宋_GB2312" w:eastAsia="仿宋_GB2312"/>
          <w:sz w:val="24"/>
          <w:szCs w:val="24"/>
        </w:rPr>
      </w:pPr>
      <w:r>
        <w:rPr>
          <w:rFonts w:ascii="仿宋_GB2312" w:eastAsia="仿宋_GB2312"/>
          <w:sz w:val="24"/>
          <w:szCs w:val="24"/>
        </w:rPr>
        <w:t>1</w:t>
      </w:r>
      <w:r>
        <w:rPr>
          <w:rFonts w:hint="eastAsia" w:ascii="仿宋_GB2312" w:eastAsia="仿宋_GB2312"/>
          <w:sz w:val="24"/>
          <w:szCs w:val="24"/>
        </w:rPr>
        <w:t>、未尽事宜由双方另行协商，补充条款经双方签字盖章后与本协议具有同等的法律效力。</w:t>
      </w:r>
    </w:p>
    <w:p w14:paraId="27E688A0">
      <w:pPr>
        <w:rPr>
          <w:rFonts w:ascii="仿宋_GB2312" w:eastAsia="仿宋_GB2312"/>
          <w:sz w:val="24"/>
          <w:szCs w:val="24"/>
        </w:rPr>
      </w:pPr>
      <w:r>
        <w:rPr>
          <w:rFonts w:ascii="仿宋_GB2312" w:eastAsia="仿宋_GB2312"/>
          <w:sz w:val="24"/>
          <w:szCs w:val="24"/>
        </w:rPr>
        <w:t>2</w:t>
      </w:r>
      <w:r>
        <w:rPr>
          <w:rFonts w:hint="eastAsia" w:ascii="仿宋_GB2312" w:eastAsia="仿宋_GB2312"/>
          <w:sz w:val="24"/>
          <w:szCs w:val="24"/>
        </w:rPr>
        <w:t>、若有争议，双方协商解决，协商不成的，双方有权向原告所在地的人民法院起诉。</w:t>
      </w:r>
    </w:p>
    <w:p w14:paraId="7601B787">
      <w:pPr>
        <w:rPr>
          <w:rFonts w:ascii="仿宋_GB2312" w:eastAsia="仿宋_GB2312"/>
          <w:sz w:val="24"/>
          <w:szCs w:val="24"/>
          <w:u w:val="single"/>
        </w:rPr>
      </w:pPr>
      <w:r>
        <w:rPr>
          <w:rFonts w:ascii="仿宋_GB2312" w:eastAsia="仿宋_GB2312"/>
          <w:sz w:val="24"/>
          <w:szCs w:val="24"/>
        </w:rPr>
        <w:t>3</w:t>
      </w:r>
      <w:r>
        <w:rPr>
          <w:rFonts w:hint="eastAsia" w:ascii="仿宋_GB2312" w:eastAsia="仿宋_GB2312"/>
          <w:sz w:val="24"/>
          <w:szCs w:val="24"/>
        </w:rPr>
        <w:t>、本协议一式叁份，甲方执壹份、乙方执贰份，具有同等法律效力。</w:t>
      </w:r>
    </w:p>
    <w:p w14:paraId="3E723C8F">
      <w:pPr>
        <w:rPr>
          <w:rFonts w:ascii="仿宋_GB2312" w:eastAsia="仿宋_GB2312"/>
          <w:sz w:val="24"/>
          <w:szCs w:val="24"/>
          <w:u w:val="single"/>
        </w:rPr>
      </w:pPr>
      <w:r>
        <w:rPr>
          <w:rFonts w:ascii="仿宋_GB2312" w:eastAsia="仿宋_GB2312"/>
          <w:sz w:val="24"/>
          <w:szCs w:val="24"/>
        </w:rPr>
        <w:t>4</w:t>
      </w:r>
      <w:r>
        <w:rPr>
          <w:rFonts w:hint="eastAsia" w:ascii="仿宋_GB2312" w:eastAsia="仿宋_GB2312"/>
          <w:sz w:val="24"/>
          <w:szCs w:val="24"/>
        </w:rPr>
        <w:t>、</w:t>
      </w:r>
      <w:r>
        <w:rPr>
          <w:rFonts w:hint="eastAsia" w:ascii="仿宋_GB2312" w:eastAsia="仿宋_GB2312"/>
          <w:sz w:val="24"/>
          <w:szCs w:val="24"/>
          <w:u w:val="single"/>
        </w:rPr>
        <w:t>双方确认，本合同经甲乙双方协商一致后共同确认的文本，本合同条款不属于由甲方或乙方提供的格式合同条款，系在甲乙双方对合同条款的含义充分理解一致并接受的前提下共同签署。</w:t>
      </w:r>
    </w:p>
    <w:p w14:paraId="6504D55D">
      <w:pPr>
        <w:rPr>
          <w:rFonts w:ascii="仿宋_GB2312" w:eastAsia="仿宋_GB2312"/>
          <w:sz w:val="24"/>
          <w:szCs w:val="24"/>
        </w:rPr>
      </w:pPr>
      <w:r>
        <w:rPr>
          <w:rFonts w:hint="eastAsia" w:ascii="仿宋_GB2312" w:eastAsia="仿宋_GB2312"/>
          <w:sz w:val="24"/>
          <w:szCs w:val="24"/>
        </w:rPr>
        <w:t>八、其他补充约定：</w:t>
      </w:r>
    </w:p>
    <w:p w14:paraId="54EFCB29">
      <w:pPr>
        <w:rPr>
          <w:rFonts w:hint="eastAsia" w:ascii="仿宋_GB2312" w:eastAsia="仿宋_GB2312"/>
          <w:sz w:val="24"/>
          <w:szCs w:val="24"/>
          <w:lang w:val="en-US" w:eastAsia="zh-CN"/>
        </w:rPr>
      </w:pPr>
      <w:r>
        <w:rPr>
          <w:rFonts w:hint="eastAsia" w:ascii="仿宋_GB2312" w:eastAsia="仿宋_GB2312"/>
          <w:sz w:val="24"/>
          <w:szCs w:val="24"/>
          <w:lang w:val="en-US" w:eastAsia="zh-CN"/>
        </w:rPr>
        <w:t>/</w:t>
      </w:r>
      <w:bookmarkStart w:id="1" w:name="_GoBack"/>
      <w:bookmarkEnd w:id="1"/>
    </w:p>
    <w:p w14:paraId="1388D619">
      <w:pPr>
        <w:rPr>
          <w:rFonts w:ascii="仿宋_GB2312" w:eastAsia="仿宋_GB2312"/>
          <w:sz w:val="24"/>
          <w:szCs w:val="24"/>
        </w:rPr>
      </w:pPr>
      <w:r>
        <w:rPr>
          <w:rFonts w:hint="eastAsia" w:ascii="仿宋_GB2312" w:eastAsia="仿宋_GB2312"/>
          <w:sz w:val="24"/>
          <w:szCs w:val="24"/>
        </w:rPr>
        <w:t>【以下为签署页、无正文】</w:t>
      </w:r>
    </w:p>
    <w:p w14:paraId="51C1B9F0">
      <w:pPr>
        <w:rPr>
          <w:rFonts w:ascii="仿宋_GB2312" w:eastAsia="仿宋_GB2312"/>
          <w:sz w:val="24"/>
          <w:szCs w:val="24"/>
        </w:rPr>
      </w:pPr>
    </w:p>
    <w:p w14:paraId="58609ABC">
      <w:pPr>
        <w:rPr>
          <w:rFonts w:ascii="仿宋_GB2312" w:eastAsia="仿宋_GB2312"/>
          <w:sz w:val="24"/>
          <w:szCs w:val="24"/>
        </w:rPr>
      </w:pPr>
    </w:p>
    <w:p w14:paraId="38A0AB16">
      <w:pPr>
        <w:rPr>
          <w:rFonts w:ascii="仿宋_GB2312" w:eastAsia="仿宋_GB2312"/>
          <w:sz w:val="24"/>
          <w:szCs w:val="24"/>
        </w:rPr>
      </w:pPr>
    </w:p>
    <w:p w14:paraId="6193EF3E">
      <w:pPr>
        <w:rPr>
          <w:rFonts w:ascii="仿宋_GB2312" w:eastAsia="仿宋_GB2312"/>
          <w:sz w:val="24"/>
          <w:szCs w:val="24"/>
        </w:rPr>
      </w:pPr>
    </w:p>
    <w:p w14:paraId="6BE0700E">
      <w:pPr>
        <w:rPr>
          <w:rFonts w:ascii="仿宋_GB2312" w:eastAsia="仿宋_GB2312"/>
          <w:sz w:val="24"/>
          <w:szCs w:val="24"/>
        </w:rPr>
      </w:pPr>
    </w:p>
    <w:p w14:paraId="58523FB0">
      <w:pPr>
        <w:rPr>
          <w:rFonts w:ascii="仿宋_GB2312" w:eastAsia="仿宋_GB2312"/>
          <w:sz w:val="24"/>
          <w:szCs w:val="24"/>
        </w:rPr>
      </w:pPr>
    </w:p>
    <w:p w14:paraId="3BB94D3E">
      <w:pPr>
        <w:rPr>
          <w:rFonts w:ascii="仿宋_GB2312" w:eastAsia="仿宋_GB2312"/>
          <w:sz w:val="24"/>
          <w:szCs w:val="24"/>
        </w:rPr>
      </w:pPr>
      <w:r>
        <w:rPr>
          <w:rFonts w:hint="eastAsia" w:ascii="仿宋_GB2312" w:eastAsia="仿宋_GB2312"/>
          <w:sz w:val="24"/>
          <w:szCs w:val="24"/>
        </w:rPr>
        <w:t>甲方：                                          乙方：</w:t>
      </w:r>
    </w:p>
    <w:p w14:paraId="307E54EF">
      <w:pPr>
        <w:ind w:firstLine="120" w:firstLineChars="50"/>
        <w:rPr>
          <w:rFonts w:ascii="仿宋_GB2312" w:eastAsia="仿宋_GB2312"/>
          <w:sz w:val="24"/>
          <w:szCs w:val="24"/>
        </w:rPr>
      </w:pPr>
      <w:r>
        <w:rPr>
          <w:rFonts w:ascii="仿宋_GB2312" w:eastAsia="仿宋_GB2312"/>
          <w:sz w:val="24"/>
          <w:szCs w:val="24"/>
        </w:rPr>
        <w:t>(</w:t>
      </w:r>
      <w:r>
        <w:rPr>
          <w:rFonts w:hint="eastAsia" w:ascii="仿宋_GB2312" w:eastAsia="仿宋_GB2312"/>
          <w:sz w:val="24"/>
          <w:szCs w:val="24"/>
        </w:rPr>
        <w:t>盖章</w:t>
      </w:r>
      <w:r>
        <w:rPr>
          <w:rFonts w:ascii="仿宋_GB2312" w:eastAsia="仿宋_GB2312"/>
          <w:sz w:val="24"/>
          <w:szCs w:val="24"/>
        </w:rPr>
        <w:t xml:space="preserve">)                          </w:t>
      </w:r>
      <w:r>
        <w:rPr>
          <w:rFonts w:hint="eastAsia" w:ascii="仿宋_GB2312" w:eastAsia="仿宋_GB2312"/>
          <w:sz w:val="24"/>
          <w:szCs w:val="24"/>
        </w:rPr>
        <w:t xml:space="preserve">           </w:t>
      </w:r>
      <w:r>
        <w:rPr>
          <w:rFonts w:ascii="仿宋_GB2312" w:eastAsia="仿宋_GB2312"/>
          <w:sz w:val="24"/>
          <w:szCs w:val="24"/>
        </w:rPr>
        <w:t xml:space="preserve">    (</w:t>
      </w:r>
      <w:r>
        <w:rPr>
          <w:rFonts w:hint="eastAsia" w:ascii="仿宋_GB2312" w:eastAsia="仿宋_GB2312"/>
          <w:sz w:val="24"/>
          <w:szCs w:val="24"/>
        </w:rPr>
        <w:t>盖章</w:t>
      </w:r>
      <w:r>
        <w:rPr>
          <w:rFonts w:ascii="仿宋_GB2312" w:eastAsia="仿宋_GB2312"/>
          <w:sz w:val="24"/>
          <w:szCs w:val="24"/>
        </w:rPr>
        <w:t>)</w:t>
      </w:r>
    </w:p>
    <w:p w14:paraId="57DEE3E5">
      <w:pPr>
        <w:rPr>
          <w:rFonts w:ascii="仿宋_GB2312" w:eastAsia="仿宋_GB2312"/>
          <w:sz w:val="24"/>
          <w:szCs w:val="24"/>
        </w:rPr>
      </w:pPr>
      <w:r>
        <w:rPr>
          <w:rFonts w:hint="eastAsia" w:ascii="仿宋_GB2312" w:eastAsia="仿宋_GB2312"/>
          <w:sz w:val="24"/>
          <w:szCs w:val="24"/>
        </w:rPr>
        <w:t>履约代表人：                                    履约代表人：</w:t>
      </w:r>
    </w:p>
    <w:p w14:paraId="673FF39F">
      <w:pPr>
        <w:rPr>
          <w:rFonts w:ascii="仿宋_GB2312" w:eastAsia="仿宋_GB2312"/>
          <w:sz w:val="24"/>
          <w:szCs w:val="24"/>
        </w:rPr>
      </w:pPr>
      <w:r>
        <w:rPr>
          <w:rFonts w:hint="eastAsia" w:ascii="仿宋_GB2312" w:eastAsia="仿宋_GB2312"/>
          <w:sz w:val="24"/>
          <w:szCs w:val="24"/>
        </w:rPr>
        <w:t>（签字）                                        （签字）</w:t>
      </w:r>
    </w:p>
    <w:p w14:paraId="325C9A25">
      <w:pPr>
        <w:rPr>
          <w:rFonts w:ascii="仿宋_GB2312" w:eastAsia="仿宋_GB2312"/>
          <w:sz w:val="24"/>
          <w:szCs w:val="24"/>
        </w:rPr>
      </w:pPr>
      <w:r>
        <w:rPr>
          <w:rFonts w:hint="eastAsia" w:ascii="仿宋_GB2312" w:eastAsia="仿宋_GB2312"/>
          <w:sz w:val="24"/>
          <w:szCs w:val="24"/>
        </w:rPr>
        <w:t>日期：    年   月  日                                年   月  日</w:t>
      </w:r>
    </w:p>
    <w:p w14:paraId="7D94A3FF">
      <w:pPr>
        <w:jc w:val="center"/>
        <w:rPr>
          <w:rFonts w:ascii="仿宋_GB2312" w:eastAsia="仿宋_GB2312"/>
          <w:b/>
          <w:sz w:val="32"/>
          <w:szCs w:val="32"/>
        </w:rPr>
      </w:pPr>
    </w:p>
    <w:sectPr>
      <w:headerReference r:id="rId3" w:type="default"/>
      <w:footerReference r:id="rId4" w:type="default"/>
      <w:footerReference r:id="rId5" w:type="even"/>
      <w:pgSz w:w="11906" w:h="16838"/>
      <w:pgMar w:top="1276" w:right="1304" w:bottom="993"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华文仿宋">
    <w:altName w:val="仿宋"/>
    <w:panose1 w:val="02010600040101010101"/>
    <w:charset w:val="86"/>
    <w:family w:val="auto"/>
    <w:pitch w:val="default"/>
    <w:sig w:usb0="00000000" w:usb1="00000000" w:usb2="00000000" w:usb3="00000000" w:csb0="0004009F" w:csb1="DFD70000"/>
  </w:font>
  <w:font w:name="汉仪仿宋KW">
    <w:altName w:val="仿宋"/>
    <w:panose1 w:val="00020600040101010101"/>
    <w:charset w:val="86"/>
    <w:family w:val="auto"/>
    <w:pitch w:val="default"/>
    <w:sig w:usb0="00000000" w:usb1="00000000" w:usb2="00000016"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95213">
    <w:pPr>
      <w:pStyle w:val="4"/>
      <w:framePr w:wrap="around" w:vAnchor="text" w:hAnchor="margin" w:xAlign="center" w:y="1"/>
      <w:rPr>
        <w:rStyle w:val="10"/>
      </w:rPr>
    </w:pPr>
    <w:r>
      <w:fldChar w:fldCharType="begin"/>
    </w:r>
    <w:r>
      <w:rPr>
        <w:rStyle w:val="10"/>
      </w:rPr>
      <w:instrText xml:space="preserve">PAGE  </w:instrText>
    </w:r>
    <w:r>
      <w:fldChar w:fldCharType="separate"/>
    </w:r>
    <w:r>
      <w:rPr>
        <w:rStyle w:val="10"/>
      </w:rPr>
      <w:t>1</w:t>
    </w:r>
    <w:r>
      <w:fldChar w:fldCharType="end"/>
    </w:r>
  </w:p>
  <w:p w14:paraId="3AE72B70">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5372D">
    <w:pPr>
      <w:pStyle w:val="4"/>
      <w:framePr w:wrap="around" w:vAnchor="text" w:hAnchor="margin" w:xAlign="center" w:y="1"/>
      <w:rPr>
        <w:rStyle w:val="10"/>
      </w:rPr>
    </w:pPr>
    <w:r>
      <w:fldChar w:fldCharType="begin"/>
    </w:r>
    <w:r>
      <w:rPr>
        <w:rStyle w:val="10"/>
      </w:rPr>
      <w:instrText xml:space="preserve">PAGE  </w:instrText>
    </w:r>
    <w:r>
      <w:fldChar w:fldCharType="end"/>
    </w:r>
  </w:p>
  <w:p w14:paraId="097B3DA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D81F6">
    <w:pPr>
      <w:pStyle w:val="5"/>
      <w:jc w:val="both"/>
    </w:pPr>
    <w:r>
      <w:rPr>
        <w:rFonts w:hint="eastAsia" w:ascii="黑体" w:eastAsia="黑体"/>
        <w:b/>
        <w:sz w:val="32"/>
        <w:szCs w:val="32"/>
      </w:rPr>
      <w:drawing>
        <wp:inline distT="0" distB="0" distL="0" distR="0">
          <wp:extent cx="428625" cy="228600"/>
          <wp:effectExtent l="1905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srcRect/>
                  <a:stretch>
                    <a:fillRect/>
                  </a:stretch>
                </pic:blipFill>
                <pic:spPr>
                  <a:xfrm>
                    <a:off x="0" y="0"/>
                    <a:ext cx="428625" cy="228600"/>
                  </a:xfrm>
                  <a:prstGeom prst="rect">
                    <a:avLst/>
                  </a:prstGeom>
                  <a:noFill/>
                  <a:ln w="9525" cmpd="sng">
                    <a:noFill/>
                    <a:miter lim="800000"/>
                    <a:headEnd/>
                    <a:tailEnd/>
                  </a:ln>
                </pic:spPr>
              </pic:pic>
            </a:graphicData>
          </a:graphic>
        </wp:inline>
      </w:drawing>
    </w:r>
    <w:r>
      <w:rPr>
        <w:rFonts w:hint="eastAsia" w:ascii="华文仿宋" w:hAnsi="华文仿宋" w:eastAsia="华文仿宋"/>
      </w:rPr>
      <w:t>老娘舅餐饮股份有限公司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997E77"/>
    <w:multiLevelType w:val="multilevel"/>
    <w:tmpl w:val="2D997E77"/>
    <w:lvl w:ilvl="0" w:tentative="0">
      <w:start w:val="1"/>
      <w:numFmt w:val="japaneseCounting"/>
      <w:lvlText w:val="%1、"/>
      <w:lvlJc w:val="left"/>
      <w:pPr>
        <w:ind w:left="480" w:hanging="4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JlZTAxMDQ0NzdhZTk5NTlkODE2YmM5ZGZjZWM5ZDUifQ=="/>
  </w:docVars>
  <w:rsids>
    <w:rsidRoot w:val="00000000"/>
    <w:rsid w:val="02EB23F5"/>
    <w:rsid w:val="0BF52AD8"/>
    <w:rsid w:val="0C3B61DD"/>
    <w:rsid w:val="1ABC170A"/>
    <w:rsid w:val="1CE94F93"/>
    <w:rsid w:val="41F56FDE"/>
    <w:rsid w:val="42DC70F4"/>
    <w:rsid w:val="548A3389"/>
    <w:rsid w:val="5B7BCACF"/>
    <w:rsid w:val="67CE2E34"/>
    <w:rsid w:val="718203C2"/>
    <w:rsid w:val="7AC01959"/>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ocked="1"/>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ocked="1"/>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name="Hyperlink"/>
    <w:lsdException w:unhideWhenUsed="0" w:uiPriority="0" w:semiHidden="0" w:name="FollowedHyperlink"/>
    <w:lsdException w:qFormat="1" w:unhideWhenUsed="0" w:uiPriority="0" w:semiHidden="0" w:name="Strong" w:locked="1"/>
    <w:lsdException w:qFormat="1" w:unhideWhenUsed="0" w:uiPriority="0" w:semiHidden="0" w:name="Emphasis" w:locked="1"/>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alloon Text"/>
    <w:basedOn w:val="1"/>
    <w:link w:val="14"/>
    <w:semiHidden/>
    <w:qFormat/>
    <w:uiPriority w:val="0"/>
    <w:rPr>
      <w:sz w:val="18"/>
      <w:szCs w:val="18"/>
    </w:rPr>
  </w:style>
  <w:style w:type="paragraph" w:styleId="4">
    <w:name w:val="footer"/>
    <w:basedOn w:val="1"/>
    <w:link w:val="12"/>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page number"/>
    <w:qFormat/>
    <w:uiPriority w:val="0"/>
    <w:rPr>
      <w:rFonts w:cs="Times New Roman"/>
    </w:rPr>
  </w:style>
  <w:style w:type="character" w:styleId="11">
    <w:name w:val="Hyperlink"/>
    <w:semiHidden/>
    <w:qFormat/>
    <w:uiPriority w:val="0"/>
    <w:rPr>
      <w:rFonts w:cs="Times New Roman"/>
      <w:color w:val="000000"/>
      <w:u w:val="none"/>
    </w:rPr>
  </w:style>
  <w:style w:type="character" w:customStyle="1" w:styleId="12">
    <w:name w:val="页脚 Char"/>
    <w:link w:val="4"/>
    <w:qFormat/>
    <w:locked/>
    <w:uiPriority w:val="0"/>
    <w:rPr>
      <w:rFonts w:cs="Times New Roman"/>
      <w:sz w:val="18"/>
      <w:szCs w:val="18"/>
    </w:rPr>
  </w:style>
  <w:style w:type="character" w:customStyle="1" w:styleId="13">
    <w:name w:val="页眉 Char"/>
    <w:link w:val="5"/>
    <w:qFormat/>
    <w:locked/>
    <w:uiPriority w:val="0"/>
    <w:rPr>
      <w:rFonts w:cs="Times New Roman"/>
      <w:sz w:val="18"/>
      <w:szCs w:val="18"/>
    </w:rPr>
  </w:style>
  <w:style w:type="character" w:customStyle="1" w:styleId="14">
    <w:name w:val="批注框文本 Char"/>
    <w:link w:val="3"/>
    <w:semiHidden/>
    <w:qFormat/>
    <w:locked/>
    <w:uiPriority w:val="0"/>
    <w:rPr>
      <w:rFonts w:cs="Times New Roman"/>
      <w:sz w:val="18"/>
      <w:szCs w:val="18"/>
    </w:rPr>
  </w:style>
  <w:style w:type="paragraph" w:customStyle="1" w:styleId="15">
    <w:name w:val="txt"/>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6">
    <w:name w:val="列出段落1"/>
    <w:basedOn w:val="1"/>
    <w:qFormat/>
    <w:uiPriority w:val="0"/>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Micorosoft</Company>
  <Pages>3</Pages>
  <Words>2045</Words>
  <Characters>2227</Characters>
  <Lines>17</Lines>
  <Paragraphs>5</Paragraphs>
  <TotalTime>1</TotalTime>
  <ScaleCrop>false</ScaleCrop>
  <LinksUpToDate>false</LinksUpToDate>
  <CharactersWithSpaces>2479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2020-02-08T00:06:00Z</dcterms:created>
  <dc:creator>asus</dc:creator>
  <cp:lastModifiedBy>hey jude</cp:lastModifiedBy>
  <cp:lastPrinted>2024-09-18T14:49:00Z</cp:lastPrinted>
  <dcterms:modified xsi:type="dcterms:W3CDTF">2026-03-13T01:24:49Z</dcterms:modified>
  <dc:title>订餐协议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554B06208FD940B7A2425C8A64469D71_13</vt:lpwstr>
  </property>
  <property fmtid="{D5CDD505-2E9C-101B-9397-08002B2CF9AE}" pid="4" name="KSOTemplateDocerSaveRecord">
    <vt:lpwstr>eyJoZGlkIjoiN2VkODlmNjIwMTI1MzBlOWMzOWQ4ZTkzZGVkNGRmMjMiLCJ1c2VySWQiOiIzNzMwMDk1NzAifQ==</vt:lpwstr>
  </property>
</Properties>
</file>