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F571B">
      <w:pPr>
        <w:jc w:val="center"/>
        <w:rPr>
          <w:rFonts w:ascii="黑体" w:hAnsi="黑体" w:eastAsia="黑体"/>
          <w:sz w:val="32"/>
          <w:szCs w:val="32"/>
        </w:rPr>
      </w:pPr>
      <w:r>
        <w:rPr>
          <w:rFonts w:hint="eastAsia" w:ascii="黑体" w:hAnsi="黑体" w:eastAsia="黑体"/>
          <w:sz w:val="32"/>
          <w:szCs w:val="32"/>
        </w:rPr>
        <w:t>解 除 协 议</w:t>
      </w:r>
    </w:p>
    <w:p w14:paraId="3AD67413">
      <w:pPr>
        <w:pStyle w:val="2"/>
        <w:ind w:firstLine="0" w:firstLineChars="0"/>
      </w:pPr>
    </w:p>
    <w:p w14:paraId="1B8B25B9">
      <w:pPr>
        <w:spacing w:line="360" w:lineRule="auto"/>
        <w:ind w:firstLine="480" w:firstLineChars="200"/>
        <w:rPr>
          <w:rFonts w:hint="eastAsia" w:ascii="宋体" w:hAnsi="宋体" w:cs="Arial"/>
          <w:bCs/>
          <w:color w:val="000000"/>
          <w:sz w:val="24"/>
        </w:rPr>
      </w:pPr>
      <w:r>
        <w:rPr>
          <w:rFonts w:hint="eastAsia" w:ascii="宋体" w:hAnsi="宋体" w:cs="Arial"/>
          <w:bCs/>
          <w:color w:val="000000"/>
          <w:sz w:val="24"/>
        </w:rPr>
        <w:t>本协议由以下双方于【</w:t>
      </w:r>
      <w:r>
        <w:rPr>
          <w:rFonts w:hint="eastAsia" w:ascii="宋体" w:hAnsi="宋体" w:cs="Arial"/>
          <w:bCs/>
          <w:color w:val="000000"/>
          <w:sz w:val="24"/>
          <w:lang w:val="en-US" w:eastAsia="zh-CN"/>
        </w:rPr>
        <w:t>2026</w:t>
      </w:r>
      <w:r>
        <w:rPr>
          <w:rFonts w:hint="eastAsia" w:ascii="宋体" w:hAnsi="宋体" w:cs="Arial"/>
          <w:bCs/>
          <w:color w:val="000000"/>
          <w:sz w:val="24"/>
        </w:rPr>
        <w:t>】年【</w:t>
      </w:r>
      <w:r>
        <w:rPr>
          <w:rFonts w:hint="eastAsia" w:ascii="宋体" w:hAnsi="宋体" w:cs="Arial"/>
          <w:bCs/>
          <w:color w:val="000000"/>
          <w:sz w:val="24"/>
          <w:lang w:val="en-US" w:eastAsia="zh-CN"/>
        </w:rPr>
        <w:t xml:space="preserve">  </w:t>
      </w:r>
      <w:r>
        <w:rPr>
          <w:rFonts w:hint="eastAsia" w:ascii="宋体" w:hAnsi="宋体" w:cs="Arial"/>
          <w:bCs/>
          <w:color w:val="000000"/>
          <w:sz w:val="24"/>
        </w:rPr>
        <w:t>】月【</w:t>
      </w:r>
      <w:r>
        <w:rPr>
          <w:rFonts w:hint="eastAsia" w:ascii="宋体" w:hAnsi="宋体" w:cs="Arial"/>
          <w:bCs/>
          <w:color w:val="000000"/>
          <w:sz w:val="24"/>
          <w:lang w:val="en-US" w:eastAsia="zh-CN"/>
        </w:rPr>
        <w:t xml:space="preserve">  </w:t>
      </w:r>
      <w:r>
        <w:rPr>
          <w:rFonts w:hint="eastAsia" w:ascii="宋体" w:hAnsi="宋体" w:cs="Arial"/>
          <w:bCs/>
          <w:color w:val="000000"/>
          <w:sz w:val="24"/>
        </w:rPr>
        <w:t>】日，在【杭州】市【滨江】区共同签署。</w:t>
      </w:r>
    </w:p>
    <w:p w14:paraId="2B8FD640">
      <w:pPr>
        <w:spacing w:line="360" w:lineRule="auto"/>
        <w:ind w:firstLine="482" w:firstLineChars="200"/>
        <w:jc w:val="left"/>
        <w:rPr>
          <w:rFonts w:ascii="宋体" w:hAnsi="宋体"/>
          <w:b/>
          <w:bCs/>
          <w:sz w:val="24"/>
        </w:rPr>
      </w:pPr>
      <w:r>
        <w:rPr>
          <w:rFonts w:hint="eastAsia" w:ascii="宋体" w:hAnsi="宋体"/>
          <w:b/>
          <w:bCs/>
          <w:sz w:val="24"/>
        </w:rPr>
        <w:t>甲方：杭州交投智慧交通产业发展有限公司</w:t>
      </w:r>
    </w:p>
    <w:p w14:paraId="16EB3B09">
      <w:pPr>
        <w:spacing w:line="360" w:lineRule="auto"/>
        <w:ind w:left="105" w:leftChars="50" w:firstLine="361" w:firstLineChars="150"/>
        <w:rPr>
          <w:rFonts w:hint="eastAsia" w:ascii="宋体" w:hAnsi="宋体"/>
          <w:b/>
          <w:bCs/>
          <w:sz w:val="24"/>
        </w:rPr>
      </w:pPr>
      <w:r>
        <w:rPr>
          <w:rFonts w:hint="eastAsia" w:ascii="宋体" w:hAnsi="宋体"/>
          <w:b/>
          <w:bCs/>
          <w:sz w:val="24"/>
        </w:rPr>
        <w:t xml:space="preserve">乙方：浙江国宇数联科技有限公司杭州分公司  </w:t>
      </w:r>
    </w:p>
    <w:p w14:paraId="01567BC6">
      <w:pPr>
        <w:spacing w:line="360" w:lineRule="auto"/>
        <w:ind w:left="105" w:leftChars="50" w:firstLine="360" w:firstLineChars="150"/>
        <w:rPr>
          <w:rFonts w:ascii="宋体" w:hAnsi="宋体" w:cs="仿宋"/>
          <w:sz w:val="24"/>
        </w:rPr>
      </w:pPr>
      <w:r>
        <w:rPr>
          <w:rFonts w:hint="eastAsia" w:ascii="宋体" w:hAnsi="宋体" w:cs="仿宋"/>
          <w:sz w:val="24"/>
        </w:rPr>
        <w:t>甲</w:t>
      </w:r>
      <w:r>
        <w:rPr>
          <w:rFonts w:hint="eastAsia" w:ascii="宋体" w:hAnsi="宋体" w:cs="仿宋"/>
          <w:color w:val="000000" w:themeColor="text1"/>
          <w:sz w:val="24"/>
          <w14:textFill>
            <w14:solidFill>
              <w14:schemeClr w14:val="tx1"/>
            </w14:solidFill>
          </w14:textFill>
        </w:rPr>
        <w:t>乙双方于</w:t>
      </w:r>
      <w:r>
        <w:rPr>
          <w:rFonts w:hint="eastAsia" w:ascii="宋体" w:hAnsi="宋体" w:cs="仿宋"/>
          <w:color w:val="000000" w:themeColor="text1"/>
          <w:sz w:val="24"/>
          <w:u w:val="none"/>
          <w14:textFill>
            <w14:solidFill>
              <w14:schemeClr w14:val="tx1"/>
            </w14:solidFill>
          </w14:textFill>
        </w:rPr>
        <w:t>202</w:t>
      </w:r>
      <w:r>
        <w:rPr>
          <w:rFonts w:hint="eastAsia" w:ascii="宋体" w:hAnsi="宋体" w:cs="仿宋"/>
          <w:color w:val="000000" w:themeColor="text1"/>
          <w:sz w:val="24"/>
          <w:u w:val="none"/>
          <w:lang w:val="en-US" w:eastAsia="zh-CN"/>
          <w14:textFill>
            <w14:solidFill>
              <w14:schemeClr w14:val="tx1"/>
            </w14:solidFill>
          </w14:textFill>
        </w:rPr>
        <w:t>4</w:t>
      </w:r>
      <w:r>
        <w:rPr>
          <w:rFonts w:hint="eastAsia" w:ascii="宋体" w:hAnsi="宋体" w:cs="仿宋"/>
          <w:color w:val="000000" w:themeColor="text1"/>
          <w:sz w:val="24"/>
          <w:u w:val="none"/>
          <w14:textFill>
            <w14:solidFill>
              <w14:schemeClr w14:val="tx1"/>
            </w14:solidFill>
          </w14:textFill>
        </w:rPr>
        <w:t>年</w:t>
      </w:r>
      <w:r>
        <w:rPr>
          <w:rFonts w:hint="eastAsia" w:ascii="宋体" w:hAnsi="宋体" w:cs="仿宋"/>
          <w:color w:val="000000" w:themeColor="text1"/>
          <w:sz w:val="24"/>
          <w:u w:val="none"/>
          <w:lang w:val="en-US" w:eastAsia="zh-CN"/>
          <w14:textFill>
            <w14:solidFill>
              <w14:schemeClr w14:val="tx1"/>
            </w14:solidFill>
          </w14:textFill>
        </w:rPr>
        <w:t>12</w:t>
      </w:r>
      <w:r>
        <w:rPr>
          <w:rFonts w:hint="eastAsia" w:ascii="宋体" w:hAnsi="宋体" w:cs="仿宋"/>
          <w:color w:val="000000" w:themeColor="text1"/>
          <w:sz w:val="24"/>
          <w:u w:val="none"/>
          <w14:textFill>
            <w14:solidFill>
              <w14:schemeClr w14:val="tx1"/>
            </w14:solidFill>
          </w14:textFill>
        </w:rPr>
        <w:t>月</w:t>
      </w:r>
      <w:r>
        <w:rPr>
          <w:rFonts w:hint="eastAsia" w:ascii="宋体" w:hAnsi="宋体" w:cs="仿宋"/>
          <w:color w:val="000000" w:themeColor="text1"/>
          <w:sz w:val="24"/>
          <w:u w:val="none"/>
          <w:lang w:val="en-US" w:eastAsia="zh-CN"/>
          <w14:textFill>
            <w14:solidFill>
              <w14:schemeClr w14:val="tx1"/>
            </w14:solidFill>
          </w14:textFill>
        </w:rPr>
        <w:t>3</w:t>
      </w:r>
      <w:r>
        <w:rPr>
          <w:rFonts w:hint="eastAsia" w:ascii="宋体" w:hAnsi="宋体" w:cs="仿宋"/>
          <w:color w:val="000000" w:themeColor="text1"/>
          <w:sz w:val="24"/>
          <w:u w:val="none"/>
          <w14:textFill>
            <w14:solidFill>
              <w14:schemeClr w14:val="tx1"/>
            </w14:solidFill>
          </w14:textFill>
        </w:rPr>
        <w:t>日</w:t>
      </w:r>
      <w:r>
        <w:rPr>
          <w:rFonts w:hint="eastAsia" w:ascii="宋体" w:hAnsi="宋体" w:cs="仿宋"/>
          <w:sz w:val="24"/>
          <w:u w:val="none"/>
        </w:rPr>
        <w:t>签署《杭</w:t>
      </w:r>
      <w:r>
        <w:rPr>
          <w:rFonts w:hint="eastAsia" w:ascii="宋体" w:hAnsi="宋体" w:cs="仿宋"/>
          <w:sz w:val="24"/>
        </w:rPr>
        <w:t>州交投科创中心房屋租赁合同》（下称“原合同”）</w:t>
      </w:r>
      <w:r>
        <w:rPr>
          <w:rFonts w:hint="eastAsia" w:ascii="宋体" w:hAnsi="宋体" w:cs="仿宋"/>
          <w:color w:val="000000" w:themeColor="text1"/>
          <w:sz w:val="24"/>
          <w14:textFill>
            <w14:solidFill>
              <w14:schemeClr w14:val="tx1"/>
            </w14:solidFill>
          </w14:textFill>
        </w:rPr>
        <w:t>，约定乙方自</w:t>
      </w:r>
      <w:r>
        <w:rPr>
          <w:rFonts w:hint="eastAsia" w:ascii="宋体" w:hAnsi="宋体" w:cs="仿宋"/>
          <w:color w:val="000000" w:themeColor="text1"/>
          <w:sz w:val="24"/>
          <w:szCs w:val="24"/>
          <w:u w:val="none"/>
          <w:lang w:val="en-US" w:eastAsia="zh-CN"/>
          <w14:textFill>
            <w14:solidFill>
              <w14:schemeClr w14:val="tx1"/>
            </w14:solidFill>
          </w14:textFill>
        </w:rPr>
        <w:t>2025</w:t>
      </w:r>
      <w:r>
        <w:rPr>
          <w:rFonts w:hint="eastAsia" w:ascii="宋体" w:hAnsi="宋体" w:cs="仿宋"/>
          <w:color w:val="000000" w:themeColor="text1"/>
          <w:sz w:val="24"/>
          <w:szCs w:val="24"/>
          <w14:textFill>
            <w14:solidFill>
              <w14:schemeClr w14:val="tx1"/>
            </w14:solidFill>
          </w14:textFill>
        </w:rPr>
        <w:t>年</w:t>
      </w:r>
      <w:r>
        <w:rPr>
          <w:rFonts w:hint="eastAsia" w:ascii="宋体" w:hAnsi="宋体" w:cs="仿宋"/>
          <w:color w:val="000000" w:themeColor="text1"/>
          <w:sz w:val="24"/>
          <w:szCs w:val="24"/>
          <w:u w:val="none"/>
          <w:lang w:val="en-US" w:eastAsia="zh-CN"/>
          <w14:textFill>
            <w14:solidFill>
              <w14:schemeClr w14:val="tx1"/>
            </w14:solidFill>
          </w14:textFill>
        </w:rPr>
        <w:t>2</w:t>
      </w:r>
      <w:r>
        <w:rPr>
          <w:rFonts w:hint="eastAsia" w:ascii="宋体" w:hAnsi="宋体" w:cs="仿宋"/>
          <w:color w:val="000000" w:themeColor="text1"/>
          <w:sz w:val="24"/>
          <w:szCs w:val="24"/>
          <w14:textFill>
            <w14:solidFill>
              <w14:schemeClr w14:val="tx1"/>
            </w14:solidFill>
          </w14:textFill>
        </w:rPr>
        <w:t>月</w:t>
      </w:r>
      <w:r>
        <w:rPr>
          <w:rFonts w:hint="eastAsia" w:ascii="宋体" w:hAnsi="宋体" w:cs="仿宋"/>
          <w:color w:val="000000" w:themeColor="text1"/>
          <w:sz w:val="24"/>
          <w:szCs w:val="24"/>
          <w:u w:val="none"/>
          <w14:textFill>
            <w14:solidFill>
              <w14:schemeClr w14:val="tx1"/>
            </w14:solidFill>
          </w14:textFill>
        </w:rPr>
        <w:t xml:space="preserve"> </w:t>
      </w:r>
      <w:r>
        <w:rPr>
          <w:rFonts w:hint="eastAsia" w:ascii="宋体" w:hAnsi="宋体" w:cs="仿宋"/>
          <w:color w:val="000000" w:themeColor="text1"/>
          <w:sz w:val="24"/>
          <w:szCs w:val="24"/>
          <w:u w:val="none"/>
          <w:lang w:val="en-US" w:eastAsia="zh-CN"/>
          <w14:textFill>
            <w14:solidFill>
              <w14:schemeClr w14:val="tx1"/>
            </w14:solidFill>
          </w14:textFill>
        </w:rPr>
        <w:t>1</w:t>
      </w:r>
      <w:r>
        <w:rPr>
          <w:rFonts w:hint="eastAsia" w:ascii="宋体" w:hAnsi="宋体" w:cs="仿宋"/>
          <w:color w:val="000000" w:themeColor="text1"/>
          <w:sz w:val="24"/>
          <w:szCs w:val="24"/>
          <w14:textFill>
            <w14:solidFill>
              <w14:schemeClr w14:val="tx1"/>
            </w14:solidFill>
          </w14:textFill>
        </w:rPr>
        <w:t>日起至</w:t>
      </w:r>
      <w:r>
        <w:rPr>
          <w:rFonts w:hint="eastAsia" w:ascii="宋体" w:hAnsi="宋体" w:cs="仿宋"/>
          <w:color w:val="000000" w:themeColor="text1"/>
          <w:sz w:val="24"/>
          <w:szCs w:val="24"/>
          <w:u w:val="none"/>
          <w:lang w:val="en-US" w:eastAsia="zh-CN"/>
          <w14:textFill>
            <w14:solidFill>
              <w14:schemeClr w14:val="tx1"/>
            </w14:solidFill>
          </w14:textFill>
        </w:rPr>
        <w:t>2028</w:t>
      </w:r>
      <w:r>
        <w:rPr>
          <w:rFonts w:hint="eastAsia" w:ascii="宋体" w:hAnsi="宋体" w:cs="仿宋"/>
          <w:color w:val="000000" w:themeColor="text1"/>
          <w:sz w:val="24"/>
          <w:szCs w:val="24"/>
          <w14:textFill>
            <w14:solidFill>
              <w14:schemeClr w14:val="tx1"/>
            </w14:solidFill>
          </w14:textFill>
        </w:rPr>
        <w:t>年</w:t>
      </w:r>
      <w:r>
        <w:rPr>
          <w:rFonts w:hint="eastAsia" w:ascii="宋体" w:hAnsi="宋体" w:cs="仿宋"/>
          <w:color w:val="000000" w:themeColor="text1"/>
          <w:sz w:val="24"/>
          <w:szCs w:val="24"/>
          <w:u w:val="none"/>
          <w:lang w:val="en-US" w:eastAsia="zh-CN"/>
          <w14:textFill>
            <w14:solidFill>
              <w14:schemeClr w14:val="tx1"/>
            </w14:solidFill>
          </w14:textFill>
        </w:rPr>
        <w:t>1</w:t>
      </w:r>
      <w:r>
        <w:rPr>
          <w:rFonts w:hint="eastAsia" w:ascii="宋体" w:hAnsi="宋体" w:cs="仿宋"/>
          <w:color w:val="000000" w:themeColor="text1"/>
          <w:sz w:val="24"/>
          <w:szCs w:val="24"/>
          <w14:textFill>
            <w14:solidFill>
              <w14:schemeClr w14:val="tx1"/>
            </w14:solidFill>
          </w14:textFill>
        </w:rPr>
        <w:t>月</w:t>
      </w:r>
      <w:r>
        <w:rPr>
          <w:rFonts w:hint="eastAsia" w:ascii="宋体" w:hAnsi="宋体" w:cs="仿宋"/>
          <w:color w:val="000000" w:themeColor="text1"/>
          <w:sz w:val="24"/>
          <w:szCs w:val="24"/>
          <w:u w:val="none"/>
          <w:lang w:val="en-US" w:eastAsia="zh-CN"/>
          <w14:textFill>
            <w14:solidFill>
              <w14:schemeClr w14:val="tx1"/>
            </w14:solidFill>
          </w14:textFill>
        </w:rPr>
        <w:t>31</w:t>
      </w:r>
      <w:r>
        <w:rPr>
          <w:rFonts w:hint="eastAsia" w:ascii="宋体" w:hAnsi="宋体" w:cs="仿宋"/>
          <w:color w:val="000000" w:themeColor="text1"/>
          <w:sz w:val="24"/>
          <w:szCs w:val="24"/>
          <w14:textFill>
            <w14:solidFill>
              <w14:schemeClr w14:val="tx1"/>
            </w14:solidFill>
          </w14:textFill>
        </w:rPr>
        <w:t>日</w:t>
      </w:r>
      <w:r>
        <w:rPr>
          <w:rFonts w:hint="eastAsia" w:ascii="宋体" w:hAnsi="宋体" w:cs="仿宋"/>
          <w:color w:val="000000" w:themeColor="text1"/>
          <w:sz w:val="24"/>
          <w14:textFill>
            <w14:solidFill>
              <w14:schemeClr w14:val="tx1"/>
            </w14:solidFill>
          </w14:textFill>
        </w:rPr>
        <w:t>承租</w:t>
      </w:r>
      <w:r>
        <w:rPr>
          <w:rFonts w:hint="eastAsia" w:ascii="宋体" w:hAnsi="宋体" w:cs="仿宋"/>
          <w:color w:val="000000" w:themeColor="text1"/>
          <w:sz w:val="24"/>
          <w:u w:val="none"/>
          <w14:textFill>
            <w14:solidFill>
              <w14:schemeClr w14:val="tx1"/>
            </w14:solidFill>
          </w14:textFill>
        </w:rPr>
        <w:t>杭州市滨江区月明路33号杭州交投科创中心</w:t>
      </w:r>
      <w:r>
        <w:rPr>
          <w:rFonts w:hint="eastAsia" w:ascii="宋体" w:hAnsi="宋体" w:cs="仿宋"/>
          <w:color w:val="000000" w:themeColor="text1"/>
          <w:sz w:val="24"/>
          <w:u w:val="none"/>
          <w:lang w:val="en-US" w:eastAsia="zh-CN"/>
          <w14:textFill>
            <w14:solidFill>
              <w14:schemeClr w14:val="tx1"/>
            </w14:solidFill>
          </w14:textFill>
        </w:rPr>
        <w:t>A座</w:t>
      </w:r>
      <w:r>
        <w:rPr>
          <w:rFonts w:hint="eastAsia" w:ascii="宋体" w:hAnsi="宋体" w:cs="仿宋"/>
          <w:color w:val="000000" w:themeColor="text1"/>
          <w:sz w:val="24"/>
          <w:szCs w:val="24"/>
          <w:u w:val="none"/>
          <w:lang w:val="en-US" w:eastAsia="zh-CN"/>
          <w14:textFill>
            <w14:solidFill>
              <w14:schemeClr w14:val="tx1"/>
            </w14:solidFill>
          </w14:textFill>
        </w:rPr>
        <w:t>6层</w:t>
      </w:r>
      <w:r>
        <w:rPr>
          <w:rFonts w:hint="eastAsia" w:ascii="宋体" w:hAnsi="宋体" w:cs="仿宋"/>
          <w:color w:val="000000" w:themeColor="text1"/>
          <w:sz w:val="24"/>
          <w14:textFill>
            <w14:solidFill>
              <w14:schemeClr w14:val="tx1"/>
            </w14:solidFill>
          </w14:textFill>
        </w:rPr>
        <w:t>（下称“租赁房屋”），承租建筑面积为</w:t>
      </w:r>
      <w:r>
        <w:rPr>
          <w:rFonts w:hint="eastAsia" w:ascii="宋体" w:hAnsi="宋体" w:cs="仿宋"/>
          <w:color w:val="000000" w:themeColor="text1"/>
          <w:sz w:val="24"/>
          <w:szCs w:val="24"/>
          <w:u w:val="none"/>
          <w:lang w:val="en-US" w:eastAsia="zh-CN"/>
          <w14:textFill>
            <w14:solidFill>
              <w14:schemeClr w14:val="tx1"/>
            </w14:solidFill>
          </w14:textFill>
        </w:rPr>
        <w:t>1384.96</w:t>
      </w:r>
      <w:r>
        <w:rPr>
          <w:rFonts w:hint="eastAsia" w:ascii="宋体" w:hAnsi="宋体" w:cs="仿宋"/>
          <w:color w:val="000000" w:themeColor="text1"/>
          <w:sz w:val="24"/>
          <w14:textFill>
            <w14:solidFill>
              <w14:schemeClr w14:val="tx1"/>
            </w14:solidFill>
          </w14:textFill>
        </w:rPr>
        <w:t>平方米。双方并就租赁用途、租金及支付方式、违约责任等作出约定</w:t>
      </w:r>
      <w:r>
        <w:rPr>
          <w:rFonts w:hint="eastAsia" w:ascii="宋体" w:hAnsi="宋体" w:cs="仿宋"/>
          <w:color w:val="000000" w:themeColor="text1"/>
          <w:sz w:val="24"/>
          <w:lang w:bidi="en-US"/>
          <w14:textFill>
            <w14:solidFill>
              <w14:schemeClr w14:val="tx1"/>
            </w14:solidFill>
          </w14:textFill>
        </w:rPr>
        <w:t>。</w:t>
      </w:r>
    </w:p>
    <w:p w14:paraId="3D08F787">
      <w:pPr>
        <w:spacing w:line="360" w:lineRule="auto"/>
        <w:ind w:firstLine="480" w:firstLineChars="200"/>
        <w:rPr>
          <w:rFonts w:ascii="宋体" w:hAnsi="宋体" w:cs="宋体"/>
          <w:color w:val="000000"/>
          <w:sz w:val="24"/>
          <w:lang w:bidi="en-US"/>
        </w:rPr>
      </w:pPr>
      <w:r>
        <w:rPr>
          <w:rFonts w:hint="eastAsia" w:ascii="宋体" w:hAnsi="宋体"/>
          <w:sz w:val="24"/>
        </w:rPr>
        <w:t>现甲乙双方拟就原合同解除事宜，本着平等自愿、诚实信用的原则，根据相关法律法规相关规定，经友好协商后达成协议如下，以兹共同遵守：</w:t>
      </w:r>
    </w:p>
    <w:p w14:paraId="20FC4884">
      <w:pPr>
        <w:pStyle w:val="7"/>
        <w:spacing w:line="324" w:lineRule="auto"/>
        <w:ind w:firstLine="482" w:firstLineChars="200"/>
        <w:rPr>
          <w:rFonts w:hint="default" w:ascii="宋体" w:hAnsi="宋体"/>
          <w:color w:val="auto"/>
          <w:sz w:val="24"/>
          <w:lang w:val="en-US" w:eastAsia="zh-CN"/>
        </w:rPr>
      </w:pPr>
      <w:r>
        <w:rPr>
          <w:rFonts w:hint="eastAsia" w:ascii="宋体" w:hAnsi="宋体" w:cs="Times New Roman"/>
          <w:b/>
          <w:bCs/>
          <w:sz w:val="24"/>
          <w:szCs w:val="24"/>
          <w:lang w:eastAsia="zh-CN"/>
        </w:rPr>
        <w:t>第一条</w:t>
      </w:r>
      <w:r>
        <w:rPr>
          <w:rFonts w:hint="eastAsia" w:ascii="宋体" w:hAnsi="宋体" w:cs="Times New Roman"/>
          <w:sz w:val="24"/>
          <w:szCs w:val="24"/>
          <w:lang w:val="en-US" w:eastAsia="zh-CN"/>
        </w:rPr>
        <w:t xml:space="preserve"> </w:t>
      </w:r>
      <w:r>
        <w:rPr>
          <w:rFonts w:hint="eastAsia" w:ascii="宋体" w:hAnsi="宋体" w:cs="Times New Roman"/>
          <w:sz w:val="24"/>
          <w:szCs w:val="24"/>
        </w:rPr>
        <w:t>原合同</w:t>
      </w:r>
      <w:r>
        <w:rPr>
          <w:rFonts w:hint="eastAsia" w:ascii="宋体" w:hAnsi="宋体" w:cs="Times New Roman"/>
          <w:sz w:val="24"/>
          <w:szCs w:val="24"/>
          <w:lang w:val="en-US" w:eastAsia="zh-CN"/>
        </w:rPr>
        <w:t>于</w:t>
      </w:r>
      <w:r>
        <w:rPr>
          <w:rFonts w:hint="eastAsia" w:ascii="宋体" w:hAnsi="宋体" w:cs="Times New Roman"/>
          <w:sz w:val="24"/>
          <w:szCs w:val="24"/>
        </w:rPr>
        <w:t>202</w:t>
      </w:r>
      <w:r>
        <w:rPr>
          <w:rFonts w:hint="eastAsia" w:ascii="宋体" w:hAnsi="宋体" w:cs="Times New Roman"/>
          <w:sz w:val="24"/>
          <w:szCs w:val="24"/>
          <w:lang w:val="en-US" w:eastAsia="zh-CN"/>
        </w:rPr>
        <w:t>6</w:t>
      </w:r>
      <w:r>
        <w:rPr>
          <w:rFonts w:hint="eastAsia" w:ascii="宋体" w:hAnsi="宋体" w:cs="Times New Roman"/>
          <w:sz w:val="24"/>
          <w:szCs w:val="24"/>
        </w:rPr>
        <w:t>年</w:t>
      </w:r>
      <w:r>
        <w:rPr>
          <w:rFonts w:hint="eastAsia" w:ascii="宋体" w:hAnsi="宋体" w:cs="Times New Roman"/>
          <w:sz w:val="24"/>
          <w:szCs w:val="24"/>
          <w:lang w:val="en-US" w:eastAsia="zh-CN"/>
        </w:rPr>
        <w:t>4</w:t>
      </w:r>
      <w:r>
        <w:rPr>
          <w:rFonts w:hint="eastAsia" w:ascii="宋体" w:hAnsi="宋体" w:cs="Times New Roman"/>
          <w:sz w:val="24"/>
          <w:szCs w:val="24"/>
        </w:rPr>
        <w:t>月</w:t>
      </w:r>
      <w:r>
        <w:rPr>
          <w:rFonts w:hint="eastAsia" w:ascii="宋体" w:hAnsi="宋体" w:cs="Times New Roman"/>
          <w:sz w:val="24"/>
          <w:szCs w:val="24"/>
          <w:lang w:val="en-US" w:eastAsia="zh-CN"/>
        </w:rPr>
        <w:t>20</w:t>
      </w:r>
      <w:r>
        <w:rPr>
          <w:rFonts w:hint="eastAsia" w:ascii="宋体" w:hAnsi="宋体" w:cs="Times New Roman"/>
          <w:sz w:val="24"/>
          <w:szCs w:val="24"/>
        </w:rPr>
        <w:t>日</w:t>
      </w:r>
      <w:r>
        <w:rPr>
          <w:rFonts w:hint="eastAsia" w:ascii="宋体" w:hAnsi="宋体" w:cs="Times New Roman"/>
          <w:sz w:val="24"/>
          <w:szCs w:val="24"/>
          <w:lang w:val="en-US" w:eastAsia="zh-CN"/>
        </w:rPr>
        <w:t>即告</w:t>
      </w:r>
      <w:r>
        <w:rPr>
          <w:rFonts w:hint="eastAsia" w:ascii="宋体" w:hAnsi="宋体" w:cs="Times New Roman"/>
          <w:sz w:val="24"/>
          <w:szCs w:val="24"/>
        </w:rPr>
        <w:t>解除</w:t>
      </w:r>
      <w:r>
        <w:rPr>
          <w:rFonts w:hint="eastAsia" w:ascii="宋体" w:hAnsi="宋体" w:cs="Times New Roman"/>
          <w:sz w:val="24"/>
          <w:szCs w:val="24"/>
          <w:lang w:eastAsia="zh-CN"/>
        </w:rPr>
        <w:t>，</w:t>
      </w:r>
      <w:r>
        <w:rPr>
          <w:rFonts w:hint="eastAsia" w:ascii="宋体" w:hAnsi="宋体"/>
          <w:color w:val="auto"/>
          <w:sz w:val="24"/>
        </w:rPr>
        <w:t>乙方</w:t>
      </w:r>
      <w:r>
        <w:rPr>
          <w:rFonts w:hint="eastAsia" w:ascii="宋体" w:hAnsi="宋体"/>
          <w:color w:val="auto"/>
          <w:sz w:val="24"/>
          <w:lang w:val="en-US" w:eastAsia="zh-CN"/>
        </w:rPr>
        <w:t>承诺</w:t>
      </w:r>
      <w:r>
        <w:rPr>
          <w:rFonts w:hint="eastAsia" w:ascii="宋体" w:hAnsi="宋体"/>
          <w:color w:val="auto"/>
          <w:sz w:val="24"/>
        </w:rPr>
        <w:t>于2</w:t>
      </w:r>
      <w:r>
        <w:rPr>
          <w:rFonts w:ascii="宋体" w:hAnsi="宋体"/>
          <w:color w:val="auto"/>
          <w:sz w:val="24"/>
        </w:rPr>
        <w:t>02</w:t>
      </w:r>
      <w:r>
        <w:rPr>
          <w:rFonts w:hint="eastAsia" w:ascii="宋体" w:hAnsi="宋体"/>
          <w:color w:val="auto"/>
          <w:sz w:val="24"/>
          <w:lang w:val="en-US" w:eastAsia="zh-CN"/>
        </w:rPr>
        <w:t>6</w:t>
      </w:r>
      <w:r>
        <w:rPr>
          <w:rFonts w:hint="eastAsia" w:ascii="宋体" w:hAnsi="宋体"/>
          <w:color w:val="auto"/>
          <w:sz w:val="24"/>
        </w:rPr>
        <w:t>年</w:t>
      </w:r>
      <w:r>
        <w:rPr>
          <w:rFonts w:hint="eastAsia" w:ascii="宋体" w:hAnsi="宋体"/>
          <w:color w:val="auto"/>
          <w:sz w:val="24"/>
          <w:lang w:val="en-US" w:eastAsia="zh-CN"/>
        </w:rPr>
        <w:t>4</w:t>
      </w:r>
      <w:r>
        <w:rPr>
          <w:rFonts w:hint="eastAsia" w:ascii="宋体" w:hAnsi="宋体"/>
          <w:color w:val="auto"/>
          <w:sz w:val="24"/>
        </w:rPr>
        <w:t>月</w:t>
      </w:r>
      <w:r>
        <w:rPr>
          <w:rFonts w:hint="eastAsia" w:ascii="宋体" w:hAnsi="宋体"/>
          <w:color w:val="auto"/>
          <w:sz w:val="24"/>
          <w:lang w:val="en-US" w:eastAsia="zh-CN"/>
        </w:rPr>
        <w:t>21</w:t>
      </w:r>
      <w:r>
        <w:rPr>
          <w:rFonts w:hint="eastAsia" w:ascii="宋体" w:hAnsi="宋体"/>
          <w:color w:val="auto"/>
          <w:sz w:val="24"/>
        </w:rPr>
        <w:t>日前按照原合同约定腾退租赁房屋</w:t>
      </w:r>
      <w:r>
        <w:rPr>
          <w:rFonts w:hint="eastAsia" w:ascii="宋体" w:hAnsi="宋体"/>
          <w:color w:val="auto"/>
          <w:sz w:val="24"/>
          <w:lang w:eastAsia="zh-CN"/>
        </w:rPr>
        <w:t>。</w:t>
      </w:r>
    </w:p>
    <w:p w14:paraId="059221D6">
      <w:pPr>
        <w:keepNext w:val="0"/>
        <w:keepLines w:val="0"/>
        <w:pageBreakBefore w:val="0"/>
        <w:numPr>
          <w:ilvl w:val="-1"/>
          <w:numId w:val="0"/>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b/>
          <w:bCs/>
          <w:sz w:val="24"/>
          <w:szCs w:val="24"/>
          <w:lang w:eastAsia="zh-CN"/>
        </w:rPr>
        <w:t>第二条</w:t>
      </w:r>
      <w:r>
        <w:rPr>
          <w:rFonts w:hint="eastAsia" w:ascii="宋体" w:hAnsi="宋体" w:eastAsia="宋体" w:cs="Times New Roman"/>
          <w:sz w:val="24"/>
          <w:szCs w:val="24"/>
          <w:lang w:val="en-US" w:eastAsia="zh-CN"/>
        </w:rPr>
        <w:t xml:space="preserve"> </w:t>
      </w:r>
      <w:r>
        <w:rPr>
          <w:rFonts w:hint="eastAsia" w:ascii="宋体" w:hAnsi="宋体" w:eastAsia="宋体" w:cs="Times New Roman"/>
          <w:sz w:val="24"/>
          <w:szCs w:val="24"/>
        </w:rPr>
        <w:t>因乙方本次退租系因</w:t>
      </w:r>
      <w:r>
        <w:rPr>
          <w:rFonts w:hint="eastAsia" w:ascii="宋体" w:hAnsi="宋体" w:eastAsia="宋体" w:cs="Times New Roman"/>
          <w:sz w:val="24"/>
          <w:szCs w:val="24"/>
          <w:lang w:val="en-US" w:eastAsia="zh-CN"/>
        </w:rPr>
        <w:t>公司</w:t>
      </w:r>
      <w:r>
        <w:rPr>
          <w:rFonts w:hint="eastAsia" w:ascii="宋体" w:hAnsi="宋体" w:eastAsia="宋体" w:cs="Times New Roman"/>
          <w:sz w:val="24"/>
          <w:szCs w:val="24"/>
          <w:lang w:val="en-US" w:eastAsia="zh-CN"/>
        </w:rPr>
        <w:t>内部</w:t>
      </w:r>
      <w:r>
        <w:rPr>
          <w:rFonts w:hint="eastAsia" w:ascii="宋体" w:hAnsi="宋体" w:eastAsia="宋体" w:cs="Times New Roman"/>
          <w:sz w:val="24"/>
          <w:szCs w:val="24"/>
        </w:rPr>
        <w:t>调整，</w:t>
      </w:r>
      <w:r>
        <w:rPr>
          <w:rFonts w:hint="eastAsia" w:ascii="宋体" w:hAnsi="宋体" w:eastAsia="宋体" w:cs="Times New Roman"/>
          <w:sz w:val="24"/>
          <w:szCs w:val="24"/>
          <w:lang w:val="en-US" w:eastAsia="zh-CN"/>
        </w:rPr>
        <w:t>根据原合同15.12条：乙方</w:t>
      </w:r>
      <w:r>
        <w:rPr>
          <w:rFonts w:hint="eastAsia" w:ascii="宋体" w:hAnsi="宋体" w:eastAsia="宋体" w:cs="Times New Roman"/>
          <w:sz w:val="24"/>
          <w:szCs w:val="24"/>
        </w:rPr>
        <w:t>提前解除合同</w:t>
      </w:r>
      <w:r>
        <w:rPr>
          <w:rFonts w:hint="eastAsia" w:ascii="宋体" w:hAnsi="宋体" w:eastAsia="宋体" w:cs="Times New Roman"/>
          <w:sz w:val="24"/>
          <w:szCs w:val="24"/>
          <w:lang w:val="en-US" w:eastAsia="zh-CN"/>
        </w:rPr>
        <w:t>返还</w:t>
      </w:r>
      <w:r>
        <w:rPr>
          <w:rFonts w:hint="eastAsia" w:ascii="宋体" w:hAnsi="宋体" w:eastAsia="宋体" w:cs="Times New Roman"/>
          <w:sz w:val="24"/>
          <w:szCs w:val="24"/>
        </w:rPr>
        <w:t>房屋，应当赔偿</w:t>
      </w:r>
      <w:r>
        <w:rPr>
          <w:rFonts w:hint="eastAsia" w:ascii="宋体" w:hAnsi="宋体" w:eastAsia="宋体" w:cs="Times New Roman"/>
          <w:sz w:val="24"/>
          <w:szCs w:val="24"/>
          <w:lang w:val="en-US" w:eastAsia="zh-CN"/>
        </w:rPr>
        <w:t>甲方</w:t>
      </w:r>
      <w:r>
        <w:rPr>
          <w:rFonts w:hint="eastAsia" w:ascii="宋体" w:hAnsi="宋体" w:eastAsia="宋体" w:cs="Times New Roman"/>
          <w:sz w:val="24"/>
          <w:szCs w:val="24"/>
        </w:rPr>
        <w:t>2个月租金作为违约金，以解除时租金单价为计算标准</w:t>
      </w:r>
      <w:r>
        <w:rPr>
          <w:rFonts w:hint="eastAsia" w:ascii="宋体" w:hAnsi="宋体" w:eastAsia="宋体" w:cs="Times New Roman"/>
          <w:sz w:val="24"/>
          <w:szCs w:val="24"/>
          <w:lang w:eastAsia="zh-CN"/>
        </w:rPr>
        <w:t>。</w:t>
      </w:r>
      <w:r>
        <w:rPr>
          <w:rFonts w:hint="eastAsia" w:ascii="宋体" w:hAnsi="宋体" w:eastAsia="宋体"/>
          <w:sz w:val="24"/>
          <w:lang w:val="en-US" w:eastAsia="zh-CN"/>
        </w:rPr>
        <w:t>乙方</w:t>
      </w:r>
      <w:r>
        <w:rPr>
          <w:rFonts w:hint="eastAsia" w:ascii="宋体" w:hAnsi="宋体" w:eastAsia="宋体"/>
          <w:sz w:val="24"/>
          <w:lang w:val="en-US" w:eastAsia="zh-CN"/>
        </w:rPr>
        <w:t>解除A座6层租赁合同后，继续承租裙楼311-QSTRU区域</w:t>
      </w:r>
      <w:bookmarkStart w:id="0" w:name="_GoBack"/>
      <w:bookmarkEnd w:id="0"/>
      <w:r>
        <w:rPr>
          <w:rFonts w:hint="eastAsia" w:ascii="宋体" w:hAnsi="宋体" w:eastAsia="宋体"/>
          <w:sz w:val="24"/>
          <w:lang w:val="en-US" w:eastAsia="zh-CN"/>
        </w:rPr>
        <w:t>，面积1116.84平方米。退租面积</w:t>
      </w:r>
      <w:r>
        <w:rPr>
          <w:rFonts w:hint="eastAsia" w:ascii="宋体" w:hAnsi="宋体" w:eastAsia="宋体"/>
          <w:sz w:val="24"/>
          <w:lang w:val="en-US" w:eastAsia="zh-CN"/>
        </w:rPr>
        <w:t>268.12平方米，</w:t>
      </w:r>
      <w:r>
        <w:rPr>
          <w:rFonts w:hint="eastAsia" w:ascii="宋体" w:hAnsi="宋体" w:eastAsia="宋体" w:cs="Times New Roman"/>
          <w:b w:val="0"/>
          <w:bCs w:val="0"/>
          <w:kern w:val="2"/>
          <w:sz w:val="24"/>
          <w:szCs w:val="24"/>
          <w:lang w:val="en-US" w:eastAsia="zh-CN"/>
        </w:rPr>
        <w:t>按照退租时的租金单价（2.01元/平方/天）计算</w:t>
      </w:r>
      <w:r>
        <w:rPr>
          <w:rFonts w:hint="eastAsia" w:ascii="宋体" w:hAnsi="宋体" w:eastAsia="宋体" w:cs="Times New Roman"/>
          <w:b/>
          <w:bCs/>
          <w:kern w:val="2"/>
          <w:sz w:val="24"/>
          <w:szCs w:val="24"/>
          <w:lang w:val="en-US" w:eastAsia="zh-CN"/>
        </w:rPr>
        <w:t>违约金为</w:t>
      </w:r>
      <w:r>
        <w:rPr>
          <w:rFonts w:hint="eastAsia" w:ascii="宋体" w:hAnsi="宋体" w:eastAsia="宋体" w:cs="Times New Roman"/>
          <w:b/>
          <w:bCs/>
          <w:kern w:val="2"/>
          <w:sz w:val="24"/>
          <w:szCs w:val="24"/>
          <w:u w:val="single"/>
          <w:lang w:val="en-US" w:eastAsia="zh-CN"/>
        </w:rPr>
        <w:t>32784</w:t>
      </w:r>
      <w:r>
        <w:rPr>
          <w:rFonts w:hint="eastAsia" w:ascii="宋体" w:hAnsi="宋体" w:eastAsia="宋体" w:cs="Times New Roman"/>
          <w:b/>
          <w:bCs/>
          <w:kern w:val="2"/>
          <w:sz w:val="24"/>
          <w:szCs w:val="24"/>
          <w:lang w:val="en-US" w:eastAsia="zh-CN"/>
        </w:rPr>
        <w:t>元</w:t>
      </w:r>
      <w:r>
        <w:rPr>
          <w:rFonts w:hint="eastAsia" w:ascii="宋体" w:hAnsi="宋体" w:eastAsia="宋体" w:cs="Times New Roman"/>
          <w:b w:val="0"/>
          <w:bCs w:val="0"/>
          <w:kern w:val="2"/>
          <w:sz w:val="24"/>
          <w:szCs w:val="24"/>
          <w:lang w:val="en-US" w:eastAsia="zh-CN"/>
        </w:rPr>
        <w:t>。</w:t>
      </w:r>
    </w:p>
    <w:p w14:paraId="76702CE1">
      <w:pPr>
        <w:numPr>
          <w:ilvl w:val="-1"/>
          <w:numId w:val="0"/>
        </w:numPr>
        <w:spacing w:line="360" w:lineRule="auto"/>
        <w:ind w:firstLine="482" w:firstLineChars="200"/>
        <w:rPr>
          <w:rFonts w:hint="eastAsia" w:ascii="宋体" w:hAnsi="宋体" w:eastAsia="宋体" w:cs="Times New Roman"/>
          <w:sz w:val="24"/>
          <w:szCs w:val="24"/>
          <w:lang w:val="en-US" w:eastAsia="zh-CN"/>
        </w:rPr>
      </w:pPr>
      <w:r>
        <w:rPr>
          <w:rFonts w:hint="eastAsia" w:ascii="宋体" w:hAnsi="宋体" w:eastAsia="宋体" w:cs="Times New Roman"/>
          <w:b/>
          <w:bCs/>
          <w:sz w:val="24"/>
          <w:szCs w:val="24"/>
          <w:lang w:eastAsia="zh-CN"/>
        </w:rPr>
        <w:t>第三条</w:t>
      </w:r>
      <w:r>
        <w:rPr>
          <w:rFonts w:hint="eastAsia" w:ascii="宋体" w:hAnsi="宋体" w:eastAsia="宋体" w:cs="Times New Roman"/>
          <w:sz w:val="24"/>
          <w:szCs w:val="24"/>
          <w:lang w:val="en-US" w:eastAsia="zh-CN"/>
        </w:rPr>
        <w:t xml:space="preserve"> </w:t>
      </w:r>
      <w:r>
        <w:rPr>
          <w:rFonts w:hint="eastAsia" w:ascii="宋体" w:hAnsi="宋体" w:eastAsia="宋体" w:cs="Times New Roman"/>
          <w:sz w:val="24"/>
          <w:szCs w:val="24"/>
          <w:lang w:eastAsia="zh-CN"/>
        </w:rPr>
        <w:t>乙方</w:t>
      </w:r>
      <w:r>
        <w:rPr>
          <w:rFonts w:hint="eastAsia" w:ascii="宋体" w:hAnsi="宋体" w:eastAsia="宋体" w:cs="Times New Roman"/>
          <w:sz w:val="24"/>
          <w:szCs w:val="24"/>
        </w:rPr>
        <w:t>已实际支付截至202</w:t>
      </w:r>
      <w:r>
        <w:rPr>
          <w:rFonts w:hint="eastAsia" w:ascii="宋体" w:hAnsi="宋体" w:eastAsia="宋体" w:cs="Times New Roman"/>
          <w:sz w:val="24"/>
          <w:szCs w:val="24"/>
          <w:lang w:val="en-US" w:eastAsia="zh-CN"/>
        </w:rPr>
        <w:t>6年</w:t>
      </w:r>
      <w:r>
        <w:rPr>
          <w:rFonts w:hint="eastAsia" w:ascii="宋体" w:hAnsi="宋体" w:eastAsia="宋体"/>
          <w:sz w:val="24"/>
          <w:lang w:val="en-US" w:eastAsia="zh-CN"/>
        </w:rPr>
        <w:t>7</w:t>
      </w:r>
      <w:r>
        <w:rPr>
          <w:rFonts w:hint="eastAsia" w:ascii="宋体" w:hAnsi="宋体" w:eastAsia="宋体"/>
          <w:sz w:val="24"/>
        </w:rPr>
        <w:t>月</w:t>
      </w:r>
      <w:r>
        <w:rPr>
          <w:rFonts w:hint="eastAsia" w:ascii="宋体" w:hAnsi="宋体" w:eastAsia="宋体"/>
          <w:sz w:val="24"/>
          <w:lang w:val="en-US" w:eastAsia="zh-CN"/>
        </w:rPr>
        <w:t>31</w:t>
      </w:r>
      <w:r>
        <w:rPr>
          <w:rFonts w:hint="eastAsia" w:ascii="宋体" w:hAnsi="宋体" w:eastAsia="宋体"/>
          <w:sz w:val="24"/>
        </w:rPr>
        <w:t>日</w:t>
      </w:r>
      <w:r>
        <w:rPr>
          <w:rFonts w:hint="eastAsia" w:ascii="宋体" w:hAnsi="宋体" w:eastAsia="宋体" w:cs="Times New Roman"/>
          <w:sz w:val="24"/>
          <w:szCs w:val="24"/>
        </w:rPr>
        <w:t>的租金</w:t>
      </w:r>
      <w:r>
        <w:rPr>
          <w:rFonts w:hint="eastAsia" w:ascii="宋体" w:hAnsi="宋体" w:eastAsia="宋体" w:cs="Times New Roman"/>
          <w:b w:val="0"/>
          <w:bCs w:val="0"/>
          <w:i w:val="0"/>
          <w:iCs w:val="0"/>
          <w:kern w:val="2"/>
          <w:sz w:val="24"/>
          <w:szCs w:val="24"/>
          <w:u w:val="none"/>
          <w:lang w:val="en-US" w:eastAsia="zh-CN" w:bidi="ar"/>
        </w:rPr>
        <w:t xml:space="preserve">508038 </w:t>
      </w:r>
      <w:r>
        <w:rPr>
          <w:rFonts w:hint="eastAsia" w:ascii="宋体" w:hAnsi="宋体" w:eastAsia="宋体" w:cs="Times New Roman"/>
          <w:sz w:val="24"/>
          <w:szCs w:val="24"/>
          <w:lang w:eastAsia="zh-CN"/>
        </w:rPr>
        <w:t>元</w:t>
      </w:r>
      <w:r>
        <w:rPr>
          <w:rFonts w:hint="eastAsia" w:ascii="宋体" w:hAnsi="宋体" w:eastAsia="宋体" w:cs="Times New Roman"/>
          <w:sz w:val="24"/>
          <w:szCs w:val="24"/>
        </w:rPr>
        <w:t>。</w:t>
      </w:r>
      <w:r>
        <w:rPr>
          <w:rFonts w:hint="eastAsia" w:ascii="宋体" w:hAnsi="宋体" w:eastAsia="宋体" w:cs="Times New Roman"/>
          <w:sz w:val="24"/>
          <w:szCs w:val="24"/>
          <w:lang w:val="en-US" w:eastAsia="zh-CN"/>
        </w:rPr>
        <w:t>甲方应退还乙方已支付</w:t>
      </w:r>
      <w:r>
        <w:rPr>
          <w:rFonts w:hint="eastAsia" w:ascii="宋体" w:hAnsi="宋体" w:eastAsia="宋体" w:cs="Times New Roman"/>
          <w:b w:val="0"/>
          <w:bCs w:val="0"/>
          <w:sz w:val="24"/>
          <w:szCs w:val="24"/>
          <w:lang w:val="en-US" w:eastAsia="zh-CN"/>
        </w:rPr>
        <w:t>未使用的</w:t>
      </w:r>
      <w:r>
        <w:rPr>
          <w:rFonts w:hint="eastAsia" w:ascii="宋体" w:hAnsi="宋体" w:eastAsia="宋体" w:cs="Times New Roman"/>
          <w:b/>
          <w:bCs/>
          <w:sz w:val="24"/>
          <w:szCs w:val="24"/>
          <w:lang w:val="en-US" w:eastAsia="zh-CN"/>
        </w:rPr>
        <w:t>剩余租金</w:t>
      </w:r>
      <w:r>
        <w:rPr>
          <w:rFonts w:hint="eastAsia" w:ascii="宋体" w:hAnsi="宋体" w:eastAsia="宋体" w:cs="Times New Roman"/>
          <w:b w:val="0"/>
          <w:bCs w:val="0"/>
          <w:sz w:val="24"/>
          <w:szCs w:val="24"/>
          <w:lang w:val="en-US" w:eastAsia="zh-CN"/>
        </w:rPr>
        <w:t>（2026年2月1日至2026年4月20日）</w:t>
      </w:r>
      <w:r>
        <w:rPr>
          <w:rFonts w:hint="eastAsia" w:ascii="宋体" w:hAnsi="宋体" w:eastAsia="宋体" w:cs="Times New Roman"/>
          <w:b/>
          <w:bCs/>
          <w:sz w:val="24"/>
          <w:szCs w:val="24"/>
          <w:lang w:val="en-US" w:eastAsia="zh-CN"/>
        </w:rPr>
        <w:t>共计</w:t>
      </w:r>
      <w:r>
        <w:rPr>
          <w:rFonts w:hint="eastAsia" w:ascii="宋体" w:hAnsi="宋体" w:eastAsia="宋体" w:cs="Times New Roman"/>
          <w:b/>
          <w:bCs/>
          <w:sz w:val="24"/>
          <w:szCs w:val="24"/>
          <w:u w:val="single"/>
          <w:lang w:val="en-US" w:eastAsia="zh-CN"/>
        </w:rPr>
        <w:t>286298</w:t>
      </w:r>
      <w:r>
        <w:rPr>
          <w:rFonts w:hint="eastAsia" w:ascii="宋体" w:hAnsi="宋体" w:eastAsia="宋体" w:cs="Times New Roman"/>
          <w:b/>
          <w:bCs/>
          <w:sz w:val="24"/>
          <w:szCs w:val="24"/>
          <w:lang w:val="en-US" w:eastAsia="zh-CN"/>
        </w:rPr>
        <w:t>元</w:t>
      </w:r>
      <w:r>
        <w:rPr>
          <w:rFonts w:hint="eastAsia" w:ascii="宋体" w:hAnsi="宋体" w:eastAsia="宋体" w:cs="Times New Roman"/>
          <w:sz w:val="24"/>
          <w:szCs w:val="24"/>
          <w:lang w:val="en-US" w:eastAsia="zh-CN"/>
        </w:rPr>
        <w:t>。</w:t>
      </w:r>
    </w:p>
    <w:p w14:paraId="3582CF5C">
      <w:pPr>
        <w:numPr>
          <w:ilvl w:val="-1"/>
          <w:numId w:val="0"/>
        </w:numPr>
        <w:spacing w:line="360" w:lineRule="auto"/>
        <w:ind w:firstLine="482" w:firstLineChars="200"/>
        <w:rPr>
          <w:rFonts w:hint="eastAsia" w:ascii="宋体" w:hAnsi="宋体" w:eastAsia="宋体" w:cs="Times New Roman"/>
          <w:sz w:val="24"/>
          <w:szCs w:val="24"/>
          <w:lang w:val="en-US" w:eastAsia="zh-CN"/>
        </w:rPr>
      </w:pPr>
      <w:r>
        <w:rPr>
          <w:rFonts w:hint="eastAsia" w:ascii="宋体" w:hAnsi="宋体" w:eastAsia="宋体" w:cs="Times New Roman"/>
          <w:b/>
          <w:bCs/>
          <w:sz w:val="24"/>
          <w:szCs w:val="24"/>
          <w:lang w:val="en-US" w:eastAsia="zh-CN"/>
        </w:rPr>
        <w:t xml:space="preserve">第四条 </w:t>
      </w:r>
      <w:r>
        <w:rPr>
          <w:rFonts w:hint="eastAsia" w:ascii="宋体" w:hAnsi="宋体" w:eastAsia="宋体" w:cs="Times New Roman"/>
          <w:sz w:val="24"/>
          <w:szCs w:val="24"/>
          <w:lang w:val="en-US" w:eastAsia="zh-CN"/>
        </w:rPr>
        <w:t>乙方已实际支付</w:t>
      </w:r>
      <w:r>
        <w:rPr>
          <w:rFonts w:hint="eastAsia" w:ascii="宋体" w:hAnsi="宋体" w:eastAsia="宋体" w:cs="Times New Roman"/>
          <w:b/>
          <w:bCs/>
          <w:sz w:val="24"/>
          <w:szCs w:val="24"/>
          <w:lang w:val="en-US" w:eastAsia="zh-CN"/>
        </w:rPr>
        <w:t>履约保证金</w:t>
      </w:r>
      <w:r>
        <w:rPr>
          <w:rFonts w:hint="eastAsia" w:ascii="宋体" w:hAnsi="宋体" w:eastAsia="宋体" w:cs="Times New Roman"/>
          <w:sz w:val="24"/>
          <w:szCs w:val="24"/>
          <w:lang w:val="en-US" w:eastAsia="zh-CN"/>
        </w:rPr>
        <w:t>164291元，</w:t>
      </w:r>
      <w:r>
        <w:rPr>
          <w:rFonts w:hint="eastAsia" w:ascii="宋体" w:hAnsi="宋体" w:eastAsia="宋体" w:cs="Times New Roman"/>
          <w:b/>
          <w:bCs/>
          <w:sz w:val="24"/>
          <w:szCs w:val="24"/>
          <w:lang w:val="en-US" w:eastAsia="zh-CN"/>
        </w:rPr>
        <w:t>水电公共能耗费押金</w:t>
      </w:r>
      <w:r>
        <w:rPr>
          <w:rFonts w:hint="eastAsia" w:ascii="宋体" w:hAnsi="宋体" w:eastAsia="宋体" w:cs="Times New Roman"/>
          <w:sz w:val="24"/>
          <w:szCs w:val="24"/>
          <w:lang w:val="en-US" w:eastAsia="zh-CN"/>
        </w:rPr>
        <w:t>16619.52元，</w:t>
      </w:r>
      <w:r>
        <w:rPr>
          <w:rFonts w:hint="eastAsia" w:ascii="宋体" w:hAnsi="宋体" w:eastAsia="宋体" w:cs="Times New Roman"/>
          <w:b/>
          <w:bCs/>
          <w:sz w:val="24"/>
          <w:szCs w:val="24"/>
          <w:lang w:val="en-US" w:eastAsia="zh-CN"/>
        </w:rPr>
        <w:t>总计</w:t>
      </w:r>
      <w:r>
        <w:rPr>
          <w:rFonts w:hint="eastAsia" w:ascii="宋体" w:hAnsi="宋体" w:eastAsia="宋体" w:cs="Times New Roman"/>
          <w:b/>
          <w:bCs/>
          <w:sz w:val="24"/>
          <w:szCs w:val="24"/>
          <w:u w:val="single"/>
          <w:lang w:val="en-US" w:eastAsia="zh-CN"/>
        </w:rPr>
        <w:t>180910.52</w:t>
      </w:r>
      <w:r>
        <w:rPr>
          <w:rFonts w:hint="eastAsia" w:ascii="宋体" w:hAnsi="宋体" w:eastAsia="宋体" w:cs="Times New Roman"/>
          <w:b/>
          <w:bCs/>
          <w:sz w:val="24"/>
          <w:szCs w:val="24"/>
          <w:lang w:val="en-US" w:eastAsia="zh-CN"/>
        </w:rPr>
        <w:t>元</w:t>
      </w:r>
      <w:r>
        <w:rPr>
          <w:rFonts w:hint="eastAsia" w:ascii="宋体" w:hAnsi="宋体" w:eastAsia="宋体" w:cs="Times New Roman"/>
          <w:sz w:val="24"/>
          <w:szCs w:val="24"/>
          <w:lang w:val="en-US" w:eastAsia="zh-CN"/>
        </w:rPr>
        <w:t>。</w:t>
      </w:r>
    </w:p>
    <w:p w14:paraId="35D625D0">
      <w:pPr>
        <w:numPr>
          <w:numId w:val="0"/>
        </w:numPr>
        <w:spacing w:line="360" w:lineRule="auto"/>
        <w:ind w:firstLine="482" w:firstLineChars="200"/>
        <w:rPr>
          <w:rFonts w:hint="eastAsia" w:ascii="宋体" w:hAnsi="宋体" w:eastAsia="宋体"/>
          <w:b w:val="0"/>
          <w:bCs w:val="0"/>
          <w:sz w:val="24"/>
          <w:lang w:val="en-US" w:eastAsia="zh-CN"/>
        </w:rPr>
      </w:pPr>
      <w:r>
        <w:rPr>
          <w:rFonts w:hint="eastAsia" w:ascii="宋体" w:hAnsi="宋体" w:eastAsia="宋体"/>
          <w:b/>
          <w:bCs/>
          <w:sz w:val="24"/>
          <w:lang w:val="en-US" w:eastAsia="zh-CN"/>
        </w:rPr>
        <w:t>第五条</w:t>
      </w:r>
      <w:r>
        <w:rPr>
          <w:rFonts w:hint="eastAsia" w:ascii="宋体" w:hAnsi="宋体" w:eastAsia="宋体"/>
          <w:sz w:val="24"/>
          <w:lang w:val="en-US" w:eastAsia="zh-CN"/>
        </w:rPr>
        <w:t xml:space="preserve"> </w:t>
      </w:r>
      <w:r>
        <w:rPr>
          <w:rFonts w:hint="eastAsia" w:ascii="宋体" w:hAnsi="宋体" w:eastAsia="宋体" w:cs="Times New Roman"/>
          <w:sz w:val="24"/>
          <w:szCs w:val="24"/>
          <w:lang w:val="en-US" w:eastAsia="zh-CN"/>
        </w:rPr>
        <w:t>乙方应当在202</w:t>
      </w:r>
      <w:r>
        <w:rPr>
          <w:rFonts w:hint="eastAsia" w:ascii="宋体" w:hAnsi="宋体" w:eastAsia="宋体" w:cs="Times New Roman"/>
          <w:sz w:val="24"/>
          <w:szCs w:val="24"/>
          <w:lang w:val="en-US" w:eastAsia="zh-CN"/>
        </w:rPr>
        <w:t>6</w:t>
      </w:r>
      <w:r>
        <w:rPr>
          <w:rFonts w:hint="eastAsia" w:ascii="宋体" w:hAnsi="宋体" w:eastAsia="宋体" w:cs="Times New Roman"/>
          <w:sz w:val="24"/>
          <w:szCs w:val="24"/>
          <w:lang w:val="en-US" w:eastAsia="zh-CN"/>
        </w:rPr>
        <w:t>年4月</w:t>
      </w:r>
      <w:r>
        <w:rPr>
          <w:rFonts w:hint="eastAsia" w:ascii="宋体" w:hAnsi="宋体" w:eastAsia="宋体" w:cs="Times New Roman"/>
          <w:sz w:val="24"/>
          <w:szCs w:val="24"/>
          <w:lang w:val="en-US" w:eastAsia="zh-CN"/>
        </w:rPr>
        <w:t>20</w:t>
      </w:r>
      <w:r>
        <w:rPr>
          <w:rFonts w:hint="eastAsia" w:ascii="宋体" w:hAnsi="宋体" w:eastAsia="宋体" w:cs="Times New Roman"/>
          <w:sz w:val="24"/>
          <w:szCs w:val="24"/>
          <w:lang w:val="en-US" w:eastAsia="zh-CN"/>
        </w:rPr>
        <w:t>日前按照原协议第十二条“房屋返还及状态”的约定原租赁区域返还给甲方。如乙方未能按照约定或约定的状态将租赁区域返还给甲方的，应当按照原协议的约定承担违约责任，如因此导致甲方未能及时将租赁区域出租给第三方的，乙方还应当赔偿甲方的预期租金损失。</w:t>
      </w:r>
    </w:p>
    <w:p w14:paraId="499B6F9A">
      <w:pPr>
        <w:keepNext w:val="0"/>
        <w:keepLines w:val="0"/>
        <w:pageBreakBefore w:val="0"/>
        <w:numPr>
          <w:ilvl w:val="-1"/>
          <w:numId w:val="0"/>
        </w:numPr>
        <w:kinsoku/>
        <w:wordWrap/>
        <w:overflowPunct/>
        <w:topLinePunct w:val="0"/>
        <w:autoSpaceDE/>
        <w:autoSpaceDN/>
        <w:bidi w:val="0"/>
        <w:adjustRightInd/>
        <w:snapToGrid/>
        <w:spacing w:line="360" w:lineRule="auto"/>
        <w:ind w:right="0" w:firstLine="482" w:firstLineChars="200"/>
        <w:jc w:val="left"/>
        <w:textAlignment w:val="auto"/>
        <w:rPr>
          <w:rFonts w:hint="eastAsia" w:ascii="宋体" w:hAnsi="宋体" w:eastAsia="宋体" w:cs="Times New Roman"/>
          <w:b w:val="0"/>
          <w:bCs w:val="0"/>
          <w:i w:val="0"/>
          <w:iCs w:val="0"/>
          <w:kern w:val="2"/>
          <w:sz w:val="24"/>
          <w:szCs w:val="24"/>
          <w:u w:val="none"/>
          <w:lang w:val="en-US" w:eastAsia="zh-CN" w:bidi="ar"/>
        </w:rPr>
      </w:pPr>
      <w:r>
        <w:rPr>
          <w:rFonts w:hint="eastAsia" w:ascii="宋体" w:hAnsi="宋体" w:eastAsia="宋体"/>
          <w:b/>
          <w:bCs/>
          <w:sz w:val="24"/>
          <w:lang w:val="en-US" w:eastAsia="zh-CN"/>
        </w:rPr>
        <w:t>第六条</w:t>
      </w:r>
      <w:r>
        <w:rPr>
          <w:rFonts w:hint="eastAsia" w:ascii="宋体" w:hAnsi="宋体" w:eastAsia="宋体"/>
          <w:b w:val="0"/>
          <w:bCs w:val="0"/>
          <w:sz w:val="24"/>
          <w:lang w:val="en-US" w:eastAsia="zh-CN"/>
        </w:rPr>
        <w:t xml:space="preserve"> 综上所述，乙方</w:t>
      </w:r>
      <w:r>
        <w:rPr>
          <w:rFonts w:hint="eastAsia" w:ascii="宋体" w:hAnsi="宋体" w:eastAsia="宋体"/>
          <w:sz w:val="24"/>
          <w:lang w:val="en-US" w:eastAsia="zh-CN"/>
        </w:rPr>
        <w:t>应支付甲方</w:t>
      </w:r>
      <w:r>
        <w:rPr>
          <w:rFonts w:hint="eastAsia" w:ascii="宋体" w:hAnsi="宋体" w:eastAsia="宋体"/>
          <w:b w:val="0"/>
          <w:bCs w:val="0"/>
          <w:sz w:val="24"/>
          <w:lang w:val="en-US" w:eastAsia="zh-CN"/>
        </w:rPr>
        <w:t>违约金32784元，</w:t>
      </w:r>
      <w:r>
        <w:rPr>
          <w:rFonts w:hint="eastAsia" w:ascii="宋体" w:hAnsi="宋体" w:eastAsia="宋体"/>
          <w:b w:val="0"/>
          <w:bCs w:val="0"/>
          <w:sz w:val="24"/>
          <w:u w:val="none"/>
          <w:lang w:val="en-US" w:eastAsia="zh-CN"/>
        </w:rPr>
        <w:t>双方协商一致同意由甲方将乙方违约金从应返还乙方的未使用的剩余房租286298中扣除，本协议签订起七日内甲方将余额</w:t>
      </w:r>
      <w:r>
        <w:rPr>
          <w:rFonts w:hint="eastAsia" w:ascii="宋体" w:hAnsi="宋体" w:eastAsia="宋体"/>
          <w:b/>
          <w:bCs/>
          <w:sz w:val="24"/>
          <w:u w:val="single"/>
          <w:lang w:val="en-US" w:eastAsia="zh-CN"/>
        </w:rPr>
        <w:t>253514</w:t>
      </w:r>
      <w:r>
        <w:rPr>
          <w:rFonts w:hint="eastAsia" w:ascii="宋体" w:hAnsi="宋体" w:eastAsia="宋体"/>
          <w:b w:val="0"/>
          <w:bCs w:val="0"/>
          <w:sz w:val="24"/>
          <w:u w:val="none"/>
          <w:lang w:val="en-US" w:eastAsia="zh-CN"/>
        </w:rPr>
        <w:t>元退还乙方。</w:t>
      </w:r>
      <w:r>
        <w:rPr>
          <w:rFonts w:hint="eastAsia" w:ascii="宋体" w:hAnsi="宋体" w:eastAsia="宋体" w:cs="Times New Roman"/>
          <w:b w:val="0"/>
          <w:bCs w:val="0"/>
          <w:i w:val="0"/>
          <w:iCs w:val="0"/>
          <w:kern w:val="2"/>
          <w:sz w:val="24"/>
          <w:szCs w:val="24"/>
          <w:u w:val="none"/>
          <w:lang w:val="en-US" w:eastAsia="zh-CN" w:bidi="ar"/>
        </w:rPr>
        <w:t>待新租赁区域的租赁合同签订及租金、相关履约保证金及押金收缴完成后，将其原合同共计</w:t>
      </w:r>
      <w:r>
        <w:rPr>
          <w:rFonts w:hint="eastAsia" w:ascii="宋体" w:hAnsi="宋体" w:eastAsia="宋体" w:cs="Times New Roman"/>
          <w:b/>
          <w:bCs/>
          <w:i w:val="0"/>
          <w:iCs w:val="0"/>
          <w:kern w:val="2"/>
          <w:sz w:val="24"/>
          <w:szCs w:val="24"/>
          <w:u w:val="single"/>
          <w:lang w:val="en-US" w:eastAsia="zh-CN" w:bidi="ar"/>
        </w:rPr>
        <w:t>180910.52</w:t>
      </w:r>
      <w:r>
        <w:rPr>
          <w:rFonts w:hint="eastAsia" w:ascii="宋体" w:hAnsi="宋体" w:eastAsia="宋体" w:cs="Times New Roman"/>
          <w:b w:val="0"/>
          <w:bCs w:val="0"/>
          <w:i w:val="0"/>
          <w:iCs w:val="0"/>
          <w:kern w:val="2"/>
          <w:sz w:val="24"/>
          <w:szCs w:val="24"/>
          <w:u w:val="none"/>
          <w:lang w:val="en-US" w:eastAsia="zh-CN" w:bidi="ar"/>
        </w:rPr>
        <w:t>元押金予以退还。</w:t>
      </w:r>
    </w:p>
    <w:p w14:paraId="175BF374">
      <w:pPr>
        <w:spacing w:line="360" w:lineRule="auto"/>
        <w:ind w:firstLine="482" w:firstLineChars="200"/>
        <w:rPr>
          <w:rFonts w:ascii="宋体" w:hAnsi="宋体"/>
          <w:sz w:val="24"/>
        </w:rPr>
      </w:pPr>
      <w:r>
        <w:rPr>
          <w:rFonts w:hint="eastAsia" w:ascii="宋体" w:hAnsi="宋体"/>
          <w:b/>
          <w:bCs/>
          <w:sz w:val="24"/>
        </w:rPr>
        <w:t>第</w:t>
      </w:r>
      <w:r>
        <w:rPr>
          <w:rFonts w:hint="eastAsia" w:ascii="宋体" w:hAnsi="宋体"/>
          <w:b/>
          <w:bCs/>
          <w:sz w:val="24"/>
          <w:lang w:val="en-US" w:eastAsia="zh-CN"/>
        </w:rPr>
        <w:t>七</w:t>
      </w:r>
      <w:r>
        <w:rPr>
          <w:rFonts w:hint="eastAsia" w:ascii="宋体" w:hAnsi="宋体"/>
          <w:b/>
          <w:bCs/>
          <w:sz w:val="24"/>
        </w:rPr>
        <w:t>条</w:t>
      </w:r>
      <w:r>
        <w:rPr>
          <w:rFonts w:hint="eastAsia" w:ascii="宋体" w:hAnsi="宋体"/>
          <w:sz w:val="24"/>
        </w:rPr>
        <w:t xml:space="preserve"> 双方确认，截至本补充协议签订之日，除上述事宜外，甲乙双方在原合同的履行过程中无未尽事宜，亦无权利义务纠纷或潜在纠纷。 </w:t>
      </w:r>
    </w:p>
    <w:p w14:paraId="6DB712C1">
      <w:pPr>
        <w:pStyle w:val="2"/>
        <w:spacing w:line="324" w:lineRule="auto"/>
        <w:ind w:firstLine="480"/>
        <w:rPr>
          <w:rFonts w:ascii="宋体" w:hAnsi="宋体"/>
          <w:sz w:val="24"/>
        </w:rPr>
      </w:pPr>
      <w:r>
        <w:rPr>
          <w:rFonts w:hint="eastAsia" w:ascii="宋体" w:hAnsi="宋体"/>
          <w:b/>
          <w:bCs/>
          <w:sz w:val="24"/>
        </w:rPr>
        <w:t>第</w:t>
      </w:r>
      <w:r>
        <w:rPr>
          <w:rFonts w:hint="eastAsia" w:ascii="宋体" w:hAnsi="宋体"/>
          <w:b/>
          <w:bCs/>
          <w:sz w:val="24"/>
          <w:lang w:val="en-US" w:eastAsia="zh-CN"/>
        </w:rPr>
        <w:t>八</w:t>
      </w:r>
      <w:r>
        <w:rPr>
          <w:rFonts w:hint="eastAsia" w:ascii="宋体" w:hAnsi="宋体"/>
          <w:b/>
          <w:bCs/>
          <w:sz w:val="24"/>
        </w:rPr>
        <w:t>条</w:t>
      </w:r>
      <w:r>
        <w:rPr>
          <w:rFonts w:hint="eastAsia" w:ascii="宋体" w:hAnsi="宋体"/>
          <w:sz w:val="24"/>
        </w:rPr>
        <w:t xml:space="preserve"> 本协议经双方签字盖章后生效。本协议一式</w:t>
      </w:r>
      <w:r>
        <w:rPr>
          <w:rFonts w:hint="eastAsia" w:ascii="宋体" w:hAnsi="宋体"/>
          <w:sz w:val="24"/>
          <w:lang w:val="en-US" w:eastAsia="zh-CN"/>
        </w:rPr>
        <w:t>肆</w:t>
      </w:r>
      <w:r>
        <w:rPr>
          <w:rFonts w:hint="eastAsia" w:ascii="宋体" w:hAnsi="宋体"/>
          <w:sz w:val="24"/>
        </w:rPr>
        <w:t>份，双方各执</w:t>
      </w:r>
      <w:r>
        <w:rPr>
          <w:rFonts w:hint="eastAsia" w:ascii="宋体" w:hAnsi="宋体"/>
          <w:sz w:val="24"/>
          <w:lang w:val="en-US" w:eastAsia="zh-CN"/>
        </w:rPr>
        <w:t>贰</w:t>
      </w:r>
      <w:r>
        <w:rPr>
          <w:rFonts w:hint="eastAsia" w:ascii="宋体" w:hAnsi="宋体"/>
          <w:sz w:val="24"/>
        </w:rPr>
        <w:t>份，具有同等法律效力。</w:t>
      </w:r>
    </w:p>
    <w:p w14:paraId="6581E5FF">
      <w:pPr>
        <w:pStyle w:val="2"/>
        <w:spacing w:line="300" w:lineRule="auto"/>
        <w:ind w:firstLine="480"/>
        <w:rPr>
          <w:rFonts w:ascii="宋体" w:hAnsi="宋体"/>
          <w:sz w:val="24"/>
        </w:rPr>
      </w:pPr>
    </w:p>
    <w:p w14:paraId="52944E73">
      <w:pPr>
        <w:spacing w:line="360" w:lineRule="auto"/>
        <w:ind w:firstLine="482" w:firstLineChars="200"/>
        <w:jc w:val="left"/>
        <w:rPr>
          <w:rFonts w:ascii="宋体" w:hAnsi="宋体"/>
          <w:sz w:val="24"/>
        </w:rPr>
      </w:pPr>
      <w:r>
        <w:rPr>
          <w:rFonts w:hint="eastAsia" w:ascii="宋体" w:hAnsi="宋体"/>
          <w:b/>
          <w:bCs/>
          <w:sz w:val="24"/>
        </w:rPr>
        <w:t>甲方：杭州交投智慧交通产业发展有限公司</w:t>
      </w:r>
      <w:r>
        <w:rPr>
          <w:rFonts w:hint="eastAsia" w:ascii="宋体" w:hAnsi="宋体"/>
          <w:sz w:val="24"/>
        </w:rPr>
        <w:t xml:space="preserve">（盖章） </w:t>
      </w:r>
      <w:r>
        <w:rPr>
          <w:rFonts w:ascii="宋体" w:hAnsi="宋体"/>
          <w:sz w:val="24"/>
        </w:rPr>
        <w:t xml:space="preserve"> </w:t>
      </w:r>
    </w:p>
    <w:p w14:paraId="0D3DA0AC">
      <w:pPr>
        <w:spacing w:line="360" w:lineRule="auto"/>
        <w:ind w:firstLine="480" w:firstLineChars="200"/>
        <w:jc w:val="left"/>
        <w:rPr>
          <w:rFonts w:ascii="宋体" w:hAnsi="宋体"/>
          <w:sz w:val="24"/>
        </w:rPr>
      </w:pPr>
      <w:r>
        <w:rPr>
          <w:rFonts w:hint="eastAsia" w:ascii="宋体" w:hAnsi="宋体"/>
          <w:sz w:val="24"/>
        </w:rPr>
        <w:t xml:space="preserve">法定代表人/委托代理人：（签字）           </w:t>
      </w:r>
      <w:r>
        <w:rPr>
          <w:rFonts w:ascii="宋体" w:hAnsi="宋体"/>
          <w:sz w:val="24"/>
        </w:rPr>
        <w:t xml:space="preserve"> </w:t>
      </w:r>
    </w:p>
    <w:p w14:paraId="77C59DCD">
      <w:pPr>
        <w:spacing w:line="360" w:lineRule="auto"/>
        <w:ind w:firstLine="480" w:firstLineChars="200"/>
        <w:jc w:val="left"/>
        <w:rPr>
          <w:rFonts w:ascii="宋体" w:hAnsi="宋体"/>
          <w:sz w:val="24"/>
        </w:rPr>
      </w:pPr>
    </w:p>
    <w:p w14:paraId="2F4CA0E2">
      <w:pPr>
        <w:spacing w:line="360" w:lineRule="auto"/>
        <w:ind w:firstLine="482" w:firstLineChars="200"/>
        <w:jc w:val="left"/>
        <w:rPr>
          <w:rFonts w:ascii="宋体" w:hAnsi="宋体"/>
          <w:sz w:val="24"/>
        </w:rPr>
      </w:pPr>
      <w:r>
        <w:rPr>
          <w:rFonts w:hint="eastAsia" w:ascii="宋体" w:hAnsi="宋体"/>
          <w:b/>
          <w:bCs/>
          <w:sz w:val="24"/>
        </w:rPr>
        <w:t>乙方：</w:t>
      </w:r>
      <w:r>
        <w:rPr>
          <w:rFonts w:hint="eastAsia" w:ascii="宋体" w:hAnsi="宋体"/>
          <w:b/>
          <w:bCs/>
          <w:sz w:val="24"/>
        </w:rPr>
        <w:t xml:space="preserve">浙江国宇数联科技有限公司杭州分公司 </w:t>
      </w:r>
      <w:r>
        <w:rPr>
          <w:rFonts w:hint="eastAsia" w:ascii="宋体" w:hAnsi="宋体"/>
          <w:sz w:val="24"/>
        </w:rPr>
        <w:t xml:space="preserve">（盖章） </w:t>
      </w:r>
      <w:r>
        <w:rPr>
          <w:rFonts w:ascii="宋体" w:hAnsi="宋体"/>
          <w:sz w:val="24"/>
        </w:rPr>
        <w:t xml:space="preserve"> </w:t>
      </w:r>
    </w:p>
    <w:p w14:paraId="740D2481">
      <w:pPr>
        <w:spacing w:line="360" w:lineRule="auto"/>
        <w:ind w:left="105" w:leftChars="50" w:firstLine="360" w:firstLineChars="150"/>
        <w:jc w:val="left"/>
        <w:rPr>
          <w:rFonts w:ascii="宋体" w:hAnsi="宋体"/>
          <w:sz w:val="24"/>
        </w:rPr>
      </w:pPr>
      <w:r>
        <w:rPr>
          <w:rFonts w:hint="eastAsia" w:ascii="宋体" w:hAnsi="宋体"/>
          <w:sz w:val="24"/>
        </w:rPr>
        <w:t xml:space="preserve">法定代表人/委托代理人：（签字）           </w:t>
      </w:r>
    </w:p>
    <w:sectPr>
      <w:pgSz w:w="11906" w:h="16838"/>
      <w:pgMar w:top="627" w:right="1247" w:bottom="471"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swiss"/>
    <w:pitch w:val="default"/>
    <w:sig w:usb0="00000001" w:usb1="080E0000" w:usb2="00000000" w:usb3="00000000" w:csb0="00040000" w:csb1="00000000"/>
  </w:font>
  <w:font w:name="微软雅黑">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YwNmQwYzA4NjM5NDVhYzgxNjEyYjAxYTAwOWJmNjUifQ=="/>
  </w:docVars>
  <w:rsids>
    <w:rsidRoot w:val="00CB6D9D"/>
    <w:rsid w:val="00090CDB"/>
    <w:rsid w:val="0020416E"/>
    <w:rsid w:val="00597FA1"/>
    <w:rsid w:val="0071078B"/>
    <w:rsid w:val="00971A6F"/>
    <w:rsid w:val="00CB6D9D"/>
    <w:rsid w:val="00E91B93"/>
    <w:rsid w:val="09D82EB5"/>
    <w:rsid w:val="0A4B0438"/>
    <w:rsid w:val="0ECF29B5"/>
    <w:rsid w:val="132B1890"/>
    <w:rsid w:val="145A112D"/>
    <w:rsid w:val="14677D81"/>
    <w:rsid w:val="22123134"/>
    <w:rsid w:val="23C83BB0"/>
    <w:rsid w:val="24BFF910"/>
    <w:rsid w:val="24C032FD"/>
    <w:rsid w:val="26F27E3F"/>
    <w:rsid w:val="2A3C2E13"/>
    <w:rsid w:val="2BB90791"/>
    <w:rsid w:val="2CE94ADC"/>
    <w:rsid w:val="2DAF0AD8"/>
    <w:rsid w:val="2F144EA4"/>
    <w:rsid w:val="30FD3114"/>
    <w:rsid w:val="31FA42F7"/>
    <w:rsid w:val="32093C35"/>
    <w:rsid w:val="36140093"/>
    <w:rsid w:val="3740026C"/>
    <w:rsid w:val="3A3150A3"/>
    <w:rsid w:val="3B5228DF"/>
    <w:rsid w:val="3BFB19A8"/>
    <w:rsid w:val="3DAE3EA3"/>
    <w:rsid w:val="3F7D11CC"/>
    <w:rsid w:val="46765E63"/>
    <w:rsid w:val="47D209FF"/>
    <w:rsid w:val="4A255BFD"/>
    <w:rsid w:val="4F5148FF"/>
    <w:rsid w:val="50081098"/>
    <w:rsid w:val="512F4621"/>
    <w:rsid w:val="545F63A9"/>
    <w:rsid w:val="58407341"/>
    <w:rsid w:val="5B3463B5"/>
    <w:rsid w:val="5B9A31FB"/>
    <w:rsid w:val="5CED4F00"/>
    <w:rsid w:val="5F2A5476"/>
    <w:rsid w:val="5FA930A3"/>
    <w:rsid w:val="61BB6BF1"/>
    <w:rsid w:val="62F85614"/>
    <w:rsid w:val="65A4138E"/>
    <w:rsid w:val="685FC343"/>
    <w:rsid w:val="686B27BC"/>
    <w:rsid w:val="6B770204"/>
    <w:rsid w:val="6BA4308B"/>
    <w:rsid w:val="6BFDB49D"/>
    <w:rsid w:val="6E11526B"/>
    <w:rsid w:val="6ED638ED"/>
    <w:rsid w:val="6F2FAE4B"/>
    <w:rsid w:val="6FEDD102"/>
    <w:rsid w:val="6FFE0BAC"/>
    <w:rsid w:val="70E76A1A"/>
    <w:rsid w:val="74B6D7EE"/>
    <w:rsid w:val="76400D44"/>
    <w:rsid w:val="770B2F4E"/>
    <w:rsid w:val="7737317D"/>
    <w:rsid w:val="77EB6970"/>
    <w:rsid w:val="7EBB83F1"/>
    <w:rsid w:val="7EF9D548"/>
    <w:rsid w:val="7EFE76C6"/>
    <w:rsid w:val="7F0066E3"/>
    <w:rsid w:val="7FFF9137"/>
    <w:rsid w:val="C15B8C06"/>
    <w:rsid w:val="DC3E4A78"/>
    <w:rsid w:val="DFDF99AD"/>
    <w:rsid w:val="EFFFD2F8"/>
    <w:rsid w:val="F8FA2879"/>
    <w:rsid w:val="FB7F495C"/>
    <w:rsid w:val="FEEE23DA"/>
    <w:rsid w:val="FEF7083B"/>
    <w:rsid w:val="FEFF6D4F"/>
    <w:rsid w:val="FFBB5694"/>
    <w:rsid w:val="FFEF0266"/>
    <w:rsid w:val="FFEF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nhideWhenUsed/>
    <w:qFormat/>
    <w:uiPriority w:val="0"/>
    <w:pPr>
      <w:ind w:firstLine="420" w:firstLineChars="200"/>
    </w:pPr>
  </w:style>
  <w:style w:type="paragraph" w:styleId="3">
    <w:name w:val="annotation text"/>
    <w:basedOn w:val="1"/>
    <w:semiHidden/>
    <w:unhideWhenUsed/>
    <w:qFormat/>
    <w:uiPriority w:val="99"/>
    <w:pPr>
      <w:jc w:val="left"/>
    </w:p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1220</Words>
  <Characters>1330</Characters>
  <Lines>4</Lines>
  <Paragraphs>1</Paragraphs>
  <TotalTime>7</TotalTime>
  <ScaleCrop>false</ScaleCrop>
  <LinksUpToDate>false</LinksUpToDate>
  <CharactersWithSpaces>1382</CharactersWithSpaces>
  <Application>WPS Office_12.8.2.18605_F1E327BC-269C-435d-A152-05C5408002CA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2022-02-21T22:13:00Z</dcterms:created>
  <dc:creator>王 雪薇</dc:creator>
  <cp:lastModifiedBy>huawei</cp:lastModifiedBy>
  <dcterms:modified xsi:type="dcterms:W3CDTF">2026-05-15T11:17:39Z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2052-12.8.2.18605</vt:lpwstr>
  </property>
  <property fmtid="{D5CDD505-2E9C-101B-9397-08002B2CF9AE}" pid="3" name="ICV">
    <vt:lpwstr>70F308A78F0E4DBB853AE53CE9D0A04C_13</vt:lpwstr>
  </property>
  <property fmtid="{D5CDD505-2E9C-101B-9397-08002B2CF9AE}" pid="4" name="KSOTemplateDocerSaveRecord">
    <vt:lpwstr>eyJoZGlkIjoiMTczNDllN2MwYTkxZGYyYzRlOTkwNWEyZTAxYjUyNmEiLCJ1c2VySWQiOiI0Nzg0MjM1OTkifQ==</vt:lpwstr>
  </property>
</Properties>
</file>