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sz w:val="24"/>
        </w:rPr>
      </w:pPr>
      <w:r>
        <w:rPr>
          <w:rFonts w:hint="eastAsia"/>
          <w:spacing w:val="-20"/>
          <w:sz w:val="24"/>
        </w:rPr>
        <w:t>甲方：杭州交投智慧交通产业发展有限公司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        </w:t>
      </w:r>
      <w:r>
        <w:rPr>
          <w:rFonts w:hint="eastAsia"/>
          <w:spacing w:val="-20"/>
          <w:sz w:val="24"/>
        </w:rPr>
        <w:t>乙方：杭州坚发生物科技有限公司</w:t>
      </w:r>
      <w:bookmarkStart w:id="0" w:name="_GoBack"/>
      <w:bookmarkEnd w:id="0"/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1BC604D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5920DA0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1056</Words>
  <Characters>1096</Characters>
  <Lines>12</Lines>
  <Paragraphs>3</Paragraphs>
  <TotalTime>13</TotalTime>
  <ScaleCrop>false</ScaleCrop>
  <LinksUpToDate>false</LinksUpToDate>
  <CharactersWithSpaces>1197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2026-05-09T03:29:46Z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