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spacing w:before="0" w:after="0" w:line="560" w:lineRule="exact"/>
        <w:jc w:val="center"/>
      </w:pPr>
      <w:r>
        <w:rPr>
          <w:rFonts w:ascii="Times New Roman" w:hAnsi="Times New Roman" w:eastAsia="宋体"/>
          <w:b/>
          <w:sz w:val="44"/>
        </w:rPr>
        <w:t>西站90号地块后期运营视角分析</w:t>
      </w:r>
    </w:p>
    <w:p>
      <w:pPr>
        <w:spacing w:before="0" w:after="0" w:line="560" w:lineRule="exact"/>
        <w:jc w:val="center"/>
      </w:pPr>
      <w:r>
        <w:rPr>
          <w:rFonts w:ascii="Times New Roman" w:hAnsi="Times New Roman" w:eastAsia="楷体"/>
          <w:b w:val="0"/>
          <w:sz w:val="32"/>
        </w:rPr>
        <w:t>——楼盖好之后怎么养、怎么管、怎么收场（口语讲解稿）</w:t>
      </w:r>
    </w:p>
    <w:p>
      <w:pPr>
        <w:spacing w:before="0" w:after="0" w:line="560" w:lineRule="exact"/>
      </w:pPr>
    </w:p>
    <w:p>
      <w:pPr>
        <w:spacing w:before="0" w:after="0" w:line="560" w:lineRule="exact"/>
        <w:ind w:firstLineChars="200" w:firstLine="1600"/>
      </w:pPr>
      <w:r>
        <w:rPr>
          <w:rFonts w:ascii="Times New Roman" w:hAnsi="Times New Roman" w:eastAsia="仿宋"/>
          <w:b w:val="0"/>
          <w:sz w:val="32"/>
        </w:rPr>
        <w:t>先交代背景：这块地在杭州西站北边，26亩，商业商务用地，能盖5.5万方的楼。原方案给了三套玩法——方案一带酒店（一栋整租给酒店品牌收租金），方案二纯产业园（两栋全是办公，指望提前锁定大企业），方案三卖四成（自己留60%，卖掉40%回笼资金）。三套的静态回收期（不算利息、不算通胀，光靠租金几年把投资收回来）都奔着三十年去了。</w:t>
      </w:r>
    </w:p>
    <w:p>
      <w:pPr>
        <w:spacing w:before="0" w:after="0" w:line="560" w:lineRule="exact"/>
        <w:ind w:firstLineChars="200" w:firstLine="1600"/>
      </w:pPr>
      <w:r>
        <w:rPr>
          <w:rFonts w:ascii="Times New Roman" w:hAnsi="Times New Roman" w:eastAsia="仿宋"/>
          <w:b w:val="0"/>
          <w:sz w:val="32"/>
        </w:rPr>
        <w:t>但原测算有个大前提：只拿毛租金去除总投资，一分钱成本没扣。这份稿子专门把这笔细账算清楚。说难听点：这个项目饿不死，但按常规地产的借钱玩法，会把它压死。</w:t>
      </w:r>
    </w:p>
    <w:p>
      <w:pPr>
        <w:spacing w:before="0" w:after="0" w:line="560" w:lineRule="exact"/>
        <w:ind w:firstLineChars="200" w:firstLine="1600"/>
      </w:pPr>
      <w:r>
        <w:rPr>
          <w:rFonts w:ascii="Times New Roman" w:hAnsi="Times New Roman" w:eastAsia="黑体"/>
          <w:b w:val="0"/>
          <w:sz w:val="32"/>
        </w:rPr>
        <w:t>一、先算总账：这楼一年到底能落袋多少钱</w:t>
      </w:r>
    </w:p>
    <w:p>
      <w:pPr>
        <w:spacing w:before="0" w:after="0" w:line="560" w:lineRule="exact"/>
        <w:ind w:firstLineChars="200" w:firstLine="1600"/>
      </w:pPr>
      <w:r>
        <w:rPr>
          <w:rFonts w:ascii="Times New Roman" w:hAnsi="Times New Roman" w:eastAsia="仿宋"/>
          <w:b w:val="0"/>
          <w:sz w:val="32"/>
        </w:rPr>
        <w:t>方案二（纯产业园）毛租金一年约1900万元。听着不少，但这是毛的钱，到手前要扣三块：</w:t>
      </w:r>
    </w:p>
    <w:p>
      <w:pPr>
        <w:spacing w:before="0" w:after="0" w:line="560" w:lineRule="exact"/>
        <w:ind w:firstLineChars="200" w:firstLine="1600"/>
      </w:pPr>
      <w:r>
        <w:rPr>
          <w:rFonts w:ascii="Times New Roman" w:hAnsi="Times New Roman" w:eastAsia="仿宋"/>
          <w:b w:val="0"/>
          <w:sz w:val="32"/>
        </w:rPr>
        <w:t>1.养楼的钱：保安、保洁、电梯维保、公摊水电，5.5万方的楼一年约250—300万元（估）。</w:t>
      </w:r>
    </w:p>
    <w:p>
      <w:pPr>
        <w:spacing w:before="0" w:after="0" w:line="560" w:lineRule="exact"/>
        <w:ind w:firstLineChars="200" w:firstLine="1600"/>
      </w:pPr>
      <w:r>
        <w:rPr>
          <w:rFonts w:ascii="Times New Roman" w:hAnsi="Times New Roman" w:eastAsia="仿宋"/>
          <w:b w:val="0"/>
          <w:sz w:val="32"/>
        </w:rPr>
        <w:t>2.招商的钱：招商团队、中介佣金、宣传推广，一年60—75万元（估）。</w:t>
      </w:r>
    </w:p>
    <w:p>
      <w:pPr>
        <w:spacing w:before="0" w:after="0" w:line="560" w:lineRule="exact"/>
        <w:ind w:firstLineChars="200" w:firstLine="1600"/>
      </w:pPr>
      <w:r>
        <w:rPr>
          <w:rFonts w:ascii="Times New Roman" w:hAnsi="Times New Roman" w:eastAsia="仿宋"/>
          <w:b w:val="0"/>
          <w:sz w:val="32"/>
        </w:rPr>
        <w:t>3.税：光房产税从租计征就要12%，就是230万元，还有增值税、土地使用税。</w:t>
      </w:r>
    </w:p>
    <w:p>
      <w:pPr>
        <w:spacing w:before="0" w:after="0" w:line="560" w:lineRule="exact"/>
        <w:ind w:firstLineChars="200" w:firstLine="1600"/>
      </w:pPr>
      <w:r>
        <w:rPr>
          <w:rFonts w:ascii="Times New Roman" w:hAnsi="Times New Roman" w:eastAsia="仿宋"/>
          <w:b w:val="0"/>
          <w:sz w:val="32"/>
        </w:rPr>
        <w:t>七扣八扣，一年剩下1200—1300万元（估）。这剩下的“干净钱”，行话叫NOI（净营运收入：租金收进来、养楼的钱和该交的税都付完，真正落到口袋里的部分）。</w:t>
      </w:r>
    </w:p>
    <w:p>
      <w:pPr>
        <w:spacing w:before="0" w:after="0" w:line="560" w:lineRule="exact"/>
        <w:ind w:firstLineChars="200" w:firstLine="1600"/>
      </w:pPr>
      <w:r>
        <w:rPr>
          <w:rFonts w:ascii="Times New Roman" w:hAnsi="Times New Roman" w:eastAsia="仿宋"/>
          <w:b w:val="0"/>
          <w:sz w:val="32"/>
        </w:rPr>
        <w:t>然后是关键的三层账：</w:t>
      </w:r>
    </w:p>
    <w:p>
      <w:pPr>
        <w:spacing w:before="0" w:after="0" w:line="560" w:lineRule="exact"/>
        <w:ind w:firstLineChars="200" w:firstLine="1600"/>
      </w:pPr>
      <w:r>
        <w:rPr>
          <w:rFonts w:ascii="Times New Roman" w:hAnsi="Times New Roman" w:eastAsia="仿宋"/>
          <w:b w:val="0"/>
          <w:sz w:val="32"/>
        </w:rPr>
        <w:t>1.第一层，养活自己：出租率（租出去的面积占比）只要到17%—20%，就够付运营成本和税。这楼饿不死，怎么都有口饭吃。</w:t>
      </w:r>
    </w:p>
    <w:p>
      <w:pPr>
        <w:spacing w:before="0" w:after="0" w:line="560" w:lineRule="exact"/>
        <w:ind w:firstLineChars="200" w:firstLine="1600"/>
      </w:pPr>
      <w:r>
        <w:rPr>
          <w:rFonts w:ascii="Times New Roman" w:hAnsi="Times New Roman" w:eastAsia="仿宋"/>
          <w:b w:val="0"/>
          <w:sz w:val="32"/>
        </w:rPr>
        <w:t>2.第二层，把投资赚回来：按落袋的钱算，回收期不是材料说的32年，而是48—52年（估）。要提醒一句，商办用地出让年限一般就40年（最终以出让公告为准）——这楼按现在的租金，到产权到期那天本都收不回来。</w:t>
      </w:r>
    </w:p>
    <w:p>
      <w:pPr>
        <w:spacing w:before="0" w:after="0" w:line="560" w:lineRule="exact"/>
        <w:ind w:firstLineChars="200" w:firstLine="1600"/>
      </w:pPr>
      <w:r>
        <w:rPr>
          <w:rFonts w:ascii="Times New Roman" w:hAnsi="Times New Roman" w:eastAsia="仿宋"/>
          <w:b w:val="0"/>
          <w:sz w:val="32"/>
        </w:rPr>
        <w:t>3.第三层，还银行的钱，这层最要命：假如总投资一半（约3.1亿元）是借的，年息3.5%，一年利息约1085万元，跟落袋的1250万元一比，DSCR（债务覆盖率：挣的钱够不够还利息，1是刚够）只有1.15，刚够喘气。要是银行要求15年连本带息还清，一年得还约2700万元，覆盖率只剩0.46，直接还不动，会断供。</w:t>
      </w:r>
    </w:p>
    <w:p>
      <w:pPr>
        <w:spacing w:before="0" w:after="0" w:line="560" w:lineRule="exact"/>
        <w:ind w:firstLineChars="200" w:firstLine="1600"/>
      </w:pPr>
      <w:r>
        <w:rPr>
          <w:rFonts w:ascii="Times New Roman" w:hAnsi="Times New Roman" w:eastAsia="仿宋"/>
          <w:b w:val="0"/>
          <w:sz w:val="32"/>
        </w:rPr>
        <w:t>所以第一句结论：这楼只能用“低杠杆（最多借四到五成）+超长期限+便宜的钱”来养——靠集团自有资金，或者等楼稳了用经营性物业贷（拿楼本身做抵押、银行给的长期经营性贷款）。任何按普通开发贷逻辑做的资金方案，运营期都会出流动性问题。</w:t>
      </w:r>
    </w:p>
    <w:p>
      <w:pPr>
        <w:spacing w:before="0" w:after="0" w:line="560" w:lineRule="exact"/>
        <w:ind w:firstLineChars="200" w:firstLine="1600"/>
      </w:pPr>
      <w:r>
        <w:rPr>
          <w:rFonts w:ascii="Times New Roman" w:hAnsi="Times New Roman" w:eastAsia="仿宋"/>
          <w:b w:val="0"/>
          <w:sz w:val="32"/>
        </w:rPr>
        <w:t>三套方案在这笔账下的差别见下表（数字均为估算）：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c>
          <w:tcPr>
            <w:tcW w:type="dxa" w:w="192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 w:val="0"/>
                <w:sz w:val="21"/>
              </w:rPr>
              <w:t>项目</w:t>
            </w:r>
          </w:p>
        </w:tc>
        <w:tc>
          <w:tcPr>
            <w:tcW w:type="dxa" w:w="232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 w:val="0"/>
                <w:sz w:val="21"/>
              </w:rPr>
              <w:t>方案一（带酒店）</w:t>
            </w:r>
          </w:p>
        </w:tc>
        <w:tc>
          <w:tcPr>
            <w:tcW w:type="dxa" w:w="232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 w:val="0"/>
                <w:sz w:val="21"/>
              </w:rPr>
              <w:t>方案二（纯产业园）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 w:val="0"/>
                <w:sz w:val="21"/>
              </w:rPr>
              <w:t>方案三（卖四成）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仿宋"/>
                <w:b w:val="0"/>
                <w:sz w:val="21"/>
              </w:rPr>
              <w:t>一年落袋</w:t>
            </w:r>
          </w:p>
        </w:tc>
        <w:tc>
          <w:tcPr>
            <w:tcW w:type="dxa" w:w="232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仿宋"/>
                <w:b w:val="0"/>
                <w:sz w:val="21"/>
              </w:rPr>
              <w:t>1300—1450万元</w:t>
            </w:r>
          </w:p>
        </w:tc>
        <w:tc>
          <w:tcPr>
            <w:tcW w:type="dxa" w:w="232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仿宋"/>
                <w:b w:val="0"/>
                <w:sz w:val="21"/>
              </w:rPr>
              <w:t>1200—1300万元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仿宋"/>
                <w:b w:val="0"/>
                <w:sz w:val="21"/>
              </w:rPr>
              <w:t>自持部分约750万元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仿宋"/>
                <w:b w:val="0"/>
                <w:sz w:val="21"/>
              </w:rPr>
              <w:t>落袋占总投资</w:t>
            </w:r>
          </w:p>
        </w:tc>
        <w:tc>
          <w:tcPr>
            <w:tcW w:type="dxa" w:w="232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仿宋"/>
                <w:b w:val="0"/>
                <w:sz w:val="21"/>
              </w:rPr>
              <w:t>2.3%—2.5%</w:t>
            </w:r>
          </w:p>
        </w:tc>
        <w:tc>
          <w:tcPr>
            <w:tcW w:type="dxa" w:w="232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仿宋"/>
                <w:b w:val="0"/>
                <w:sz w:val="21"/>
              </w:rPr>
              <w:t>2.0%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仿宋"/>
                <w:b w:val="0"/>
                <w:sz w:val="21"/>
              </w:rPr>
              <w:t>1.8%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仿宋"/>
                <w:b w:val="0"/>
                <w:sz w:val="21"/>
              </w:rPr>
              <w:t>净口径回收期</w:t>
            </w:r>
          </w:p>
        </w:tc>
        <w:tc>
          <w:tcPr>
            <w:tcW w:type="dxa" w:w="232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仿宋"/>
                <w:b w:val="0"/>
                <w:sz w:val="21"/>
              </w:rPr>
              <w:t>42—46年</w:t>
            </w:r>
          </w:p>
        </w:tc>
        <w:tc>
          <w:tcPr>
            <w:tcW w:type="dxa" w:w="232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仿宋"/>
                <w:b w:val="0"/>
                <w:sz w:val="21"/>
              </w:rPr>
              <w:t>48—52年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仿宋"/>
                <w:b w:val="0"/>
                <w:sz w:val="21"/>
              </w:rPr>
              <w:t>50—55年</w:t>
            </w:r>
          </w:p>
        </w:tc>
      </w:tr>
    </w:tbl>
    <w:p>
      <w:pPr>
        <w:spacing w:before="0" w:after="0" w:line="560" w:lineRule="exact"/>
        <w:ind w:firstLineChars="200" w:firstLine="1600"/>
      </w:pPr>
      <w:r>
        <w:rPr>
          <w:rFonts w:ascii="Times New Roman" w:hAnsi="Times New Roman" w:eastAsia="仿宋"/>
          <w:b w:val="0"/>
          <w:sz w:val="32"/>
        </w:rPr>
        <w:t>方案一为什么占优？因为酒店是整栋包租——一年800多万元租金雷打不动，跟发工资一样，而且养酒店的钱（人工、布草、能耗）基本都是酒店方自己出。四成多的收入旱涝保收，这在账上是非常值钱的。</w:t>
      </w:r>
    </w:p>
    <w:p>
      <w:pPr>
        <w:spacing w:before="0" w:after="0" w:line="560" w:lineRule="exact"/>
        <w:ind w:firstLineChars="200" w:firstLine="1600"/>
      </w:pPr>
      <w:r>
        <w:rPr>
          <w:rFonts w:ascii="Times New Roman" w:hAnsi="Times New Roman" w:eastAsia="黑体"/>
          <w:b w:val="0"/>
          <w:sz w:val="32"/>
        </w:rPr>
        <w:t>二、最难熬的是头五年（培育期、爬坡期）</w:t>
      </w:r>
    </w:p>
    <w:p>
      <w:pPr>
        <w:spacing w:before="0" w:after="0" w:line="560" w:lineRule="exact"/>
        <w:ind w:firstLineChars="200" w:firstLine="1600"/>
      </w:pPr>
      <w:r>
        <w:rPr>
          <w:rFonts w:ascii="Times New Roman" w:hAnsi="Times New Roman" w:eastAsia="仿宋"/>
          <w:b w:val="0"/>
          <w:sz w:val="32"/>
        </w:rPr>
        <w:t>时间点很不巧：这楼走完报批、供地、建设，开门营业估计要到2029—2030年（材料没写，是推算的）。而周边83万方的写字楼、商场、酒店集中在2027—2028年开业——人家先来、咱们后到，抢客户时价格战难免，偏偏站北片区自己的商务客群也还在培育。</w:t>
      </w:r>
    </w:p>
    <w:p>
      <w:pPr>
        <w:spacing w:before="0" w:after="0" w:line="560" w:lineRule="exact"/>
        <w:ind w:firstLineChars="200" w:firstLine="1600"/>
      </w:pPr>
      <w:r>
        <w:rPr>
          <w:rFonts w:ascii="Times New Roman" w:hAnsi="Times New Roman" w:eastAsia="仿宋"/>
          <w:b w:val="0"/>
          <w:sz w:val="32"/>
        </w:rPr>
        <w:t>头五年的账（以方案二为例，均为估算）：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204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 w:val="0"/>
                <w:sz w:val="21"/>
              </w:rPr>
              <w:t>年份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 w:val="0"/>
                <w:sz w:val="21"/>
              </w:rPr>
              <w:t>出租率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 w:val="0"/>
                <w:sz w:val="21"/>
              </w:rPr>
              <w:t>经营盈亏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仿宋"/>
                <w:b w:val="0"/>
                <w:sz w:val="21"/>
              </w:rPr>
              <w:t>第一年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仿宋"/>
                <w:b w:val="0"/>
                <w:sz w:val="21"/>
              </w:rPr>
              <w:t>30%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仿宋"/>
                <w:b w:val="0"/>
                <w:sz w:val="21"/>
              </w:rPr>
              <w:t>倒亏约935万元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仿宋"/>
                <w:b w:val="0"/>
                <w:sz w:val="21"/>
              </w:rPr>
              <w:t>第二年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仿宋"/>
                <w:b w:val="0"/>
                <w:sz w:val="21"/>
              </w:rPr>
              <w:t>50%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仿宋"/>
                <w:b w:val="0"/>
                <w:sz w:val="21"/>
              </w:rPr>
              <w:t>亏约605万元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仿宋"/>
                <w:b w:val="0"/>
                <w:sz w:val="21"/>
              </w:rPr>
              <w:t>第三年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仿宋"/>
                <w:b w:val="0"/>
                <w:sz w:val="21"/>
              </w:rPr>
              <w:t>65%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仿宋"/>
                <w:b w:val="0"/>
                <w:sz w:val="21"/>
              </w:rPr>
              <w:t>亏约355万元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仿宋"/>
                <w:b w:val="0"/>
                <w:sz w:val="21"/>
              </w:rPr>
              <w:t>第四年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仿宋"/>
                <w:b w:val="0"/>
                <w:sz w:val="21"/>
              </w:rPr>
              <w:t>75%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仿宋"/>
                <w:b w:val="0"/>
                <w:sz w:val="21"/>
              </w:rPr>
              <w:t>亏约95万元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仿宋"/>
                <w:b w:val="0"/>
                <w:sz w:val="21"/>
              </w:rPr>
              <w:t>第五年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仿宋"/>
                <w:b w:val="0"/>
                <w:sz w:val="21"/>
              </w:rPr>
              <w:t>80%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仿宋"/>
                <w:b w:val="0"/>
                <w:sz w:val="21"/>
              </w:rPr>
              <w:t>勉强打平</w:t>
            </w:r>
          </w:p>
        </w:tc>
      </w:tr>
    </w:tbl>
    <w:p>
      <w:pPr>
        <w:spacing w:before="0" w:after="0" w:line="560" w:lineRule="exact"/>
        <w:ind w:firstLineChars="200" w:firstLine="1600"/>
      </w:pPr>
      <w:r>
        <w:rPr>
          <w:rFonts w:ascii="Times New Roman" w:hAnsi="Times New Roman" w:eastAsia="仿宋"/>
          <w:b w:val="0"/>
          <w:sz w:val="32"/>
        </w:rPr>
        <w:t>五年累计缺口约2000—2500万元（含给首批客户的免租期：招商时白送的装修期，期间不收租）。这笔缺口的钱谁来垫？要么资本金里提前留出来，要么集团资金池兜着——现在就要写进方案里，不能等到那一年再想办法。</w:t>
      </w:r>
    </w:p>
    <w:p>
      <w:pPr>
        <w:spacing w:before="0" w:after="0" w:line="560" w:lineRule="exact"/>
        <w:ind w:firstLineChars="200" w:firstLine="1600"/>
      </w:pPr>
      <w:r>
        <w:rPr>
          <w:rFonts w:ascii="Times New Roman" w:hAnsi="Times New Roman" w:eastAsia="仿宋"/>
          <w:b w:val="0"/>
          <w:sz w:val="32"/>
        </w:rPr>
        <w:t>五条实在建议：</w:t>
      </w:r>
    </w:p>
    <w:p>
      <w:pPr>
        <w:spacing w:before="0" w:after="0" w:line="560" w:lineRule="exact"/>
        <w:ind w:firstLineChars="200" w:firstLine="1600"/>
      </w:pPr>
      <w:r>
        <w:rPr>
          <w:rFonts w:ascii="Times New Roman" w:hAnsi="Times New Roman" w:eastAsia="仿宋"/>
          <w:b w:val="0"/>
          <w:sz w:val="32"/>
        </w:rPr>
        <w:t>1.拿地之前先把大客户敲定——不是“聊得来”，是要有书面意向的那种（意向协议：正式合同前的书面承诺）。供地前没锁定1万方的基础客户，就别按纯办公的方案拿地。</w:t>
      </w:r>
    </w:p>
    <w:p>
      <w:pPr>
        <w:spacing w:before="0" w:after="0" w:line="560" w:lineRule="exact"/>
        <w:ind w:firstLineChars="200" w:firstLine="1600"/>
      </w:pPr>
      <w:r>
        <w:rPr>
          <w:rFonts w:ascii="Times New Roman" w:hAnsi="Times New Roman" w:eastAsia="仿宋"/>
          <w:b w:val="0"/>
          <w:sz w:val="32"/>
        </w:rPr>
        <w:t>2.酒店品牌要在图纸冻结前定。楼是按150间客房画的，品牌一换，房间尺寸、电梯、水电全要改，一改就是几百万上千万。现在手里就星都有意向、亚朵在谈（君亭已经明确不投），建议再拉一两家凑一桌，让他们互相竞争，租金和条件都好谈。</w:t>
      </w:r>
    </w:p>
    <w:p>
      <w:pPr>
        <w:spacing w:before="0" w:after="0" w:line="560" w:lineRule="exact"/>
        <w:ind w:firstLineChars="200" w:firstLine="1600"/>
      </w:pPr>
      <w:r>
        <w:rPr>
          <w:rFonts w:ascii="Times New Roman" w:hAnsi="Times New Roman" w:eastAsia="仿宋"/>
          <w:b w:val="0"/>
          <w:sz w:val="32"/>
        </w:rPr>
        <w:t>3.东边那块3000多方的弹性空间（充电、换电、光储那些），别等楼盖好再招商——跟主体一起建、一起开业。一来电费服务费是真金白银，二来司机师傅天天来，园区从第一天就有人气。</w:t>
      </w:r>
    </w:p>
    <w:p>
      <w:pPr>
        <w:spacing w:before="0" w:after="0" w:line="560" w:lineRule="exact"/>
        <w:ind w:firstLineChars="200" w:firstLine="1600"/>
      </w:pPr>
      <w:r>
        <w:rPr>
          <w:rFonts w:ascii="Times New Roman" w:hAnsi="Times New Roman" w:eastAsia="仿宋"/>
          <w:b w:val="0"/>
          <w:sz w:val="32"/>
        </w:rPr>
        <w:t>4.头一年定价别死扛。整层来租的大客户，便宜5%—10%也值，换3—5年长约——首年空置率太难看，以后找银行融资、给资产估值都吃亏。</w:t>
      </w:r>
    </w:p>
    <w:p>
      <w:pPr>
        <w:spacing w:before="0" w:after="0" w:line="560" w:lineRule="exact"/>
        <w:ind w:firstLineChars="200" w:firstLine="1600"/>
      </w:pPr>
      <w:r>
        <w:rPr>
          <w:rFonts w:ascii="Times New Roman" w:hAnsi="Times New Roman" w:eastAsia="仿宋"/>
          <w:b w:val="0"/>
          <w:sz w:val="32"/>
        </w:rPr>
        <w:t>5.想清楚谁来管：自己组团队，还是请专业园区运营商、给超额分成？材料这块是空白。参考集团自己的交投科创中心（出租率常年90%以上）——管得好不好，一年差出几百万。</w:t>
      </w:r>
    </w:p>
    <w:p>
      <w:pPr>
        <w:spacing w:before="0" w:after="0" w:line="560" w:lineRule="exact"/>
        <w:ind w:firstLineChars="200" w:firstLine="1600"/>
      </w:pPr>
      <w:r>
        <w:rPr>
          <w:rFonts w:ascii="Times New Roman" w:hAnsi="Times New Roman" w:eastAsia="黑体"/>
          <w:b w:val="0"/>
          <w:sz w:val="32"/>
        </w:rPr>
        <w:t>三、业态搅在一起、房子卖出去之后，怎么管</w:t>
      </w:r>
    </w:p>
    <w:p>
      <w:pPr>
        <w:spacing w:before="0" w:after="0" w:line="560" w:lineRule="exact"/>
        <w:ind w:firstLineChars="200" w:firstLine="1600"/>
      </w:pPr>
      <w:r>
        <w:rPr>
          <w:rFonts w:ascii="Times New Roman" w:hAnsi="Times New Roman" w:eastAsia="仿宋"/>
          <w:b w:val="0"/>
          <w:sz w:val="32"/>
        </w:rPr>
        <w:t>两件事最容易出乱子。</w:t>
      </w:r>
    </w:p>
    <w:p>
      <w:pPr>
        <w:spacing w:before="0" w:after="0" w:line="560" w:lineRule="exact"/>
        <w:ind w:firstLineChars="200" w:firstLine="1600"/>
      </w:pPr>
      <w:r>
        <w:rPr>
          <w:rFonts w:ascii="Times New Roman" w:hAnsi="Times New Roman" w:eastAsia="仿宋"/>
          <w:b w:val="0"/>
          <w:sz w:val="32"/>
        </w:rPr>
        <w:t>第一件：方案一是“四合一”——酒店、办公、底商、充电站在一个院子里。好处是互相带人气，坏处是扯皮的坑多：谁家的电费怎么分、大堂货梯谁先用、消防责任算谁的。有三样必须在图纸上就定死：水电分表计量、空调计费系统、消防责任分区——这三样是后期改造成本最高的。另外2800方底商，只要有做餐饮的可能，排烟、隔油池、燃气管现在就预留，开业后砸墙改造，一方几百块起步（估）。</w:t>
      </w:r>
    </w:p>
    <w:p>
      <w:pPr>
        <w:spacing w:before="0" w:after="0" w:line="560" w:lineRule="exact"/>
        <w:ind w:firstLineChars="200" w:firstLine="1600"/>
      </w:pPr>
      <w:r>
        <w:rPr>
          <w:rFonts w:ascii="Times New Roman" w:hAnsi="Times New Roman" w:eastAsia="仿宋"/>
          <w:b w:val="0"/>
          <w:sz w:val="32"/>
        </w:rPr>
        <w:t>特别说充电站那块：储能设备着火是要命的事。跟合作方（苏文电能这类）签协议时，消防责任必须白纸黑字划给专业运营方，咱们只管边界、只收钱。</w:t>
      </w:r>
    </w:p>
    <w:p>
      <w:pPr>
        <w:spacing w:before="0" w:after="0" w:line="560" w:lineRule="exact"/>
        <w:ind w:firstLineChars="200" w:firstLine="1600"/>
      </w:pPr>
      <w:r>
        <w:rPr>
          <w:rFonts w:ascii="Times New Roman" w:hAnsi="Times New Roman" w:eastAsia="仿宋"/>
          <w:b w:val="0"/>
          <w:sz w:val="32"/>
        </w:rPr>
        <w:t>第二件：方案三卖掉的40%，卖出去就不是你的了。材料自己也怕“二房东”（整层租下来、再切碎转租赚差价的）把园区搞乱。上四道锁：</w:t>
      </w:r>
    </w:p>
    <w:p>
      <w:pPr>
        <w:spacing w:before="0" w:after="0" w:line="560" w:lineRule="exact"/>
        <w:ind w:firstLineChars="200" w:firstLine="1600"/>
      </w:pPr>
      <w:r>
        <w:rPr>
          <w:rFonts w:ascii="Times New Roman" w:hAnsi="Times New Roman" w:eastAsia="仿宋"/>
          <w:b w:val="0"/>
          <w:sz w:val="32"/>
        </w:rPr>
        <w:t>1.最硬的一道：借产业论证的程序，把准入条件写进出让条件（政府卖地时附带的规则）里——让政府替你把关，对企业才有真约束力。</w:t>
      </w:r>
    </w:p>
    <w:p>
      <w:pPr>
        <w:spacing w:before="0" w:after="0" w:line="560" w:lineRule="exact"/>
        <w:ind w:firstLineChars="200" w:firstLine="1600"/>
      </w:pPr>
      <w:r>
        <w:rPr>
          <w:rFonts w:ascii="Times New Roman" w:hAnsi="Times New Roman" w:eastAsia="仿宋"/>
          <w:b w:val="0"/>
          <w:sz w:val="32"/>
        </w:rPr>
        <w:t>2.销售合同写死：用途限制、转租须经园区同意、我方有优先回购权。</w:t>
      </w:r>
    </w:p>
    <w:p>
      <w:pPr>
        <w:spacing w:before="0" w:after="0" w:line="560" w:lineRule="exact"/>
        <w:ind w:firstLineChars="200" w:firstLine="1600"/>
      </w:pPr>
      <w:r>
        <w:rPr>
          <w:rFonts w:ascii="Times New Roman" w:hAnsi="Times New Roman" w:eastAsia="仿宋"/>
          <w:b w:val="0"/>
          <w:sz w:val="32"/>
        </w:rPr>
        <w:t>3.物业统一一家管，自持的、卖掉的一视同仁，管理规约管住外立面和公共空间。</w:t>
      </w:r>
    </w:p>
    <w:p>
      <w:pPr>
        <w:spacing w:before="0" w:after="0" w:line="560" w:lineRule="exact"/>
        <w:ind w:firstLineChars="200" w:firstLine="1600"/>
      </w:pPr>
      <w:r>
        <w:rPr>
          <w:rFonts w:ascii="Times New Roman" w:hAnsi="Times New Roman" w:eastAsia="仿宋"/>
          <w:b w:val="0"/>
          <w:sz w:val="32"/>
        </w:rPr>
        <w:t>4.图纸阶段就把计量、车位、屋顶设备的归属划清，省得日后打官司。</w:t>
      </w:r>
    </w:p>
    <w:p>
      <w:pPr>
        <w:spacing w:before="0" w:after="0" w:line="560" w:lineRule="exact"/>
        <w:ind w:firstLineChars="200" w:firstLine="1600"/>
      </w:pPr>
      <w:r>
        <w:rPr>
          <w:rFonts w:ascii="Times New Roman" w:hAnsi="Times New Roman" w:eastAsia="仿宋"/>
          <w:b w:val="0"/>
          <w:sz w:val="32"/>
        </w:rPr>
        <w:t>再说句实在的：要卖，就优先卖给“自己要办公的企业”，别卖给投资客。为什么？算给你看——1.75万方可售部分，按租金倒推只值约1.1亿元，卖给自用企业却能卖2.1—2.6亿元，差一倍多（这个倒推算法叫资本化率，英文cap rate：拿年租金除以市场要求的回报率，约4.5%，得出投资机构眼里这楼值多少钱）。自用企业买去自己办公，天然守规矩；投资客买去就要算回报，转租、改用途的风险全来了。方案三真正的聪明之处就在这：把一部分楼从“投资人定价”切换到“企业自用定价”变现。唯一的问题是：供应高峰期，愿意掏这个钱的企业有多少。</w:t>
      </w:r>
    </w:p>
    <w:p>
      <w:pPr>
        <w:spacing w:before="0" w:after="0" w:line="560" w:lineRule="exact"/>
        <w:ind w:firstLineChars="200" w:firstLine="1600"/>
      </w:pPr>
      <w:r>
        <w:rPr>
          <w:rFonts w:ascii="Times New Roman" w:hAnsi="Times New Roman" w:eastAsia="黑体"/>
          <w:b w:val="0"/>
          <w:sz w:val="32"/>
        </w:rPr>
        <w:t>四、这笔钱最后怎么收回来（退出问题）</w:t>
      </w:r>
    </w:p>
    <w:p>
      <w:pPr>
        <w:spacing w:before="0" w:after="0" w:line="560" w:lineRule="exact"/>
        <w:ind w:firstLineChars="200" w:firstLine="1600"/>
      </w:pPr>
      <w:r>
        <w:rPr>
          <w:rFonts w:ascii="Times New Roman" w:hAnsi="Times New Roman" w:eastAsia="仿宋"/>
          <w:b w:val="0"/>
          <w:sz w:val="32"/>
        </w:rPr>
        <w:t>说句扎心的：按材料里的租金水平，这楼没有市场化退出这条路。一条一条看：</w:t>
      </w:r>
    </w:p>
    <w:p>
      <w:pPr>
        <w:spacing w:before="0" w:after="0" w:line="560" w:lineRule="exact"/>
        <w:ind w:firstLineChars="200" w:firstLine="1600"/>
      </w:pPr>
      <w:r>
        <w:rPr>
          <w:rFonts w:ascii="Times New Roman" w:hAnsi="Times New Roman" w:eastAsia="仿宋"/>
          <w:b w:val="0"/>
          <w:sz w:val="32"/>
        </w:rPr>
        <w:t>1.公募REITs（把楼打包成基金份额上市卖给老百姓）——眼下够不上。发行要运营满3年、现金流稳定不说，最要命的是收益率：市场要求分给投资人4.2%—4.8%，咱这楼只有2.0%—2.5%。真按REITs的估值逻辑，这楼只值2.5—3亿元，账面立刻缩水一半多，国企没人敢认这个账。得等租金涨到2块以上、出租率90%以上才够得着门槛，乐观也得8—10年。</w:t>
      </w:r>
    </w:p>
    <w:p>
      <w:pPr>
        <w:spacing w:before="0" w:after="0" w:line="560" w:lineRule="exact"/>
        <w:ind w:firstLineChars="200" w:firstLine="1600"/>
      </w:pPr>
      <w:r>
        <w:rPr>
          <w:rFonts w:ascii="Times New Roman" w:hAnsi="Times New Roman" w:eastAsia="仿宋"/>
          <w:b w:val="0"/>
          <w:sz w:val="32"/>
        </w:rPr>
        <w:t>2.整栋卖掉——同样的问题，按租金定价卖不回成本价（估约2.7—3.3亿元），卖了就是确认亏损。</w:t>
      </w:r>
    </w:p>
    <w:p>
      <w:pPr>
        <w:spacing w:before="0" w:after="0" w:line="560" w:lineRule="exact"/>
        <w:ind w:firstLineChars="200" w:firstLine="1600"/>
      </w:pPr>
      <w:r>
        <w:rPr>
          <w:rFonts w:ascii="Times New Roman" w:hAnsi="Times New Roman" w:eastAsia="仿宋"/>
          <w:b w:val="0"/>
          <w:sz w:val="32"/>
        </w:rPr>
        <w:t>3.经营性物业贷——这是最现实的路子：不卡收益率，楼养稳了能盘活四到六成的钱，是运营期资金安排的主力。</w:t>
      </w:r>
    </w:p>
    <w:p>
      <w:pPr>
        <w:spacing w:before="0" w:after="0" w:line="560" w:lineRule="exact"/>
        <w:ind w:firstLineChars="200" w:firstLine="1600"/>
      </w:pPr>
      <w:r>
        <w:rPr>
          <w:rFonts w:ascii="Times New Roman" w:hAnsi="Times New Roman" w:eastAsia="仿宋"/>
          <w:b w:val="0"/>
          <w:sz w:val="32"/>
        </w:rPr>
        <w:t>4.更超前的玩法：拉保险资金共建长期持有平台（险资就喜欢几十年稳定收租的资产）——材料没提这条路，值得研究。</w:t>
      </w:r>
    </w:p>
    <w:p>
      <w:pPr>
        <w:spacing w:before="0" w:after="0" w:line="560" w:lineRule="exact"/>
        <w:ind w:firstLineChars="200" w:firstLine="1600"/>
      </w:pPr>
      <w:r>
        <w:rPr>
          <w:rFonts w:ascii="Times New Roman" w:hAnsi="Times New Roman" w:eastAsia="仿宋"/>
          <w:b w:val="0"/>
          <w:sz w:val="32"/>
        </w:rPr>
        <w:t>所以第四句结论：在现在的租金假设下，这楼是“战略资产”，不是“财务资产”——它的价值要靠云城慢慢成熟、租金慢慢涨出来，不是靠资本运作套现。钱从第一天起就要按“长期、便宜地持有”来安排。从这个角度看，方案三卖四成换现金，虽然有管控代价，逻辑是通的——退出通道本来就窄，先落袋一部分不失为明智。</w:t>
      </w:r>
    </w:p>
    <w:p>
      <w:pPr>
        <w:spacing w:before="0" w:after="0" w:line="560" w:lineRule="exact"/>
        <w:ind w:firstLineChars="200" w:firstLine="1600"/>
      </w:pPr>
      <w:r>
        <w:rPr>
          <w:rFonts w:ascii="Times New Roman" w:hAnsi="Times New Roman" w:eastAsia="黑体"/>
          <w:b w:val="0"/>
          <w:sz w:val="32"/>
        </w:rPr>
        <w:t>五、五句话总结</w:t>
      </w:r>
    </w:p>
    <w:p>
      <w:pPr>
        <w:spacing w:before="0" w:after="0" w:line="560" w:lineRule="exact"/>
        <w:ind w:firstLineChars="200" w:firstLine="1600"/>
      </w:pPr>
      <w:r>
        <w:rPr>
          <w:rFonts w:ascii="Times New Roman" w:hAnsi="Times New Roman" w:eastAsia="仿宋"/>
          <w:b w:val="0"/>
          <w:sz w:val="32"/>
        </w:rPr>
        <w:t>1.饿不死，但会被贷款压死——只能低杠杆、长期限、便宜钱，资金方案现在就要定调。</w:t>
      </w:r>
    </w:p>
    <w:p>
      <w:pPr>
        <w:spacing w:before="0" w:after="0" w:line="560" w:lineRule="exact"/>
        <w:ind w:firstLineChars="200" w:firstLine="1600"/>
      </w:pPr>
      <w:r>
        <w:rPr>
          <w:rFonts w:ascii="Times New Roman" w:hAnsi="Times New Roman" w:eastAsia="仿宋"/>
          <w:b w:val="0"/>
          <w:sz w:val="32"/>
        </w:rPr>
        <w:t>2.净口径回收期近50年，比商办产权年限还长——本质是战略持有，别指望这楼自己“回本赚钱”。</w:t>
      </w:r>
    </w:p>
    <w:p>
      <w:pPr>
        <w:spacing w:before="0" w:after="0" w:line="560" w:lineRule="exact"/>
        <w:ind w:firstLineChars="200" w:firstLine="1600"/>
      </w:pPr>
      <w:r>
        <w:rPr>
          <w:rFonts w:ascii="Times New Roman" w:hAnsi="Times New Roman" w:eastAsia="仿宋"/>
          <w:b w:val="0"/>
          <w:sz w:val="32"/>
        </w:rPr>
        <w:t>3.头五年有2000多万元的现金缺口，垫资来源要提前写进方案。</w:t>
      </w:r>
    </w:p>
    <w:p>
      <w:pPr>
        <w:spacing w:before="0" w:after="0" w:line="560" w:lineRule="exact"/>
        <w:ind w:firstLineChars="200" w:firstLine="1600"/>
      </w:pPr>
      <w:r>
        <w:rPr>
          <w:rFonts w:ascii="Times New Roman" w:hAnsi="Times New Roman" w:eastAsia="仿宋"/>
          <w:b w:val="0"/>
          <w:sz w:val="32"/>
        </w:rPr>
        <w:t>4.三套方案里，带酒店的方案一现金流最结实（四成收入旱涝保收），前提是供地前把酒店品牌谈定。</w:t>
      </w:r>
    </w:p>
    <w:p>
      <w:pPr>
        <w:spacing w:before="0" w:after="0" w:line="560" w:lineRule="exact"/>
        <w:ind w:firstLineChars="200" w:firstLine="1600"/>
      </w:pPr>
      <w:r>
        <w:rPr>
          <w:rFonts w:ascii="Times New Roman" w:hAnsi="Times New Roman" w:eastAsia="仿宋"/>
          <w:b w:val="0"/>
          <w:sz w:val="32"/>
        </w:rPr>
        <w:t>5.不管选哪套，“拿地前锁定1万方基础客户”这步棋都不能省——这是所有方案共同的保命符。</w:t>
      </w:r>
    </w:p>
    <w:p>
      <w:pPr>
        <w:spacing w:before="0" w:after="0" w:line="560" w:lineRule="exact"/>
      </w:pPr>
    </w:p>
    <w:p>
      <w:pPr>
        <w:spacing w:before="0" w:after="0" w:line="560" w:lineRule="exact"/>
        <w:ind w:firstLineChars="200" w:firstLine="1600"/>
      </w:pPr>
      <w:r>
        <w:rPr>
          <w:rFonts w:ascii="Times New Roman" w:hAnsi="Times New Roman" w:eastAsia="楷体"/>
          <w:b w:val="0"/>
          <w:sz w:val="32"/>
        </w:rPr>
        <w:t>说明：文中标注“（估）”的数字，系按行业一般水平测算补齐，原方案未提供相关数据；其余事实与数据均出自《杭州火车西站新城单元YH080802-90地块开发研究方案》。</w:t>
      </w:r>
    </w:p>
    <w:p>
      <w:pPr>
        <w:spacing w:before="0" w:after="0" w:line="560" w:lineRule="exact"/>
      </w:pPr>
    </w:p>
    <w:p>
      <w:pPr>
        <w:spacing w:before="0" w:after="0" w:line="560" w:lineRule="exact"/>
        <w:ind w:rightChars="400" w:right="3200"/>
        <w:jc w:val="right"/>
      </w:pPr>
      <w:r>
        <w:rPr>
          <w:rFonts w:ascii="Times New Roman" w:hAnsi="Times New Roman" w:eastAsia="仿宋"/>
          <w:b w:val="0"/>
          <w:sz w:val="32"/>
        </w:rPr>
        <w:t>2026年9月2日</w:t>
      </w:r>
    </w:p>
    <w:sectPr w:rsidR="00FC693F" w:rsidRPr="0006063C" w:rsidSect="00034616">
      <w:footerReference w:type="default" r:id="rId9"/>
      <w:footerReference w:type="even" r:id="rId10"/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right="280"/>
      <w:jc w:val="right"/>
    </w:pPr>
    <w:r>
      <w:rPr>
        <w:rFonts w:ascii="SimSun" w:hAnsi="SimSun" w:eastAsia="宋体"/>
        <w:b w:val="0"/>
        <w:sz w:val="28"/>
      </w:rPr>
      <w:t xml:space="preserve">— </w:t>
    </w:r>
    <w:r>
      <w:rPr>
        <w:rFonts w:ascii="SimSun" w:hAnsi="SimSun" w:eastAsia="宋体"/>
        <w:b w:val="0"/>
        <w:sz w:val="28"/>
      </w:rPr>
      <w:fldChar w:fldCharType="begin"/>
    </w:r>
    <w:r>
      <w:rPr>
        <w:rFonts w:ascii="SimSun" w:hAnsi="SimSun" w:eastAsia="宋体"/>
        <w:b w:val="0"/>
        <w:sz w:val="28"/>
      </w:rPr>
      <w:instrText> PAGE </w:instrText>
    </w:r>
    <w:r>
      <w:rPr>
        <w:rFonts w:ascii="SimSun" w:hAnsi="SimSun" w:eastAsia="宋体"/>
        <w:b w:val="0"/>
        <w:sz w:val="28"/>
      </w:rPr>
      <w:fldChar w:fldCharType="separate"/>
    </w:r>
    <w:r>
      <w:rPr>
        <w:rFonts w:ascii="SimSun" w:hAnsi="SimSun" w:eastAsia="宋体"/>
        <w:b w:val="0"/>
        <w:sz w:val="28"/>
      </w:rPr>
      <w:t>1</w:t>
    </w:r>
    <w:r>
      <w:rPr>
        <w:rFonts w:ascii="SimSun" w:hAnsi="SimSun" w:eastAsia="宋体"/>
        <w:b w:val="0"/>
        <w:sz w:val="28"/>
      </w:rPr>
      <w:fldChar w:fldCharType="end"/>
    </w:r>
    <w:r>
      <w:rPr>
        <w:rFonts w:ascii="SimSun" w:hAnsi="SimSun" w:eastAsia="宋体"/>
        <w:b w:val="0"/>
        <w:sz w:val="28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left="280"/>
      <w:jc w:val="left"/>
    </w:pPr>
    <w:r>
      <w:rPr>
        <w:rFonts w:ascii="SimSun" w:hAnsi="SimSun" w:eastAsia="宋体"/>
        <w:b w:val="0"/>
        <w:sz w:val="28"/>
      </w:rPr>
      <w:t xml:space="preserve">— </w:t>
    </w:r>
    <w:r>
      <w:rPr>
        <w:rFonts w:ascii="SimSun" w:hAnsi="SimSun" w:eastAsia="宋体"/>
        <w:b w:val="0"/>
        <w:sz w:val="28"/>
      </w:rPr>
      <w:fldChar w:fldCharType="begin"/>
    </w:r>
    <w:r>
      <w:rPr>
        <w:rFonts w:ascii="SimSun" w:hAnsi="SimSun" w:eastAsia="宋体"/>
        <w:b w:val="0"/>
        <w:sz w:val="28"/>
      </w:rPr>
      <w:instrText> PAGE </w:instrText>
    </w:r>
    <w:r>
      <w:rPr>
        <w:rFonts w:ascii="SimSun" w:hAnsi="SimSun" w:eastAsia="宋体"/>
        <w:b w:val="0"/>
        <w:sz w:val="28"/>
      </w:rPr>
      <w:fldChar w:fldCharType="separate"/>
    </w:r>
    <w:r>
      <w:rPr>
        <w:rFonts w:ascii="SimSun" w:hAnsi="SimSun" w:eastAsia="宋体"/>
        <w:b w:val="0"/>
        <w:sz w:val="28"/>
      </w:rPr>
      <w:t>1</w:t>
    </w:r>
    <w:r>
      <w:rPr>
        <w:rFonts w:ascii="SimSun" w:hAnsi="SimSun" w:eastAsia="宋体"/>
        <w:b w:val="0"/>
        <w:sz w:val="28"/>
      </w:rPr>
      <w:fldChar w:fldCharType="end"/>
    </w:r>
    <w:r>
      <w:rPr>
        <w:rFonts w:ascii="SimSun" w:hAnsi="SimSun" w:eastAsia="宋体"/>
        <w:b w:val="0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