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Currently, the application of step counter is covered in a lot of devices, such as mobiles, watches. The reason is, it is convenience for users to scale their exercise effort. Thus, I am going to design a simple step counter to help me understand how the step counter works.</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The idea is, the device can be attached on a bracelet to sense user's steps, calculate the calories burn and moving distance. Also, the detected steps, calories burn, and distance should be able to show on the mobile so that the users can easily see their calories burn and the distance they move.</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