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documentclass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[11pt]{article} </w:t>
      </w:r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% use larger type; default would be 10pt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usepackage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mathrsfs,amsmath</w:t>
      </w:r>
      <w:proofErr w:type="spell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usepackage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gensymb</w:t>
      </w:r>
      <w:proofErr w:type="spell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usepackage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graphicx</w:t>
      </w:r>
      <w:proofErr w:type="spell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usepackage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{float}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graphicspath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 {images/} 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usepackage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{fixltx2e} </w:t>
      </w:r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%for subscript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usepackage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[margin=0.8in]{geometry}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setlength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</w:t>
      </w: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parskip</w:t>
      </w:r>
      <w:proofErr w:type="spell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}{</w:t>
      </w: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baselineskip</w:t>
      </w:r>
      <w:proofErr w:type="spell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}</w:t>
      </w:r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%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setlength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</w:t>
      </w: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voffset</w:t>
      </w:r>
      <w:proofErr w:type="spell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}{0in}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%\</w:t>
      </w:r>
      <w:proofErr w:type="spellStart"/>
      <w:proofErr w:type="gramStart"/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pagenumbering</w:t>
      </w:r>
      <w:proofErr w:type="spellEnd"/>
      <w:proofErr w:type="gramEnd"/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{gobble}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title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{Solving the modified diffusion equation using the Crank-Nicolson Algorithm}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author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{Rui Xu}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%\</w:t>
      </w:r>
      <w:proofErr w:type="gramStart"/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date</w:t>
      </w:r>
      <w:proofErr w:type="gramEnd"/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{} % Activate to display a given date or no date (if empty),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        </w:t>
      </w:r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 xml:space="preserve">% </w:t>
      </w:r>
      <w:proofErr w:type="gramStart"/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>otherwise</w:t>
      </w:r>
      <w:proofErr w:type="gramEnd"/>
      <w:r w:rsidRPr="00330957">
        <w:rPr>
          <w:rFonts w:ascii="Courier" w:hAnsi="Courier" w:cs="Courier"/>
          <w:color w:val="606060"/>
          <w:sz w:val="20"/>
          <w:szCs w:val="20"/>
          <w:lang w:val="en-CA"/>
        </w:rPr>
        <w:t xml:space="preserve"> the current date is printed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       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{document}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maketitle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b/>
          <w:bCs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b/>
          <w:bCs/>
          <w:color w:val="0000CC"/>
          <w:sz w:val="20"/>
          <w:szCs w:val="20"/>
          <w:lang w:val="en-CA"/>
        </w:rPr>
        <w:t>section</w:t>
      </w:r>
      <w:proofErr w:type="gramEnd"/>
      <w:r w:rsidRPr="00330957">
        <w:rPr>
          <w:rFonts w:ascii="Courier" w:hAnsi="Courier" w:cs="Courier"/>
          <w:b/>
          <w:bCs/>
          <w:color w:val="0000CC"/>
          <w:sz w:val="20"/>
          <w:szCs w:val="20"/>
          <w:lang w:val="en-CA"/>
        </w:rPr>
        <w:t>*{The modified Diffusion 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We wish to solve a modified diffusion equation in Cartesian, cylindrical, and spherical coordinates using the Crank-Nicolson algorithm. We assume y and z symmetry in Cartesian coordinates, azimuthal and vertical symmetry in cylindrical coordinates, and azimuthal and polar symmetry in spherical coordinates. This makes for a one-dimensional computational box in the `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x}$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' direction for the Cartesian coordinate system, and one-dimensional computational boxes in the radial `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' direction for the cylindrical and  spherical coordinate systems. For the purpose of this derivation,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x}=\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and we use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as our generalized coordinate.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We are solving the chain propagator for the continuous Gaussian chain representation of a polymer, where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q(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{r}, s)$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is an end-integrated chain propagator and `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$s$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' is an index that runs along the length of the chain. The modified diffusion equation has the form: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 q(\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 s)}{\partial s} = C \nabla^2 q(\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 s) - \omega 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{r}) q(\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 s)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</w:t>
      </w: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where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$C$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is the diffusion coefficient that represents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$R_g^2$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the radius of gyration of the polymer squared, or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$b^2/6$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where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$b$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is the persistence length of the polymer. The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$\omega$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-field represents an </w:t>
      </w:r>
      <w:proofErr w:type="gram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auxiliary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field coupled to polymer density.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We solve the modified diffusion equation in three coordinate systems, each with a different Laplacian. The Laplacian in Cartesian coordinates, with y and z symmetry and replacing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x}$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with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is: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nabla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^2 =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{\partial^2}{\partial r^2}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lastRenderedPageBreak/>
        <w:t>The Laplacian in cylindrical coordinates, assuming azimuthal and vertical symmetry, has the form: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nabla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^2=\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{1}{r}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 \left(r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 \right) =\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{\partial^2}{\partial r^2}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{1}{r}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The Laplacian in spherical coordinates, assuming azimuthal and polar symmetry, has the form: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nabla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^2=\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{1}{r^2}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 \left(r^2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 \right) =\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{\partial^2}{\partial r^2}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{2}{r}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Instead of deriving the Crank-Nicolson algorithm separately for each coordinate system, we use a generalized Laplacian: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nabla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^2=\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{\partial^2}{\partial r^2}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{\left(\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{D}-1\right)}{r}\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where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{D}=1$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for Cartesian coordinates,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{D}=2$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for cylindrical coordinates, and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{D}=3$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for spherical coordinates. Inserting Equation 5 into the modified diffusion equation gives: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 q(\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 s)}{\partial s} = C \left(\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{\partial^2}{\partial r^2}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{D}-1)}{r}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{\partial}{\partial r}    \right) q(\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 s) - \omega 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{r}) q(\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 s)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\\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[12pt]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We define a computational grid of discrete points at which the continuous function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q(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{r};s)$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is sampled. We define the computational grid as having length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L_r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where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 \in [0,L_r]$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. We use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N_r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equally spaced points: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r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=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\Delta r, \quad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= 0 ...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N_r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- 1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for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$\Delta r =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L_r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/(N_r-1)$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the chosen grid spacing in the r-direction. We also discretize the continuous Gaussian chain over the interval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$s \in [0,N]$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using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$N_s$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equally spaced points: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s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_n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= n \Delta s, \quad n = 0 ... N_s -1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for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$\Delta s = N/(N_s-1)$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the contour step along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$q(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r,z;s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)$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. We now change our notation for the end-integrated chain propagator from its continuous form,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q(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{r};s)$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to its discretized form,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}^n$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which we will use for the remainder of the derivation. As an initial condition, we set: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}^0 = 1 \quad \text{for} \quad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\in [0,N_r-1]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The Crank-Nicolson algorithm is an implicit method that consists of forward Euler difference approximation in the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{s}$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domain, and a combination of the forward Euler method at the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$n^{\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text{</w:t>
      </w:r>
      <w:proofErr w:type="spellStart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th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monomer, and the backward Euler method at the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$n+1$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monomer. In the following section, we implement the Crank-Nicolson algorithm for our modified diffusion equation.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b/>
          <w:bCs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b/>
          <w:bCs/>
          <w:color w:val="0000CC"/>
          <w:sz w:val="20"/>
          <w:szCs w:val="20"/>
          <w:lang w:val="en-CA"/>
        </w:rPr>
        <w:t>section</w:t>
      </w:r>
      <w:proofErr w:type="gramEnd"/>
      <w:r w:rsidRPr="00330957">
        <w:rPr>
          <w:rFonts w:ascii="Courier" w:hAnsi="Courier" w:cs="Courier"/>
          <w:b/>
          <w:bCs/>
          <w:color w:val="0000CC"/>
          <w:sz w:val="20"/>
          <w:szCs w:val="20"/>
          <w:lang w:val="en-CA"/>
        </w:rPr>
        <w:t>*{Crank-Nicolson}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The next step is to implement a finite differencing method to the modified diffusion equation.  For the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$s$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-derivative, we use a forward Euler difference approximation: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{\partial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q_i^n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}{\partial s}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Rightarrow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-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}^n}{\Delta s}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For the first order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$r$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-derivative, we use the following difference approximation: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{\partial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q_i^n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}{\partial r} 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Rightarrow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{1}{2} \left[\left(\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{q_{i+1}^{n+1} - q_{i-1}^{n+1}}{2(\Delta r)} \right)+ \left(\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{q_{i+1}^{n} - q_{i-1}^{n}}{2(\Delta r)} \right) \right]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For the second order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$r$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-derivative, we use the following central difference approximation: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{\partial^2 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q_i^n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}{\partial r^2}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Rightarrow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{1}{2(\Delta r)^2}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{\Big[} \left( q_{i+1}^{n+1} -2q_{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+ q_{i-1}^{n+1} \right)+\left( q_{i+1}^{n} -2q_{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}^{n} + q_{i-1}^{n} \right)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{\Big]}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After inserting the difference approximations into the modified diffusion equation, the modified diffusion equation has the form: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{align}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{1}{\Delta s} \left(q_{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-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}^n \right) &amp;= 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{C}{2(\Delta r)^2}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{\Big[} \left( q_{i+1}^{n+1} -2q_{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+ q_{i-1}^{n+1} \right)+\left( q_{i+1}^{n} -2q_{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}^{n} + q_{i-1}^{n} \right)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{\Big]} \\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&amp;+  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{C 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{D}-1)}{2r} \left[\left(\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{q_{i+1}^{n+1} - q_{i-1}^{n+1}}{2(\Delta r)} \right)+ \left(\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{q_{i+1}^{n} - q_{i-1}^{n}}{2(\Delta r)} \right) \right] \\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&amp;-\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omega_i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}{2} \left(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q_i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^{n+1}+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q_i^n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\right)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{align}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The next step is to separate the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$n+1$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terms from the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$n$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terms: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{align}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&amp;\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{1}{\Delta s}q_{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{C}{2(\Delta r)^2} \left( q_{i+1}^{n+1} -2q_{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+ q_{i-1}^{n+1} \right)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{C(\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{D}-1)}{2r\Delta r} \left( q_{i+1}^{n+1} - q_{i-1}^{n+1} \right) 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{\omega_{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}}{2} 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\\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&amp; = 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{1}{\Delta s}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}^n 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{C}{2(\Delta r)^2} \left( q_{i+1}^{n} -2q_{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}^{n} + q_{i-1}^{n} \right)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{C(\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{D}-1)}{2r\Delta r} \left( q_{i+1}^{n} - q_{i-1}^{n} \right)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{1}{2}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{\omega_{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}}{2}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}^{n}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{align}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The next step is to group the coefficients by their coordinates (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$i+1,i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,i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-1$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). We multiply the entire expression by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$\Delta s$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set C to 1, and use functions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$\alpha_{+1,0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,-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1}$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and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$\beta_{+1,0,-1}$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to simplify the expression: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alpha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_{+1} q_{i+1}^{n+1} + \alpha_0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+ \alpha_{-1} q_{i-1}^{n+1} = \beta_{+1} q_{i+1}^{n+1} + \beta_0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i,j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}^{n+1} + \beta_{-1} q_{i-1}^{n+1}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where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{align}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alpha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_{+1} &amp;\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equiv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 (\Delta s)}{2(\Delta r)^2}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{D-1}) (\Delta s)}{2r(\Delta r)} \\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alpha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_0 &amp;\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equiv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1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{(\Delta s)}{(\Delta r)^2}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{(\Delta s)}{2} \omega_{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 \\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alpha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_{-1}  &amp;\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equiv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- 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 (\Delta s)}{2(\Delta r)^2}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{D-1}) (\Delta s)}{2r(\Delta r)} \\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beta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_{+1}  &amp;\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equiv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 (\Delta s)}{2(\Delta r)^2} +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{D-1}) (\Delta s)}{2r(\Delta r)} \\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beta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_0  &amp;\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equiv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1 -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 (\Delta s)}{(\Delta z)^2}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{(\Delta s)}{2} \omega_{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i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 \\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beta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_{-1}  &amp;\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equiv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 (\Delta s)}{2(\Delta r)^2} -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{(\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textbf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{D-1}) (\Delta s)}{2r(\Delta r)}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{align} </w:t>
      </w: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\\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[12pt]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We implement a zero derivative boundary condition (Neumann boundary condition). The mathematical form of this boundary condition is the following: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 q_{0}}{\partial r} =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dfrac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{\partial q_{N_r-1}}{\partial r} = 0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{equation}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800000"/>
          <w:sz w:val="20"/>
          <w:szCs w:val="20"/>
          <w:lang w:val="en-CA"/>
        </w:rPr>
        <w:t>noindent</w:t>
      </w:r>
      <w:proofErr w:type="spellEnd"/>
      <w:proofErr w:type="gramEnd"/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This requires that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$q_{1} = q_{-1}$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and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$q_{N_r-2} = q_{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N_r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,j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.  The matrix form of the modified diffusion equation is the following: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[  \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begin{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bmatrix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_{0}^{n+1}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_{1}^{n+1}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vdots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_{N_r-2}^{n+1}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q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_{Nr-1}^{n+1}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bmatrix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} =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%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bmatrix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alpha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_0 &amp; (\alpha_{+1}+\alpha_{-1}) &amp; 0 &amp;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cdots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 0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alpha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_{-1} &amp; \alpha_0 &amp; \alpha_{+1} &amp;\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cdots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&amp;0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vdots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ddots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vdots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0 &amp;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cdots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 \alpha_{-1} &amp; \alpha_0 &amp; \alpha_1 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0 &amp; \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cdots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&amp; 0 &amp; (\alpha_1+\alpha_{-1}) &amp; \alpha_0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bmatrix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}^{-1}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%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begin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bmatrix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(\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beta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_{+1}+\beta_{-1})q_{1}^{n} + \beta_0q_{0}^{n}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beta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_{+1}q_2^n +\beta_0 q_{1}^{n} + \beta_{-1}q_0^n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spellStart"/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vdots</w:t>
      </w:r>
      <w:proofErr w:type="spellEnd"/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 xml:space="preserve">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beta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_{+1}q_{Nr-1}^n +\beta_0 q_{Nr-2}^{n} + \beta_{-1}q_{Nr-3}^n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(\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beta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_{+1}+\beta_{-1})q_{Nr-2}^{n} + \beta_0q_{Nr-1}^{n} \\[0.5em]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{</w:t>
      </w:r>
      <w:proofErr w:type="spell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bmatrix</w:t>
      </w:r>
      <w:proofErr w:type="spell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}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\]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This matrix is </w:t>
      </w:r>
      <w:bookmarkStart w:id="0" w:name="_GoBack"/>
      <w:bookmarkEnd w:id="0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tridiagonal, which means that we can solve this matrix algebra problem with the </w:t>
      </w:r>
      <w:proofErr w:type="spellStart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Tridiagonal</w:t>
      </w:r>
      <w:proofErr w:type="spell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Matrix Algorithm (TDMA). This algorithm scales as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</w:t>
      </w:r>
      <w:proofErr w:type="gramStart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O(</w:t>
      </w:r>
      <w:proofErr w:type="gramEnd"/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N)$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, significantly better than Gaussian elimination. We solve the diffusion equation by propagating the solution from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$n=0$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to </w:t>
      </w:r>
      <w:r w:rsidRPr="00330957">
        <w:rPr>
          <w:rFonts w:ascii="Courier" w:hAnsi="Courier" w:cs="Courier"/>
          <w:color w:val="008000"/>
          <w:sz w:val="20"/>
          <w:szCs w:val="20"/>
          <w:lang w:val="en-CA"/>
        </w:rPr>
        <w:t>$n=N_s-1$</w:t>
      </w: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.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 xml:space="preserve"> </w:t>
      </w:r>
    </w:p>
    <w:p w:rsidR="00330957" w:rsidRPr="00330957" w:rsidRDefault="00330957" w:rsidP="00330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CA"/>
        </w:rPr>
      </w:pPr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\</w:t>
      </w:r>
      <w:proofErr w:type="gramStart"/>
      <w:r w:rsidRPr="00330957">
        <w:rPr>
          <w:rFonts w:ascii="Courier" w:hAnsi="Courier" w:cs="Courier"/>
          <w:color w:val="0000CC"/>
          <w:sz w:val="20"/>
          <w:szCs w:val="20"/>
          <w:lang w:val="en-CA"/>
        </w:rPr>
        <w:t>end</w:t>
      </w:r>
      <w:proofErr w:type="gramEnd"/>
      <w:r w:rsidRPr="00330957">
        <w:rPr>
          <w:rFonts w:ascii="Courier" w:hAnsi="Courier" w:cs="Courier"/>
          <w:color w:val="000000"/>
          <w:sz w:val="20"/>
          <w:szCs w:val="20"/>
          <w:lang w:val="en-CA"/>
        </w:rPr>
        <w:t>{document}</w:t>
      </w:r>
    </w:p>
    <w:p w:rsidR="00AE0EFE" w:rsidRDefault="00AE0EFE"/>
    <w:sectPr w:rsidR="00AE0EFE" w:rsidSect="00166E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57"/>
    <w:rsid w:val="00166E7A"/>
    <w:rsid w:val="00330957"/>
    <w:rsid w:val="00AE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FA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957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957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1466</Words>
  <Characters>8358</Characters>
  <Application>Microsoft Macintosh Word</Application>
  <DocSecurity>0</DocSecurity>
  <Lines>69</Lines>
  <Paragraphs>19</Paragraphs>
  <ScaleCrop>false</ScaleCrop>
  <Company>McMaster</Company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Xu</dc:creator>
  <cp:keywords/>
  <dc:description/>
  <cp:lastModifiedBy>Rui Xu</cp:lastModifiedBy>
  <cp:revision>1</cp:revision>
  <dcterms:created xsi:type="dcterms:W3CDTF">2015-06-26T14:00:00Z</dcterms:created>
  <dcterms:modified xsi:type="dcterms:W3CDTF">2015-06-26T14:02:00Z</dcterms:modified>
</cp:coreProperties>
</file>