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23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64"/>
        <w:gridCol w:w="1743"/>
        <w:gridCol w:w="8982"/>
        <w:gridCol w:w="10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56" w:hRule="atLeast"/>
        </w:trPr>
        <w:tc>
          <w:tcPr>
            <w:tcW w:w="56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743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982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05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40" w:hRule="atLeast"/>
        </w:trPr>
        <w:tc>
          <w:tcPr>
            <w:tcW w:w="56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74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游客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982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小的APP在前期的推广比较困难</w:t>
            </w:r>
          </w:p>
        </w:tc>
        <w:tc>
          <w:tcPr>
            <w:tcW w:w="105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56" w:hRule="atLeast"/>
        </w:trPr>
        <w:tc>
          <w:tcPr>
            <w:tcW w:w="56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743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当地人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98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当地人员</w:t>
            </w:r>
            <w:r>
              <w:rPr>
                <w:rFonts w:hint="eastAsia" w:hAnsi="宋体"/>
                <w:bCs/>
                <w:color w:val="000000"/>
                <w:szCs w:val="21"/>
              </w:rPr>
              <w:t>对电子商务的了解不够、信心不足，及需要做一定的配合缺乏意愿</w:t>
            </w:r>
          </w:p>
        </w:tc>
        <w:tc>
          <w:tcPr>
            <w:tcW w:w="105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56" w:hRule="atLeast"/>
        </w:trPr>
        <w:tc>
          <w:tcPr>
            <w:tcW w:w="56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743" w:type="dxa"/>
          </w:tcPr>
          <w:p>
            <w:pPr>
              <w:ind w:right="39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当地人员和游客聊天有困难</w:t>
            </w:r>
          </w:p>
        </w:tc>
        <w:tc>
          <w:tcPr>
            <w:tcW w:w="8982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可能对当地人员的方言了解有问题，正常的交流有些困难。</w:t>
            </w:r>
          </w:p>
        </w:tc>
        <w:tc>
          <w:tcPr>
            <w:tcW w:w="1051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</w:t>
            </w:r>
            <w:bookmarkStart w:id="0" w:name="_GoBack"/>
            <w:bookmarkEnd w:id="0"/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56" w:hRule="atLeast"/>
        </w:trPr>
        <w:tc>
          <w:tcPr>
            <w:tcW w:w="56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743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982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051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93" w:hRule="atLeast"/>
        </w:trPr>
        <w:tc>
          <w:tcPr>
            <w:tcW w:w="56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743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982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51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EAF7"/>
    <w:multiLevelType w:val="singleLevel"/>
    <w:tmpl w:val="5850EAF7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E20D9E"/>
    <w:rsid w:val="766E63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章标题"/>
    <w:basedOn w:val="1"/>
    <w:uiPriority w:val="0"/>
    <w:pPr>
      <w:numPr>
        <w:ilvl w:val="0"/>
        <w:numId w:val="1"/>
      </w:numPr>
    </w:pPr>
    <w:rPr>
      <w:rFonts w:ascii="Times New Roman" w:hAnsi="Times New Roman" w:eastAsia="黑体" w:cs="Times New Roman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苏家华</cp:lastModifiedBy>
  <dcterms:modified xsi:type="dcterms:W3CDTF">2019-03-13T14:20:34Z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