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 w:line="420" w:lineRule="atLeast"/>
        <w:jc w:val="center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实验四　后端实现　实验报告</w:t>
      </w:r>
    </w:p>
    <w:p>
      <w:pPr>
        <w:spacing w:after="200"/>
        <w:jc w:val="center"/>
      </w:pPr>
      <w:r>
        <w:rPr>
          <w:rFonts w:ascii="Times New Roman" w:eastAsia="SimSun"/>
          <w:color w:val="555555"/>
          <w:sz w:val="21"/>
          <w:szCs w:val="21"/>
        </w:rPr>
        <w:t xml:space="preserve">南京传媒学院智能媒体工程学院　实验报告册</w:t>
      </w:r>
    </w:p>
    <w:tbl>
      <w:tblPr>
        <w:tblW w:type="pct" w:w="5000"/>
        <w:tblBorders>
          <w:top w:val="single" w:color="555555" w:sz="4"/>
          <w:left w:val="single" w:color="AAAAAA" w:sz="2"/>
          <w:bottom w:val="single" w:color="555555" w:sz="4"/>
          <w:right w:val="single" w:color="AAAAAA" w:sz="2"/>
          <w:insideH w:val="single" w:color="CCCCCC" w:sz="2"/>
          <w:insideV w:val="single" w:color="CCCCCC" w:sz="2"/>
        </w:tblBorders>
      </w:tblPr>
      <w:tblGrid>
        <w:gridCol w:w="1230"/>
        <w:gridCol w:w="3164"/>
        <w:gridCol w:w="1230"/>
        <w:gridCol w:w="3164"/>
      </w:tblGrid>
      <w:tr>
        <w:trPr>
          <w:cantSplit/>
        </w:trPr>
        <w:tc>
          <w:tcPr>
            <w:tcW w:type="pct" w:w="700"/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0"/>
                <w:szCs w:val="20"/>
              </w:rPr>
              <w:t xml:space="preserve">实验科目</w:t>
            </w:r>
          </w:p>
        </w:tc>
        <w:tc>
          <w:tcPr>
            <w:tcW w:type="pct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传媒数据管理与分析</w:t>
            </w:r>
          </w:p>
        </w:tc>
        <w:tc>
          <w:tcPr>
            <w:tcW w:type="pct" w:w="700"/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0"/>
                <w:szCs w:val="20"/>
              </w:rPr>
              <w:t xml:space="preserve">实验名称</w:t>
            </w:r>
          </w:p>
        </w:tc>
        <w:tc>
          <w:tcPr>
            <w:tcW w:type="pct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后端实现（实验四）</w:t>
            </w:r>
          </w:p>
        </w:tc>
      </w:tr>
      <w:tr>
        <w:trPr>
          <w:cantSplit/>
        </w:trPr>
        <w:tc>
          <w:tcPr>
            <w:tcW w:type="pct" w:w="700"/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0"/>
                <w:szCs w:val="20"/>
              </w:rPr>
              <w:t xml:space="preserve">学　　号</w:t>
            </w:r>
          </w:p>
        </w:tc>
        <w:tc>
          <w:tcPr>
            <w:tcW w:type="pct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Z202508090307</w:t>
            </w:r>
          </w:p>
        </w:tc>
        <w:tc>
          <w:tcPr>
            <w:tcW w:type="pct" w:w="700"/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0"/>
                <w:szCs w:val="20"/>
              </w:rPr>
              <w:t xml:space="preserve">姓　　名</w:t>
            </w:r>
          </w:p>
        </w:tc>
        <w:tc>
          <w:tcPr>
            <w:tcW w:type="pct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杨文帅</w:t>
            </w:r>
          </w:p>
        </w:tc>
      </w:tr>
      <w:tr>
        <w:trPr>
          <w:cantSplit/>
        </w:trPr>
        <w:tc>
          <w:tcPr>
            <w:tcW w:type="pct" w:w="700"/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0"/>
                <w:szCs w:val="20"/>
              </w:rPr>
              <w:t xml:space="preserve">班　　级</w:t>
            </w:r>
          </w:p>
        </w:tc>
        <w:tc>
          <w:tcPr>
            <w:tcW w:type="pct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23计科（专转本）X班</w:t>
            </w:r>
          </w:p>
        </w:tc>
        <w:tc>
          <w:tcPr>
            <w:tcW w:type="pct" w:w="700"/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0"/>
                <w:szCs w:val="20"/>
              </w:rPr>
              <w:t xml:space="preserve">实验日期</w:t>
            </w:r>
          </w:p>
        </w:tc>
        <w:tc>
          <w:tcPr>
            <w:tcW w:type="pct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2026.10.25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40" w:before="320" w:line="312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一、实验目的</w:t>
      </w:r>
    </w:p>
    <w:p>
      <w:pPr>
        <w:spacing w:after="0" w:line="312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1. 掌握基于 Spring Boot 的后端项目搭建与配置，理解 Controller—Service—Mapper（或 Dao）三层架构及其职责划分。</w:t>
      </w:r>
    </w:p>
    <w:p>
      <w:pPr>
        <w:spacing w:after="0" w:line="312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2. 掌握 RESTful 接口的设计与实现，完成后台管理系统中至少两个业务模块的接口开发（用户管理、数据集/模型管理），实现完整的增删改查（CRUD）。</w:t>
      </w:r>
    </w:p>
    <w:p>
      <w:pPr>
        <w:spacing w:after="0" w:line="312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3. 掌握使用 MyBatis / JPA 等持久层框架操作 MySQL 数据库，编写 SQL 完成数据表的增删改查，理解前后端数据交互流程。</w:t>
      </w:r>
    </w:p>
    <w:p>
      <w:pPr>
        <w:spacing w:after="120" w:line="312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4. 掌握接口调试与前后端联调方法，能够使用 Postman 等工具测试接口，独立排查并解决后端开发中的常见问题（参数校验、事务、异常、跨域等）。</w:t>
      </w:r>
    </w:p>
    <w:p>
      <w:pPr>
        <w:pStyle w:val="Heading1"/>
        <w:keepNext/>
        <w:spacing w:after="140" w:before="320" w:line="312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二、实验环境</w:t>
      </w:r>
    </w:p>
    <w:tbl>
      <w:tblPr>
        <w:tblW w:type="pct" w:w="5000"/>
        <w:tblBorders>
          <w:top w:val="single" w:color="555555" w:sz="4"/>
          <w:left w:val="single" w:color="AAAAAA" w:sz="2"/>
          <w:bottom w:val="single" w:color="555555" w:sz="4"/>
          <w:right w:val="single" w:color="AAAAAA" w:sz="2"/>
          <w:insideH w:val="single" w:color="CCCCCC" w:sz="2"/>
          <w:insideV w:val="single" w:color="CCCCCC" w:sz="2"/>
        </w:tblBorders>
      </w:tblPr>
      <w:tblGrid>
        <w:gridCol w:w="1406"/>
        <w:gridCol w:w="3867"/>
        <w:gridCol w:w="3515"/>
      </w:tblGrid>
      <w:tr>
        <w:trPr>
          <w:cantSplit/>
          <w:tblHeader/>
        </w:trPr>
        <w:tc>
          <w:tcPr>
            <w:tcW w:type="pct" w:w="800"/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0"/>
                <w:szCs w:val="20"/>
              </w:rPr>
              <w:t xml:space="preserve">类别</w:t>
            </w:r>
          </w:p>
        </w:tc>
        <w:tc>
          <w:tcPr>
            <w:tcW w:type="pct" w:w="2200"/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0"/>
                <w:szCs w:val="20"/>
              </w:rPr>
              <w:t xml:space="preserve">环境与工具</w:t>
            </w:r>
          </w:p>
        </w:tc>
        <w:tc>
          <w:tcPr>
            <w:tcW w:type="pct" w:w="2000"/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0"/>
                <w:szCs w:val="20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pct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Hei"/>
                <w:b/>
                <w:bCs/>
                <w:color w:val="000000"/>
                <w:sz w:val="20"/>
                <w:szCs w:val="20"/>
              </w:rPr>
              <w:t xml:space="preserve">操作系统</w:t>
            </w:r>
          </w:p>
        </w:tc>
        <w:tc>
          <w:tcPr>
            <w:tcW w:type="pct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Windows 11 x64</w:t>
            </w:r>
          </w:p>
        </w:tc>
        <w:tc>
          <w:tcPr>
            <w:tcW w:type="pct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项目开发与运行</w:t>
            </w:r>
          </w:p>
        </w:tc>
      </w:tr>
      <w:tr>
        <w:trPr>
          <w:cantSplit/>
        </w:trPr>
        <w:tc>
          <w:tcPr>
            <w:tcW w:type="pct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Hei"/>
                <w:b/>
                <w:bCs/>
                <w:color w:val="000000"/>
                <w:sz w:val="20"/>
                <w:szCs w:val="20"/>
              </w:rPr>
              <w:t xml:space="preserve">开发工具</w:t>
            </w:r>
          </w:p>
        </w:tc>
        <w:tc>
          <w:tcPr>
            <w:tcW w:type="pct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IntelliJ IDEA / VS Code</w:t>
            </w:r>
          </w:p>
        </w:tc>
        <w:tc>
          <w:tcPr>
            <w:tcW w:type="pct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代码编写与调试</w:t>
            </w:r>
          </w:p>
        </w:tc>
      </w:tr>
      <w:tr>
        <w:trPr>
          <w:cantSplit/>
        </w:trPr>
        <w:tc>
          <w:tcPr>
            <w:tcW w:type="pct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Hei"/>
                <w:b/>
                <w:bCs/>
                <w:color w:val="000000"/>
                <w:sz w:val="20"/>
                <w:szCs w:val="20"/>
              </w:rPr>
              <w:t xml:space="preserve">JDK / 构建</w:t>
            </w:r>
          </w:p>
        </w:tc>
        <w:tc>
          <w:tcPr>
            <w:tcW w:type="pct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JDK 17+（本机 Java 18）、Maven 3.9.12</w:t>
            </w:r>
          </w:p>
        </w:tc>
        <w:tc>
          <w:tcPr>
            <w:tcW w:type="pct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编译、打包、依赖管理</w:t>
            </w:r>
          </w:p>
        </w:tc>
      </w:tr>
      <w:tr>
        <w:trPr>
          <w:cantSplit/>
        </w:trPr>
        <w:tc>
          <w:tcPr>
            <w:tcW w:type="pct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Hei"/>
                <w:b/>
                <w:bCs/>
                <w:color w:val="000000"/>
                <w:sz w:val="20"/>
                <w:szCs w:val="20"/>
              </w:rPr>
              <w:t xml:space="preserve">后端框架</w:t>
            </w:r>
          </w:p>
        </w:tc>
        <w:tc>
          <w:tcPr>
            <w:tcW w:type="pct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Spring Boot 3.5.16 + MyBatis-Plus 3.5.17</w:t>
            </w:r>
          </w:p>
        </w:tc>
        <w:tc>
          <w:tcPr>
            <w:tcW w:type="pct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Web 服务、持久层、分页</w:t>
            </w:r>
          </w:p>
        </w:tc>
      </w:tr>
      <w:tr>
        <w:trPr>
          <w:cantSplit/>
        </w:trPr>
        <w:tc>
          <w:tcPr>
            <w:tcW w:type="pct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Hei"/>
                <w:b/>
                <w:bCs/>
                <w:color w:val="000000"/>
                <w:sz w:val="20"/>
                <w:szCs w:val="20"/>
              </w:rPr>
              <w:t xml:space="preserve">数据库</w:t>
            </w:r>
          </w:p>
        </w:tc>
        <w:tc>
          <w:tcPr>
            <w:tcW w:type="pct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H2 文件库（默认，MySQL 兼容模式）/ MySQL 8</w:t>
            </w:r>
          </w:p>
        </w:tc>
        <w:tc>
          <w:tcPr>
            <w:tcW w:type="pct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业务数据存储</w:t>
            </w:r>
          </w:p>
        </w:tc>
      </w:tr>
      <w:tr>
        <w:trPr>
          <w:cantSplit/>
        </w:trPr>
        <w:tc>
          <w:tcPr>
            <w:tcW w:type="pct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Hei"/>
                <w:b/>
                <w:bCs/>
                <w:color w:val="000000"/>
                <w:sz w:val="20"/>
                <w:szCs w:val="20"/>
              </w:rPr>
              <w:t xml:space="preserve">测试工具</w:t>
            </w:r>
          </w:p>
        </w:tc>
        <w:tc>
          <w:tcPr>
            <w:tcW w:type="pct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Postman / curl、Chrome 开发者工具</w:t>
            </w:r>
          </w:p>
        </w:tc>
        <w:tc>
          <w:tcPr>
            <w:tcW w:type="pct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接口测试与联调</w:t>
            </w:r>
          </w:p>
        </w:tc>
      </w:tr>
      <w:tr>
        <w:trPr>
          <w:cantSplit/>
        </w:trPr>
        <w:tc>
          <w:tcPr>
            <w:tcW w:type="pct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Hei"/>
                <w:b/>
                <w:bCs/>
                <w:color w:val="000000"/>
                <w:sz w:val="20"/>
                <w:szCs w:val="20"/>
              </w:rPr>
              <w:t xml:space="preserve">版本控制</w:t>
            </w:r>
          </w:p>
        </w:tc>
        <w:tc>
          <w:tcPr>
            <w:tcW w:type="pct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Git + GitHub</w:t>
            </w:r>
          </w:p>
        </w:tc>
        <w:tc>
          <w:tcPr>
            <w:tcW w:type="pct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代码管理</w:t>
            </w:r>
          </w:p>
        </w:tc>
      </w:tr>
    </w:tbl>
    <w:p>
      <w:pPr>
        <w:pStyle w:val="Heading1"/>
        <w:keepNext/>
        <w:spacing w:after="140" w:before="320" w:line="312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三、实验内容及要求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本实验基于全球天气数据分析与出行推荐系统完成 Spring Boot 后端实现，具体要求如下：</w:t>
      </w:r>
    </w:p>
    <w:p>
      <w:pPr>
        <w:spacing w:after="0" w:line="312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1. 基于 Spring Boot 搭建后端项目，正确配置 application.yml（数据源、服务端口、跨域 CORS 等），项目结构规范、分层清晰。</w:t>
      </w:r>
    </w:p>
    <w:p>
      <w:pPr>
        <w:spacing w:after="0" w:line="312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2. 按三层架构（Controller / Service / Mapper）组织代码，接口命名与 URL 符合 RESTful 规范。</w:t>
      </w:r>
    </w:p>
    <w:p>
      <w:pPr>
        <w:spacing w:after="0" w:line="312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3. 完成至少两个业务接口的完整实现（用户管理、数据集/模型管理），包含参数校验与统一返回格式。</w:t>
      </w:r>
    </w:p>
    <w:p>
      <w:pPr>
        <w:spacing w:after="0" w:line="312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4. 使用 MyBatis 编写持久层，正确设计与操作数据表，事务处理合理。</w:t>
      </w:r>
    </w:p>
    <w:p>
      <w:pPr>
        <w:spacing w:after="0" w:line="312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5. 对接口进行功能测试（正常/异常/边界场景），并与前端完成联调；截图记录测试结果。</w:t>
      </w:r>
    </w:p>
    <w:p>
      <w:pPr>
        <w:spacing w:after="120" w:line="312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6. 具备良好的错误处理与日志输出，能独立排查开发中的常见 Bug。</w:t>
      </w:r>
    </w:p>
    <w:p>
      <w:pPr>
        <w:pStyle w:val="Heading1"/>
        <w:keepNext/>
        <w:spacing w:after="140" w:before="320" w:line="312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四、主要操作步骤</w:t>
      </w:r>
    </w:p>
    <w:p>
      <w:pPr>
        <w:pStyle w:val="Heading2"/>
        <w:keepNext/>
        <w:spacing w:after="120" w:before="240" w:line="312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4.1 项目搭建与配置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使用 Spring Initializr 建立 Maven 工程（Java 17），核心依赖如表 1 所示。</w:t>
      </w:r>
    </w:p>
    <w:p>
      <w:pPr>
        <w:keepNext/>
        <w:spacing w:after="80" w:before="160"/>
        <w:jc w:val="center"/>
      </w:pPr>
      <w:r>
        <w:rPr>
          <w:rFonts w:ascii="Times New Roman" w:eastAsia="SimSun"/>
          <w:b/>
          <w:bCs/>
          <w:sz w:val="21"/>
          <w:szCs w:val="21"/>
        </w:rPr>
        <w:t xml:space="preserve">表 1　pom.xml 核心依赖</w:t>
      </w:r>
    </w:p>
    <w:tbl>
      <w:tblPr>
        <w:tblW w:type="pct" w:w="5000"/>
        <w:tblBorders>
          <w:top w:val="single" w:color="555555" w:sz="4"/>
          <w:left w:val="single" w:color="AAAAAA" w:sz="2"/>
          <w:bottom w:val="single" w:color="555555" w:sz="4"/>
          <w:right w:val="single" w:color="AAAAAA" w:sz="2"/>
          <w:insideH w:val="single" w:color="CCCCCC" w:sz="2"/>
          <w:insideV w:val="single" w:color="CCCCCC" w:sz="2"/>
        </w:tblBorders>
      </w:tblPr>
      <w:tblGrid>
        <w:gridCol w:w="3515"/>
        <w:gridCol w:w="5273"/>
      </w:tblGrid>
      <w:tr>
        <w:trPr>
          <w:cantSplit/>
          <w:tblHeader/>
        </w:trPr>
        <w:tc>
          <w:tcPr>
            <w:tcW w:type="pct" w:w="2000"/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0"/>
                <w:szCs w:val="20"/>
              </w:rPr>
              <w:t xml:space="preserve">依赖</w:t>
            </w:r>
          </w:p>
        </w:tc>
        <w:tc>
          <w:tcPr>
            <w:tcW w:type="pct" w:w="3000"/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spring-boot-starter-web</w:t>
            </w:r>
          </w:p>
        </w:tc>
        <w:tc>
          <w:tcPr>
            <w:tcW w:type="pct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Web 服务与内嵌 Tomcat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spring-boot-starter-validation</w:t>
            </w:r>
          </w:p>
        </w:tc>
        <w:tc>
          <w:tcPr>
            <w:tcW w:type="pct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参数校验（@NotBlank、@Size 等注解）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spring-boot-starter-jdbc</w:t>
            </w:r>
          </w:p>
        </w:tc>
        <w:tc>
          <w:tcPr>
            <w:tcW w:type="pct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数据源与事务基础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mybatis-plus-spring-boot3-starter</w:t>
            </w:r>
          </w:p>
        </w:tc>
        <w:tc>
          <w:tcPr>
            <w:tcW w:type="pct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MyBatis-Plus 持久层，通用 Mapper 免写 SQL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h2 / mysql-connector-j</w:t>
            </w:r>
          </w:p>
        </w:tc>
        <w:tc>
          <w:tcPr>
            <w:tcW w:type="pct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H2 内嵌库（默认）；MySQL 驱动（可逇 profile）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spring-security-crypto</w:t>
            </w:r>
          </w:p>
        </w:tc>
        <w:tc>
          <w:tcPr>
            <w:tcW w:type="pct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BCrypt 密码加密</w:t>
            </w:r>
          </w:p>
        </w:tc>
      </w:tr>
    </w:tbl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应用配置 application.yml：服务监听 127.0.0.1:8091；数据源默认使用 H2 文件库（MODE=MySQL 兼容模式，零外部依赖即可启动，另提供 application-mysql.yml 切换 MySQL）；启动时自动执行 schema.sql 建表；静态资源禁用缓存便于前端调试；文件上传上限 100MB；日志落地到 logs/weather-system.log。关键配置如下：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server: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  address: 127.0.0.1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  port: ${SERVER_PORT:8091}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spring: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  datasource: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    url: jdbc:h2:file:./data/weatherdb;MODE=MySQL;DB_CLOSE_ON_EXIT=FALSE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  sql: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    init: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      mode: always                    # 启动时自动执行 schema.sql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      schema-locations: classpath:schema.sql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  servlet: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    multipart: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      max-file-size: 100MB           # 数据集上传上限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weather: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  python-command: ${PYTHON_COMMAND:python}   # 模型推理的 Python 可执行文件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  admin: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    username: ${WEATHER_ADMIN_USERNAME:admin}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    password: ${WEATHER_ADMIN_PASSWORD:123456}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项目按三层架构组织：api（Controller 层，接收 HTTP 请求与参数校验）、common 与 data（Service 层，业务逻辑与数据聚合）、admin（Mapper 持久层与管理控制器）、config（配置），另有统一异常处理器 ApiExceptionHandler 将异常转换为统一的 JSON 错误结构（code/message/error）。</w:t>
      </w:r>
    </w:p>
    <w:p>
      <w:pPr>
        <w:pStyle w:val="Heading2"/>
        <w:keepNext/>
        <w:spacing w:after="120" w:before="240" w:line="312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4.2 数据库准备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在 schema.sql 中定义三张业务表（见表 2），同时提供 MySQL 建库脚本 sql/weather_springboot_mysql.sql 供生产部署使用。实体类与表一一对应，Mapper 继承 MyBatis-Plus 的 BaseMapper，无需手写 SQL 即可完成常规 CRUD，分页使用其内置分页插件实现。</w:t>
      </w:r>
    </w:p>
    <w:p>
      <w:pPr>
        <w:keepNext/>
        <w:spacing w:after="80" w:before="160"/>
        <w:jc w:val="center"/>
      </w:pPr>
      <w:r>
        <w:rPr>
          <w:rFonts w:ascii="Times New Roman" w:eastAsia="SimSun"/>
          <w:b/>
          <w:bCs/>
          <w:sz w:val="21"/>
          <w:szCs w:val="21"/>
        </w:rPr>
        <w:t xml:space="preserve">表 2　数据表设计</w:t>
      </w:r>
    </w:p>
    <w:tbl>
      <w:tblPr>
        <w:tblW w:type="pct" w:w="5000"/>
        <w:tblBorders>
          <w:top w:val="single" w:color="555555" w:sz="4"/>
          <w:left w:val="single" w:color="AAAAAA" w:sz="2"/>
          <w:bottom w:val="single" w:color="555555" w:sz="4"/>
          <w:right w:val="single" w:color="AAAAAA" w:sz="2"/>
          <w:insideH w:val="single" w:color="CCCCCC" w:sz="2"/>
          <w:insideV w:val="single" w:color="CCCCCC" w:sz="2"/>
        </w:tblBorders>
      </w:tblPr>
      <w:tblGrid>
        <w:gridCol w:w="1758"/>
        <w:gridCol w:w="4042"/>
        <w:gridCol w:w="2988"/>
      </w:tblGrid>
      <w:tr>
        <w:trPr>
          <w:cantSplit/>
          <w:tblHeader/>
        </w:trPr>
        <w:tc>
          <w:tcPr>
            <w:tcW w:type="pct" w:w="1000"/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0"/>
                <w:szCs w:val="20"/>
              </w:rPr>
              <w:t xml:space="preserve">数据表</w:t>
            </w:r>
          </w:p>
        </w:tc>
        <w:tc>
          <w:tcPr>
            <w:tcW w:type="pct" w:w="2300"/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0"/>
                <w:szCs w:val="20"/>
              </w:rPr>
              <w:t xml:space="preserve">主要字段</w:t>
            </w:r>
          </w:p>
        </w:tc>
        <w:tc>
          <w:tcPr>
            <w:tcW w:type="pct" w:w="1700"/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0"/>
                <w:szCs w:val="20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pct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app_user</w:t>
            </w:r>
          </w:p>
        </w:tc>
        <w:tc>
          <w:tcPr>
            <w:tcW w:type="pct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id、username、password_hash、display_name、role_name、created_at</w:t>
            </w:r>
          </w:p>
        </w:tc>
        <w:tc>
          <w:tcPr>
            <w:tcW w:type="pct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用户与角色，密码 BCrypt 加密存储</w:t>
            </w:r>
          </w:p>
        </w:tc>
      </w:tr>
      <w:tr>
        <w:trPr>
          <w:cantSplit/>
        </w:trPr>
        <w:tc>
          <w:tcPr>
            <w:tcW w:type="pct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weather_dataset</w:t>
            </w:r>
          </w:p>
        </w:tc>
        <w:tc>
          <w:tcPr>
            <w:tcW w:type="pct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id、name、file_path、row_count、field_count、status</w:t>
            </w:r>
          </w:p>
        </w:tc>
        <w:tc>
          <w:tcPr>
            <w:tcW w:type="pct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数据集登记，支持上传与激活</w:t>
            </w:r>
          </w:p>
        </w:tc>
      </w:tr>
      <w:tr>
        <w:trPr>
          <w:cantSplit/>
        </w:trPr>
        <w:tc>
          <w:tcPr>
            <w:tcW w:type="pct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weather_model</w:t>
            </w:r>
          </w:p>
        </w:tc>
        <w:tc>
          <w:tcPr>
            <w:tcW w:type="pct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id、model_name、algorithm、target_name、status、metrics_json、artifact_path</w:t>
            </w:r>
          </w:p>
        </w:tc>
        <w:tc>
          <w:tcPr>
            <w:tcW w:type="pct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模型训练任务与评估指标</w:t>
            </w:r>
          </w:p>
        </w:tc>
      </w:tr>
    </w:tbl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@Mapper public interface UserMapper extends BaseMapper&lt;UserEntity&gt; {}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// 分页查询示例（UserAdminController）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Page&lt;UserEntity&gt; page = userMapper.selectPage(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        new Page&lt;&gt;(page, size),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        new LambdaQueryWrapper&lt;UserEntity&gt;().like(UserEntity::getUsername, q));</w:t>
      </w:r>
    </w:p>
    <w:p>
      <w:pPr>
        <w:pStyle w:val="Heading2"/>
        <w:keepNext/>
        <w:spacing w:after="120" w:before="240" w:line="312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4.3 接口一：用户管理接口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登录采用 BCrypt 验证密码（PasswordConfig 提供加密器 Bean），登录成功后生成随机会话 Token 写入 HttpOnly Cookie；AdminGuard 切面对 /api/admin/** 统一做登录与管理员角色校验。新增/修改接口使用 JSR-303 注解声明校验规则，配合 @Valid 触发：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public record UserRequest(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        @NotBlank @Size(max = 64)  String username,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        @NotBlank @Size(min = 6, max = 100) String password,   // 密码至少6位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        @NotBlank @Size(max = 100) String displayName,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        @NotBlank @Size(max = 32)  String role) {}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 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@PostMapping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public Map&lt;String, Object&gt; create(@Valid @RequestBody UserRequest request) { ... }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登录与权限核心逻辑：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@PostMapping("/login")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public Map&lt;String, Object&gt; login(@RequestBody Map&lt;String, String&gt; body,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                                 HttpServletRequest request) {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    UserEntity user = userService.verify(body.get("username"), body.get("password"));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    if (user == null) throw new ResponseStatusException(HttpStatus.UNAUTHORIZED,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            "Invalid username or password");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    request.getSession(true).setAttribute("USER", user);   // 会话与 HttpOnly Cookie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    return Map.of("code", 200, "message", "Signed in", "user", userService.view(user));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}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本模块实现登录、注册、分页查询、新增、修改、删除六个接口，覆盖完整 CRUD；接口清单汇总见表 3。</w:t>
      </w:r>
    </w:p>
    <w:p>
      <w:pPr>
        <w:keepNext/>
        <w:spacing w:after="80" w:before="160"/>
        <w:jc w:val="center"/>
      </w:pPr>
      <w:r>
        <w:rPr>
          <w:rFonts w:ascii="Times New Roman" w:eastAsia="SimSun"/>
          <w:b/>
          <w:bCs/>
          <w:sz w:val="21"/>
          <w:szCs w:val="21"/>
        </w:rPr>
        <w:t xml:space="preserve">表 3　系统 RESTful 接口清单</w:t>
      </w:r>
    </w:p>
    <w:tbl>
      <w:tblPr>
        <w:tblW w:type="pct" w:w="5000"/>
        <w:tblBorders>
          <w:top w:val="single" w:color="555555" w:sz="4"/>
          <w:left w:val="single" w:color="AAAAAA" w:sz="2"/>
          <w:bottom w:val="single" w:color="555555" w:sz="4"/>
          <w:right w:val="single" w:color="AAAAAA" w:sz="2"/>
          <w:insideH w:val="single" w:color="CCCCCC" w:sz="2"/>
          <w:insideV w:val="single" w:color="CCCCCC" w:sz="2"/>
        </w:tblBorders>
      </w:tblPr>
      <w:tblGrid>
        <w:gridCol w:w="1230"/>
        <w:gridCol w:w="1055"/>
        <w:gridCol w:w="3515"/>
        <w:gridCol w:w="2988"/>
      </w:tblGrid>
      <w:tr>
        <w:trPr>
          <w:cantSplit/>
          <w:tblHeader/>
        </w:trPr>
        <w:tc>
          <w:tcPr>
            <w:tcW w:type="pct" w:w="700"/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0"/>
                <w:szCs w:val="20"/>
              </w:rPr>
              <w:t xml:space="preserve">分组</w:t>
            </w:r>
          </w:p>
        </w:tc>
        <w:tc>
          <w:tcPr>
            <w:tcW w:type="pct" w:w="600"/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0"/>
                <w:szCs w:val="20"/>
              </w:rPr>
              <w:t xml:space="preserve">方法</w:t>
            </w:r>
          </w:p>
        </w:tc>
        <w:tc>
          <w:tcPr>
            <w:tcW w:type="pct" w:w="2000"/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0"/>
                <w:szCs w:val="20"/>
              </w:rPr>
              <w:t xml:space="preserve">URL</w:t>
            </w:r>
          </w:p>
        </w:tc>
        <w:tc>
          <w:tcPr>
            <w:tcW w:type="pct" w:w="1700"/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认证</w:t>
            </w:r>
          </w:p>
        </w:tc>
        <w:tc>
          <w:tcPr>
            <w:tcW w:type="pct" w:w="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pct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/api/auth/login</w:t>
            </w:r>
          </w:p>
        </w:tc>
        <w:tc>
          <w:tcPr>
            <w:tcW w:type="pct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登录，写入 HttpOnly 会话 Cookie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认证</w:t>
            </w:r>
          </w:p>
        </w:tc>
        <w:tc>
          <w:tcPr>
            <w:tcW w:type="pct" w:w="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pct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/api/auth/register</w:t>
            </w:r>
          </w:p>
        </w:tc>
        <w:tc>
          <w:tcPr>
            <w:tcW w:type="pct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注册新用户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用户管理</w:t>
            </w:r>
          </w:p>
        </w:tc>
        <w:tc>
          <w:tcPr>
            <w:tcW w:type="pct" w:w="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pct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/api/admin/users</w:t>
            </w:r>
          </w:p>
        </w:tc>
        <w:tc>
          <w:tcPr>
            <w:tcW w:type="pct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分页/关键词查询用户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用户管理</w:t>
            </w:r>
          </w:p>
        </w:tc>
        <w:tc>
          <w:tcPr>
            <w:tcW w:type="pct" w:w="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pct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/api/admin/users</w:t>
            </w:r>
          </w:p>
        </w:tc>
        <w:tc>
          <w:tcPr>
            <w:tcW w:type="pct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新增用户（参数校验）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用户管理</w:t>
            </w:r>
          </w:p>
        </w:tc>
        <w:tc>
          <w:tcPr>
            <w:tcW w:type="pct" w:w="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pct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/api/admin/users/{id}</w:t>
            </w:r>
          </w:p>
        </w:tc>
        <w:tc>
          <w:tcPr>
            <w:tcW w:type="pct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修改用户信息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用户管理</w:t>
            </w:r>
          </w:p>
        </w:tc>
        <w:tc>
          <w:tcPr>
            <w:tcW w:type="pct" w:w="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pct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/api/admin/users/{id}</w:t>
            </w:r>
          </w:p>
        </w:tc>
        <w:tc>
          <w:tcPr>
            <w:tcW w:type="pct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删除用户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数据集</w:t>
            </w:r>
          </w:p>
        </w:tc>
        <w:tc>
          <w:tcPr>
            <w:tcW w:type="pct" w:w="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GET/POST</w:t>
            </w:r>
          </w:p>
        </w:tc>
        <w:tc>
          <w:tcPr>
            <w:tcW w:type="pct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/api/datasets、/api/datasets/upload</w:t>
            </w:r>
          </w:p>
        </w:tc>
        <w:tc>
          <w:tcPr>
            <w:tcW w:type="pct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列表与上传（multipart，≤100MB）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数据集</w:t>
            </w:r>
          </w:p>
        </w:tc>
        <w:tc>
          <w:tcPr>
            <w:tcW w:type="pct" w:w="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GET/DELETE</w:t>
            </w:r>
          </w:p>
        </w:tc>
        <w:tc>
          <w:tcPr>
            <w:tcW w:type="pct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/api/datasets/{id}</w:t>
            </w:r>
          </w:p>
        </w:tc>
        <w:tc>
          <w:tcPr>
            <w:tcW w:type="pct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详情与删除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模型管理</w:t>
            </w:r>
          </w:p>
        </w:tc>
        <w:tc>
          <w:tcPr>
            <w:tcW w:type="pct" w:w="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pct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/api/models/train</w:t>
            </w:r>
          </w:p>
        </w:tc>
        <w:tc>
          <w:tcPr>
            <w:tcW w:type="pct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触发在线训练（调 Python）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模型管理</w:t>
            </w:r>
          </w:p>
        </w:tc>
        <w:tc>
          <w:tcPr>
            <w:tcW w:type="pct" w:w="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pct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/api/models/{id}/status、/result</w:t>
            </w:r>
          </w:p>
        </w:tc>
        <w:tc>
          <w:tcPr>
            <w:tcW w:type="pct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训练状态轮询与结果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模型预测</w:t>
            </w:r>
          </w:p>
        </w:tc>
        <w:tc>
          <w:tcPr>
            <w:tcW w:type="pct" w:w="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GET/POST</w:t>
            </w:r>
          </w:p>
        </w:tc>
        <w:tc>
          <w:tcPr>
            <w:tcW w:type="pct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/api/ml/predict、/api/ml/risk_rank</w:t>
            </w:r>
          </w:p>
        </w:tc>
        <w:tc>
          <w:tcPr>
            <w:tcW w:type="pct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降水概率推理与风险榜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天气分析</w:t>
            </w:r>
          </w:p>
        </w:tc>
        <w:tc>
          <w:tcPr>
            <w:tcW w:type="pct" w:w="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pct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/api/summary、/trend、/cities 等 13 项</w:t>
            </w:r>
          </w:p>
        </w:tc>
        <w:tc>
          <w:tcPr>
            <w:tcW w:type="pct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与前端图表对应的数据接口</w:t>
            </w:r>
          </w:p>
        </w:tc>
      </w:tr>
    </w:tbl>
    <w:p>
      <w:pPr>
        <w:pStyle w:val="Heading2"/>
        <w:keepNext/>
        <w:spacing w:after="120" w:before="240" w:line="312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4.4 接口二：数据集与模型管理接口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数据集模块提供上传（multipart/form-data，后端校验扩展名与大小）、列表、详情、删除接口，上传成功后写入 weather_dataset 并可设为激活数据源，其余分析接口均从激活数据集读取；模型模块提供训练任务的创建、状态轮询与结果查询：前端调 POST /api/models/train 后，后端新建 weather_model 记录（状态 RUNNING）并异步调用 Python 训练脚本，前端通过 /api/models/{id}/status 轮询直至 FINISHED 后读取 metrics_json 中的评估指标。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// 跨语言模型推理（RainPredictionService）：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//   Java 通过 ProcessBuilder 调用 Python CLI 读取 joblib 模型，75 秒超时保护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Process process = new ProcessBuilder(pythonCommand, script.toString(),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        "--dataset", analytics.currentSnapshot().path().toString(),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        "--city-key", key).redirectErrorStream(true).start();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boolean finished = process.waitFor(75, TimeUnit.SECONDS);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// 解析子进程输出的最后一行 JSON 作为响应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这一设计使得实验三训练的降水预测模型能直接服务于 Java 后端：前端「算法实验」页的实时预测器、手动参数滑块与全城降水风险榜均由本后端转发到 Python 模型完成推理。</w:t>
      </w:r>
    </w:p>
    <w:p>
      <w:pPr>
        <w:pStyle w:val="Heading2"/>
        <w:keepNext/>
        <w:spacing w:after="120" w:before="240" w:line="312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4.5 接口测试与前后端联调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使用 curl（等价 Postman）对两个业务模块共 12 个场景进行测试，覆盖正常、异常与边界输入，结果如表 4 所示，全部符合预期。</w:t>
      </w:r>
    </w:p>
    <w:p>
      <w:pPr>
        <w:keepNext/>
        <w:spacing w:after="80" w:before="160"/>
        <w:jc w:val="center"/>
      </w:pPr>
      <w:r>
        <w:rPr>
          <w:rFonts w:ascii="Times New Roman" w:eastAsia="SimSun"/>
          <w:b/>
          <w:bCs/>
          <w:sz w:val="21"/>
          <w:szCs w:val="21"/>
        </w:rPr>
        <w:t xml:space="preserve">表 4　接口测试矩阵（正常 / 异常 / 边界场景）</w:t>
      </w:r>
    </w:p>
    <w:tbl>
      <w:tblPr>
        <w:tblW w:type="pct" w:w="5000"/>
        <w:tblBorders>
          <w:top w:val="single" w:color="555555" w:sz="4"/>
          <w:left w:val="single" w:color="AAAAAA" w:sz="2"/>
          <w:bottom w:val="single" w:color="555555" w:sz="4"/>
          <w:right w:val="single" w:color="AAAAAA" w:sz="2"/>
          <w:insideH w:val="single" w:color="CCCCCC" w:sz="2"/>
          <w:insideV w:val="single" w:color="CCCCCC" w:sz="2"/>
        </w:tblBorders>
      </w:tblPr>
      <w:tblGrid>
        <w:gridCol w:w="439"/>
        <w:gridCol w:w="2109"/>
        <w:gridCol w:w="1933"/>
        <w:gridCol w:w="1582"/>
        <w:gridCol w:w="2724"/>
      </w:tblGrid>
      <w:tr>
        <w:trPr>
          <w:cantSplit/>
          <w:tblHeader/>
        </w:trPr>
        <w:tc>
          <w:tcPr>
            <w:tcW w:type="pct" w:w="250"/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0"/>
                <w:szCs w:val="20"/>
              </w:rPr>
              <w:t xml:space="preserve">#</w:t>
            </w:r>
          </w:p>
        </w:tc>
        <w:tc>
          <w:tcPr>
            <w:tcW w:type="pct" w:w="1200"/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0"/>
                <w:szCs w:val="20"/>
              </w:rPr>
              <w:t xml:space="preserve">接口</w:t>
            </w:r>
          </w:p>
        </w:tc>
        <w:tc>
          <w:tcPr>
            <w:tcW w:type="pct" w:w="1100"/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0"/>
                <w:szCs w:val="20"/>
              </w:rPr>
              <w:t xml:space="preserve">测试场景</w:t>
            </w:r>
          </w:p>
        </w:tc>
        <w:tc>
          <w:tcPr>
            <w:tcW w:type="pct" w:w="900"/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0"/>
                <w:szCs w:val="20"/>
              </w:rPr>
              <w:t xml:space="preserve">预期</w:t>
            </w:r>
          </w:p>
        </w:tc>
        <w:tc>
          <w:tcPr>
            <w:tcW w:type="pct" w:w="1550"/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0"/>
                <w:szCs w:val="20"/>
              </w:rPr>
              <w:t xml:space="preserve">实际结果</w:t>
            </w:r>
          </w:p>
        </w:tc>
      </w:tr>
      <w:tr>
        <w:trPr>
          <w:cantSplit/>
        </w:trPr>
        <w:tc>
          <w:tcPr>
            <w:tcW w:type="pct" w:w="2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POST /api/auth/login</w:t>
            </w:r>
          </w:p>
        </w:tc>
        <w:tc>
          <w:tcPr>
            <w:tcW w:type="pct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正确账号登录</w:t>
            </w:r>
          </w:p>
        </w:tc>
        <w:tc>
          <w:tcPr>
            <w:tcW w:type="pct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200 写入会话</w:t>
            </w:r>
          </w:p>
        </w:tc>
        <w:tc>
          <w:tcPr>
            <w:tcW w:type="pct" w:w="15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200 Signed in</w:t>
            </w:r>
          </w:p>
        </w:tc>
      </w:tr>
      <w:tr>
        <w:trPr>
          <w:cantSplit/>
        </w:trPr>
        <w:tc>
          <w:tcPr>
            <w:tcW w:type="pct" w:w="2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pct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POST /api/auth/login</w:t>
            </w:r>
          </w:p>
        </w:tc>
        <w:tc>
          <w:tcPr>
            <w:tcW w:type="pct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错误密码</w:t>
            </w:r>
          </w:p>
        </w:tc>
        <w:tc>
          <w:tcPr>
            <w:tcW w:type="pct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401</w:t>
            </w:r>
          </w:p>
        </w:tc>
        <w:tc>
          <w:tcPr>
            <w:tcW w:type="pct" w:w="15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401 Invalid username or password</w:t>
            </w:r>
          </w:p>
        </w:tc>
      </w:tr>
      <w:tr>
        <w:trPr>
          <w:cantSplit/>
        </w:trPr>
        <w:tc>
          <w:tcPr>
            <w:tcW w:type="pct" w:w="2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pct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GET /api/admin/users</w:t>
            </w:r>
          </w:p>
        </w:tc>
        <w:tc>
          <w:tcPr>
            <w:tcW w:type="pct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未登录访问</w:t>
            </w:r>
          </w:p>
        </w:tc>
        <w:tc>
          <w:tcPr>
            <w:tcW w:type="pct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401 拦截</w:t>
            </w:r>
          </w:p>
        </w:tc>
        <w:tc>
          <w:tcPr>
            <w:tcW w:type="pct" w:w="15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401 Please sign in first</w:t>
            </w:r>
          </w:p>
        </w:tc>
      </w:tr>
      <w:tr>
        <w:trPr>
          <w:cantSplit/>
        </w:trPr>
        <w:tc>
          <w:tcPr>
            <w:tcW w:type="pct" w:w="2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pct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GET /api/admin/users</w:t>
            </w:r>
          </w:p>
        </w:tc>
        <w:tc>
          <w:tcPr>
            <w:tcW w:type="pct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已登录分页查询</w:t>
            </w:r>
          </w:p>
        </w:tc>
        <w:tc>
          <w:tcPr>
            <w:tcW w:type="pct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200</w:t>
            </w:r>
          </w:p>
        </w:tc>
        <w:tc>
          <w:tcPr>
            <w:tcW w:type="pct" w:w="15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200，page=1、total=2</w:t>
            </w:r>
          </w:p>
        </w:tc>
      </w:tr>
      <w:tr>
        <w:trPr>
          <w:cantSplit/>
        </w:trPr>
        <w:tc>
          <w:tcPr>
            <w:tcW w:type="pct" w:w="2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pct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POST /api/admin/users</w:t>
            </w:r>
          </w:p>
        </w:tc>
        <w:tc>
          <w:tcPr>
            <w:tcW w:type="pct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必填字段缺失</w:t>
            </w:r>
          </w:p>
        </w:tc>
        <w:tc>
          <w:tcPr>
            <w:tcW w:type="pct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400 参数校验</w:t>
            </w:r>
          </w:p>
        </w:tc>
        <w:tc>
          <w:tcPr>
            <w:tcW w:type="pct" w:w="15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400 不能为空</w:t>
            </w:r>
          </w:p>
        </w:tc>
      </w:tr>
      <w:tr>
        <w:trPr>
          <w:cantSplit/>
        </w:trPr>
        <w:tc>
          <w:tcPr>
            <w:tcW w:type="pct" w:w="2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pct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POST /api/admin/users</w:t>
            </w:r>
          </w:p>
        </w:tc>
        <w:tc>
          <w:tcPr>
            <w:tcW w:type="pct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正常新增</w:t>
            </w:r>
          </w:p>
        </w:tc>
        <w:tc>
          <w:tcPr>
            <w:tcW w:type="pct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200</w:t>
            </w:r>
          </w:p>
        </w:tc>
        <w:tc>
          <w:tcPr>
            <w:tcW w:type="pct" w:w="15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200，返回新用户 id</w:t>
            </w:r>
          </w:p>
        </w:tc>
      </w:tr>
      <w:tr>
        <w:trPr>
          <w:cantSplit/>
        </w:trPr>
        <w:tc>
          <w:tcPr>
            <w:tcW w:type="pct" w:w="2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pct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PUT /api/admin/users/{id}</w:t>
            </w:r>
          </w:p>
        </w:tc>
        <w:tc>
          <w:tcPr>
            <w:tcW w:type="pct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修改昵称与角色</w:t>
            </w:r>
          </w:p>
        </w:tc>
        <w:tc>
          <w:tcPr>
            <w:tcW w:type="pct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200</w:t>
            </w:r>
          </w:p>
        </w:tc>
        <w:tc>
          <w:tcPr>
            <w:tcW w:type="pct" w:w="15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200，字段已更新</w:t>
            </w:r>
          </w:p>
        </w:tc>
      </w:tr>
      <w:tr>
        <w:trPr>
          <w:cantSplit/>
        </w:trPr>
        <w:tc>
          <w:tcPr>
            <w:tcW w:type="pct" w:w="2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pct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DELETE /api/admin/users/{id}</w:t>
            </w:r>
          </w:p>
        </w:tc>
        <w:tc>
          <w:tcPr>
            <w:tcW w:type="pct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删除用户</w:t>
            </w:r>
          </w:p>
        </w:tc>
        <w:tc>
          <w:tcPr>
            <w:tcW w:type="pct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200</w:t>
            </w:r>
          </w:p>
        </w:tc>
        <w:tc>
          <w:tcPr>
            <w:tcW w:type="pct" w:w="15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200 User deleted</w:t>
            </w:r>
          </w:p>
        </w:tc>
      </w:tr>
      <w:tr>
        <w:trPr>
          <w:cantSplit/>
        </w:trPr>
        <w:tc>
          <w:tcPr>
            <w:tcW w:type="pct" w:w="2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pct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GET /api/datasets</w:t>
            </w:r>
          </w:p>
        </w:tc>
        <w:tc>
          <w:tcPr>
            <w:tcW w:type="pct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数据集列表</w:t>
            </w:r>
          </w:p>
        </w:tc>
        <w:tc>
          <w:tcPr>
            <w:tcW w:type="pct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200</w:t>
            </w:r>
          </w:p>
        </w:tc>
        <w:tc>
          <w:tcPr>
            <w:tcW w:type="pct" w:w="15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200，ACTIVE 数据集一条</w:t>
            </w:r>
          </w:p>
        </w:tc>
      </w:tr>
      <w:tr>
        <w:trPr>
          <w:cantSplit/>
        </w:trPr>
        <w:tc>
          <w:tcPr>
            <w:tcW w:type="pct" w:w="2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pct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GET /api/models</w:t>
            </w:r>
          </w:p>
        </w:tc>
        <w:tc>
          <w:tcPr>
            <w:tcW w:type="pct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模型列表</w:t>
            </w:r>
          </w:p>
        </w:tc>
        <w:tc>
          <w:tcPr>
            <w:tcW w:type="pct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200</w:t>
            </w:r>
          </w:p>
        </w:tc>
        <w:tc>
          <w:tcPr>
            <w:tcW w:type="pct" w:w="15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200，空列表</w:t>
            </w:r>
          </w:p>
        </w:tc>
      </w:tr>
      <w:tr>
        <w:trPr>
          <w:cantSplit/>
        </w:trPr>
        <w:tc>
          <w:tcPr>
            <w:tcW w:type="pct" w:w="2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pct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GET /api/ml/predict?k=</w:t>
            </w:r>
          </w:p>
        </w:tc>
        <w:tc>
          <w:tcPr>
            <w:tcW w:type="pct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城市降水概率</w:t>
            </w:r>
          </w:p>
        </w:tc>
        <w:tc>
          <w:tcPr>
            <w:tcW w:type="pct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200 返回概率</w:t>
            </w:r>
          </w:p>
        </w:tc>
        <w:tc>
          <w:tcPr>
            <w:tcW w:type="pct" w:w="15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200，2.2%（LightGBM）</w:t>
            </w:r>
          </w:p>
        </w:tc>
      </w:tr>
      <w:tr>
        <w:trPr>
          <w:cantSplit/>
        </w:trPr>
        <w:tc>
          <w:tcPr>
            <w:tcW w:type="pct" w:w="2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pct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POST /api/admin/users</w:t>
            </w:r>
          </w:p>
        </w:tc>
        <w:tc>
          <w:tcPr>
            <w:tcW w:type="pct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请求体含中文（GBK）</w:t>
            </w:r>
          </w:p>
        </w:tc>
        <w:tc>
          <w:tcPr>
            <w:tcW w:type="pct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400 或正常</w:t>
            </w:r>
          </w:p>
        </w:tc>
        <w:tc>
          <w:tcPr>
            <w:tcW w:type="pct" w:w="15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400 Invalid UTF-8（见实验思考）</w:t>
            </w:r>
          </w:p>
        </w:tc>
      </w:tr>
    </w:tbl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典型测试过程的命令与响应如下（未登录拦截与参数校验两个异常场景）：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$ curl -X POST http://127.0.0.1:8091/api/auth/login \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      -H "Content-Type: application/json" \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      -d '{"username":"admin","password":"wrong"}'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{"code":401,"message":"Invalid username or password",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 "error":"Invalid username or password"}          # HTTP 401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 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$ curl -b cookie.txt -X POST http://127.0.0.1:8091/api/admin/users \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      -H "Content-Type: application/json" -d '{"username":"bad"}'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{"code":400,"message":"不能为空","error":"不能为空"}   # HTTP 400 参数校验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 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$ curl -b cookie.txt "http://127.0.0.1:8091/api/ml/predict?k=China%20%7C%20Beijing"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{"available":true,"model":"LightGBM","city":"Beijing",</w:t>
      </w:r>
    </w:p>
    <w:p>
      <w:pPr>
        <w:shd w:fill="F5F5F5" w:val="clear"/>
        <w:spacing w:line="264" w:lineRule="atLeast"/>
        <w:jc w:val="left"/>
      </w:pPr>
      <w:r>
        <w:rPr>
          <w:rFonts w:ascii="Consolas" w:eastAsia="SimSun"/>
          <w:color w:val="1A1A1A"/>
          <w:sz w:val="18"/>
          <w:szCs w:val="18"/>
        </w:rPr>
        <w:t xml:space="preserve"> "probability":2.2,"condition":"Overcast",...}      # HTTP 200 跨语言推理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前后端联调：启动后端后浏览器访问 http://127.0.0.1:8091/，前端页面由 Spring Boot 静态资源目录直接托管。登录页、登录后的数据仪表盘（接口 /api/summary、/api/trend 等正常出数）与模型预测页（接口 /api/ml/predict 跨语言推理）如图 1 至图 3 所示，全部正常。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3095625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eastAsia="SimSun"/>
          <w:b/>
          <w:bCs/>
          <w:sz w:val="21"/>
          <w:szCs w:val="21"/>
        </w:rPr>
        <w:t xml:space="preserve">图 1　登录页（由 Spring Boot 托管，登录接口联调入口）</w:t>
      </w:r>
    </w:p>
    <w:p>
      <w:pPr>
        <w:spacing w:after="60" w:before="120"/>
        <w:jc w:val="center"/>
      </w:pPr>
      <w:r>
        <w:drawing>
          <wp:inline distT="0" distB="0" distL="0" distR="0">
            <wp:extent cx="5143500" cy="3219450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eastAsia="SimSun"/>
          <w:b/>
          <w:bCs/>
          <w:sz w:val="21"/>
          <w:szCs w:val="21"/>
        </w:rPr>
        <w:t xml:space="preserve">图 2　登录后数据仪表盘：13 个分析接口联调正常出数</w:t>
      </w:r>
    </w:p>
    <w:p>
      <w:pPr>
        <w:spacing w:after="60" w:before="120"/>
        <w:jc w:val="center"/>
      </w:pPr>
      <w:r>
        <w:drawing>
          <wp:inline distT="0" distB="0" distL="0" distR="0">
            <wp:extent cx="5143500" cy="3219450"/>
            <wp:effectExtent t="0" r="0" b="0" l="0"/>
            <wp:docPr id="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eastAsia="SimSun"/>
          <w:b/>
          <w:bCs/>
          <w:sz w:val="21"/>
          <w:szCs w:val="21"/>
        </w:rPr>
        <w:t xml:space="preserve">图 3　算法实验页：跨语言模型推理接口联调正常</w:t>
      </w:r>
    </w:p>
    <w:p>
      <w:pPr>
        <w:pStyle w:val="Heading2"/>
        <w:keepNext/>
        <w:spacing w:after="120" w:before="240" w:line="312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4.6 调试优化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开发与测试过程中定位并修复了多个典型问题，详见「五、实验思考」；同时完善了统一异常处理（ApiExceptionHandler 将参数校验、JSON 解析、业务异常统一转为 code/message/error 结构）与日志输出（logs/weather-system.log），便于后续排查问题。</w:t>
      </w:r>
    </w:p>
    <w:p>
      <w:pPr>
        <w:pStyle w:val="Heading1"/>
        <w:keepNext/>
        <w:spacing w:after="140" w:before="320" w:line="312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五、实验思考</w:t>
      </w:r>
    </w:p>
    <w:p>
      <w:pPr>
        <w:spacing w:after="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问题一：java -jar 启动失败，提示「jar 中没有主清单属性」。原因是直接执行 mvn package 时只生成了普通 jar，Spring Boot 的可执行 jar 需要 spring-boot-maven-plugin 执行 repackage，将依赖与启动类重新写入 MANIFEST。解决办法：确认 pom 中声明该插件后重新执行 mvn clean package，生成的 fat jar（35MB）即可直接运行。【此处可插入启动失败控制台截图】</w:t>
      </w:r>
    </w:p>
    <w:p>
      <w:pPr>
        <w:spacing w:after="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问题二：在 Windows 控制台用 curl 新增用户时，请求体含中文（昵称「测试用户」）就报 400 JSON parse error: Invalid UTF-8 start byte。排查发现 Windows 控制台默认 GBK 编码，curl 发出的中文字节不是合法 UTF-8，服务端 Jackson 反序列化失败。解决办法：把请求体写入 UTF-8 文件后用 curl --data-binary @file 发送，或在 Postman 中测试（Postman 默认 UTF-8）；前端 fetch 发送的天然是 UTF-8，不受影响。该问题说明排查 HTTP 400 时要区分「参数校验失败」与「报文本身不合法」两类原因。【此处可插入 GBK 报错截图】</w:t>
      </w:r>
    </w:p>
    <w:p>
      <w:pPr>
        <w:spacing w:after="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问题三：新增用户接口始终返回 400「不能为空」，但自查字段都填了。对照控制器的 record 定义才发现请求字段名是驼峰式的 displayName，而我按数据库下划线风格发了 display_name，反序列化后为 null，触发 @NotBlank 校验。解决办法：统一 JSON 字段命名为驼峰式（与 Java 属性一致），数据库列名的下划线风格交由 MyBatis-Plus 的 map-underscore-to-camel-case 自动映射。这提醒我接口文档应明确字段命名约定，避免联调时反复试错。【此处可插入校验失败截图】</w:t>
      </w:r>
    </w:p>
    <w:p>
      <w:pPr>
        <w:spacing w:after="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问题四：模型推理接口偶发等待很久才返回。排查发现推理需要启动 Python 子进程并加载 pandas、scikit-learn、LightGBM，首次调用冷启动明显变慢；若子进程异常挂起还会占住请求。解决办法：在 RainPredictionService 中加入 75 秒 waitFor 超时保护，超时后 destroyForcibly 回收子进程并返回友好的降级提示；同时对模型文件缺失的场景返回 available=false 与引导信息，避免前端拿到难懂的堆栈错误。【此处可插入推理耗时对比截图】</w:t>
      </w:r>
    </w:p>
    <w:p>
      <w:pPr>
        <w:pStyle w:val="Heading1"/>
        <w:keepNext/>
        <w:spacing w:after="140" w:before="320" w:line="312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实验小结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本实验基于 Spring Boot + MyBatis-Plus 完成了天气数据分析系统的后端实现：搭建了三层架构的 Maven 工程，配置了 H2/MySQL 双数据源与自动建表；实现了用户管理（登录、注册、CRUD，含 BCrypt 加密、会话认证、角色拦截与参数校验）与数据集/模型管理（上传、列表、详情、删除、在线训练状态轮询）两个完整业务模块，并通过 ProcessBuilder 桥接 Python 完成降水模型的跨语言实时推理。前后端联调与 12 个场景的接口测试全部通过。通过本次实验，我对三层架构的职责边界、RESTful 设计规范、参数校验与统一异常处理的工程价值有了实践层面的理解，也积累了打包部署、编码问题、字段命名约定等典型问题的排查经验。</w:t>
      </w:r>
    </w:p>
    <w:sectPr>
      <w:footerReference w:type="default" r:id="rId6"/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PAGE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20" w:line="312"/>
    </w:pPr>
    <w:rPr>
      <w:rFonts w:ascii="Times New Roman" w:eastAsia="Sim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 w:line="312"/>
    </w:pPr>
    <w:rPr>
      <w:rFonts w:ascii="Times New Roman" w:eastAsia="SimHei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cc0aaf94c10a6b80b9a28473683bb3fe8e3d7670.png"/><Relationship Id="rId9" Type="http://schemas.openxmlformats.org/officeDocument/2006/relationships/image" Target="media/6f555a3b6e0d95c813ea3b37d3d8b31f911e5b33.png"/><Relationship Id="rId10" Type="http://schemas.openxmlformats.org/officeDocument/2006/relationships/image" Target="media/0a3bd277dd5abcdf71c248f20f9fdfbfff21fe3b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2026-10-22T14:23:38.086Z</dcterms:created>
  <dcterms:modified xsi:type="dcterms:W3CDTF">2026-10-22T14:23:38.088Z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