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Проектное предложение / Project Proposal</w:t>
      </w:r>
    </w:p>
    <w:p>
      <w:pPr>
        <w:spacing w:after="320"/>
      </w:pPr>
      <w:r>
        <w:rPr>
          <w:rFonts w:ascii="Arial" w:hAnsi="Arial" w:eastAsia="Arial"/>
          <w:b w:val="0"/>
          <w:i w:val="0"/>
          <w:color w:val="555555"/>
          <w:sz w:val="24"/>
        </w:rPr>
        <w:t>JDU Portfolio Workspace</w:t>
      </w:r>
    </w:p>
    <w:p>
      <w:pPr>
        <w:spacing w:after="60"/>
      </w:pPr>
      <w:r>
        <w:rPr>
          <w:rFonts w:ascii="Arial" w:hAnsi="Arial" w:eastAsia="Arial"/>
          <w:b/>
          <w:i w:val="0"/>
          <w:color w:val="555555"/>
          <w:sz w:val="20"/>
        </w:rPr>
        <w:t xml:space="preserve">Автор: </w:t>
      </w:r>
      <w:r>
        <w:rPr>
          <w:rFonts w:ascii="Arial" w:hAnsi="Arial" w:eastAsia="Arial"/>
          <w:b w:val="0"/>
          <w:i w:val="0"/>
          <w:color w:val="000000"/>
          <w:sz w:val="20"/>
        </w:rPr>
        <w:t>Shoxruxbek Mukarramov</w:t>
      </w:r>
    </w:p>
    <w:p>
      <w:pPr>
        <w:spacing w:after="60"/>
      </w:pPr>
      <w:r>
        <w:rPr>
          <w:rFonts w:ascii="Arial" w:hAnsi="Arial" w:eastAsia="Arial"/>
          <w:b/>
          <w:i w:val="0"/>
          <w:color w:val="555555"/>
          <w:sz w:val="20"/>
        </w:rPr>
        <w:t xml:space="preserve">Группа: </w:t>
      </w:r>
      <w:r>
        <w:rPr>
          <w:rFonts w:ascii="Arial" w:hAnsi="Arial" w:eastAsia="Arial"/>
          <w:b w:val="0"/>
          <w:i w:val="0"/>
          <w:color w:val="000000"/>
          <w:sz w:val="20"/>
        </w:rPr>
        <w:t>CoWork Retake — August 2026</w:t>
      </w:r>
    </w:p>
    <w:p>
      <w:pPr>
        <w:spacing w:after="60"/>
      </w:pPr>
      <w:r>
        <w:rPr>
          <w:rFonts w:ascii="Arial" w:hAnsi="Arial" w:eastAsia="Arial"/>
          <w:b w:val="0"/>
          <w:color w:val="000000"/>
          <w:sz w:val="22"/>
        </w:rPr>
        <w:t>Дата: 30 августа 2026 года</w:t>
      </w:r>
    </w:p>
    <w:p>
      <w:pPr>
        <w:spacing w:after="60"/>
      </w:pPr>
      <w:r>
        <w:rPr>
          <w:rFonts w:ascii="Arial" w:hAnsi="Arial" w:eastAsia="Arial"/>
          <w:b/>
          <w:i w:val="0"/>
          <w:color w:val="555555"/>
          <w:sz w:val="20"/>
        </w:rPr>
        <w:t xml:space="preserve">Тип проекта: </w:t>
      </w:r>
      <w:r>
        <w:rPr>
          <w:rFonts w:ascii="Arial" w:hAnsi="Arial" w:eastAsia="Arial"/>
          <w:b w:val="0"/>
          <w:i w:val="0"/>
          <w:color w:val="000000"/>
          <w:sz w:val="20"/>
        </w:rPr>
        <w:t>Онлайн-архив студенческих проектов</w:t>
      </w:r>
    </w:p>
    <w:p>
      <w:pPr>
        <w:spacing w:after="40"/>
      </w:pPr>
    </w:p>
    <w:p>
      <w:pPr>
        <w:pStyle w:val="Heading1"/>
      </w:pPr>
      <w:r>
        <w:t>1. Обзор проекта</w:t>
      </w:r>
    </w:p>
    <w:p>
      <w:r>
        <w:rPr>
          <w:rFonts w:ascii="Arial" w:hAnsi="Arial" w:eastAsia="Arial"/>
          <w:b w:val="0"/>
          <w:i w:val="0"/>
          <w:color w:val="000000"/>
          <w:sz w:val="22"/>
        </w:rPr>
        <w:t>JDU Portfolio Workspace — многоязычный онлайн-архив, в котором студенты JDU могут представить свои веб-приложения, исследования и цифровые прототипы в едином формате.</w:t>
      </w:r>
    </w:p>
    <w:p>
      <w:pPr>
        <w:pStyle w:val="Heading1"/>
      </w:pPr>
      <w:r>
        <w:t>2. Актуальность</w:t>
      </w:r>
    </w:p>
    <w:p>
      <w:r>
        <w:rPr>
          <w:rFonts w:ascii="Arial" w:hAnsi="Arial" w:eastAsia="Arial"/>
          <w:b w:val="0"/>
          <w:i w:val="0"/>
          <w:color w:val="000000"/>
          <w:sz w:val="22"/>
        </w:rPr>
        <w:t>Студенческие проекты часто находятся в разных папках, презентациях и ссылках. Из-за этого преподавателю, ментору или другому студенту сложно быстро найти работу, понять её цель и посмотреть результат. Новый сервис объединяет эти материалы в одной визуальной точке доступа.</w:t>
      </w:r>
    </w:p>
    <w:p>
      <w:pPr>
        <w:pStyle w:val="Heading1"/>
      </w:pPr>
      <w:r>
        <w:t>3. Цель и задачи</w:t>
      </w:r>
    </w:p>
    <w:p>
      <w:r>
        <w:rPr>
          <w:rFonts w:ascii="Arial" w:hAnsi="Arial" w:eastAsia="Arial"/>
          <w:b w:val="0"/>
          <w:i w:val="0"/>
          <w:color w:val="000000"/>
          <w:sz w:val="22"/>
        </w:rPr>
        <w:t>Цель — создать современную платформу, которая упрощает публикацию, поиск и обсуждение студенческих проектов.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000000"/>
          <w:sz w:val="22"/>
        </w:rPr>
        <w:t>объединить проекты в одном каталоге;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000000"/>
          <w:sz w:val="22"/>
        </w:rPr>
        <w:t>дать пользователю поиск, категории и фильтры;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000000"/>
          <w:sz w:val="22"/>
        </w:rPr>
        <w:t>показать проект как короткий case study с описанием и функциями;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000000"/>
          <w:sz w:val="22"/>
        </w:rPr>
        <w:t>добавить вопросы, ответы, отзывы и рабочую доску;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000000"/>
          <w:sz w:val="22"/>
        </w:rPr>
        <w:t>поддержать интерфейс на EN, RU, UZ и JP языках;</w:t>
      </w:r>
    </w:p>
    <w:p>
      <w:pPr>
        <w:pStyle w:val="Heading1"/>
      </w:pPr>
      <w:r>
        <w:t>4. Целевая аудитория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Пользователь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Основная потребность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Студент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Показать работу, получить вопросы и обратную связь.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Преподаватель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Быстро проверить проект и его результат.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Ментор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Оставить рекомендацию и обсудить решение.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Посетитель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Найти интересную работу и открыть её демо.</w:t>
            </w:r>
          </w:p>
        </w:tc>
      </w:tr>
    </w:tbl>
    <w:p>
      <w:pPr>
        <w:spacing w:after="60"/>
      </w:pPr>
    </w:p>
    <w:p>
      <w:pPr>
        <w:pStyle w:val="Heading1"/>
      </w:pPr>
      <w:r>
        <w:t>5. Концепция и визуальное направление</w:t>
      </w:r>
    </w:p>
    <w:p>
      <w:r>
        <w:rPr>
          <w:rFonts w:ascii="Arial" w:hAnsi="Arial" w:eastAsia="Arial"/>
          <w:b w:val="0"/>
          <w:i w:val="0"/>
          <w:color w:val="000000"/>
          <w:sz w:val="22"/>
        </w:rPr>
        <w:t>Интерфейс построен как тёмная SaaS-панель в стилистике Design Rocket: фиксированный sidebar, округлённые пункты навигации, крупный hero-блок, карточки проектов с превью 4:3 и фиолетово-розово-оранжевая система акцентов.</w:t>
      </w:r>
    </w:p>
    <w:p>
      <w:pPr>
        <w:pStyle w:val="Heading1"/>
      </w:pPr>
      <w:r>
        <w:t>6. Основные функции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2150"/>
        <w:gridCol w:w="5650"/>
        <w:gridCol w:w="1560"/>
      </w:tblGrid>
      <w:tr>
        <w:trPr>
          <w:cantSplit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Функция</w:t>
            </w:r>
          </w:p>
        </w:tc>
        <w:tc>
          <w:tcPr>
            <w:tcW w:type="dxa" w:w="5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Описание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Приоритет</w:t>
            </w:r>
          </w:p>
        </w:tc>
      </w:tr>
      <w:tr>
        <w:trPr>
          <w:cantSplit/>
        </w:trP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Каталог проектов</w:t>
            </w:r>
          </w:p>
        </w:tc>
        <w:tc>
          <w:tcPr>
            <w:tcW w:type="dxa" w:w="5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Карточки с названием, автором, категорией, статусом и описанием.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Высокий</w:t>
            </w:r>
          </w:p>
        </w:tc>
      </w:tr>
      <w:tr>
        <w:trPr>
          <w:cantSplit/>
        </w:trP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Поиск и фильтры</w:t>
            </w:r>
          </w:p>
        </w:tc>
        <w:tc>
          <w:tcPr>
            <w:tcW w:type="dxa" w:w="5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Поиск по проекту и автору; фильтры по категории и Draft/Published.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Высокий</w:t>
            </w:r>
          </w:p>
        </w:tc>
      </w:tr>
      <w:tr>
        <w:trPr>
          <w:cantSplit/>
        </w:trP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Детали проекта</w:t>
            </w:r>
          </w:p>
        </w:tc>
        <w:tc>
          <w:tcPr>
            <w:tcW w:type="dxa" w:w="5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Функции, теги, статус, ссылка на демо, вопросы и Board.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Высокий</w:t>
            </w:r>
          </w:p>
        </w:tc>
      </w:tr>
      <w:tr>
        <w:trPr>
          <w:cantSplit/>
        </w:trP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Questions</w:t>
            </w:r>
          </w:p>
        </w:tc>
        <w:tc>
          <w:tcPr>
            <w:tcW w:type="dxa" w:w="5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Тред вопросов с ответами автора.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Средний</w:t>
            </w:r>
          </w:p>
        </w:tc>
      </w:tr>
      <w:tr>
        <w:trPr>
          <w:cantSplit/>
        </w:trP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Community feedback</w:t>
            </w:r>
          </w:p>
        </w:tc>
        <w:tc>
          <w:tcPr>
            <w:tcW w:type="dxa" w:w="5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Оценки и комментарии посетителей.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Средний</w:t>
            </w:r>
          </w:p>
        </w:tc>
      </w:tr>
      <w:tr>
        <w:trPr>
          <w:cantSplit/>
        </w:trP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Добавление проекта</w:t>
            </w:r>
          </w:p>
        </w:tc>
        <w:tc>
          <w:tcPr>
            <w:tcW w:type="dxa" w:w="5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Создание карточки с выбором Draft или Published.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Высокий</w:t>
            </w:r>
          </w:p>
        </w:tc>
      </w:tr>
      <w:tr>
        <w:trPr>
          <w:cantSplit/>
        </w:trP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Многоязычность</w:t>
            </w:r>
          </w:p>
        </w:tc>
        <w:tc>
          <w:tcPr>
            <w:tcW w:type="dxa" w:w="5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Переключение EN/RU/UZ/JP.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Средний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Профиль автора</w:t>
            </w:r>
          </w:p>
        </w:tc>
        <w:tc>
          <w:tcPr>
            <w:tcW w:type="dxa" w:w="565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Создание и редактирование профиля; выбранное направление отображается в workspace.</w:t>
            </w:r>
          </w:p>
        </w:tc>
        <w:tc>
          <w:tcPr>
            <w:tcW w:type="dxa" w:w="156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Высокий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Управление публикацией</w:t>
            </w:r>
          </w:p>
        </w:tc>
        <w:tc>
          <w:tcPr>
            <w:tcW w:type="dxa" w:w="565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Создание Draft или Published, редактирование и удаление собственных проектов.</w:t>
            </w:r>
          </w:p>
        </w:tc>
        <w:tc>
          <w:tcPr>
            <w:tcW w:type="dxa" w:w="156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Высокий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Board</w:t>
            </w:r>
          </w:p>
        </w:tc>
        <w:tc>
          <w:tcPr>
            <w:tcW w:type="dxa" w:w="565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Задачи по колонкам To do / In progress / Done; автор может добавлять и перемещать свои задачи.</w:t>
            </w:r>
          </w:p>
        </w:tc>
        <w:tc>
          <w:tcPr>
            <w:tcW w:type="dxa" w:w="156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Средний</w:t>
            </w:r>
          </w:p>
        </w:tc>
      </w:tr>
    </w:tbl>
    <w:p>
      <w:pPr>
        <w:spacing w:after="60"/>
      </w:pPr>
    </w:p>
    <w:p>
      <w:pPr>
        <w:pStyle w:val="Heading1"/>
      </w:pPr>
      <w:r>
        <w:t>7. Технологии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000000"/>
          <w:sz w:val="22"/>
        </w:rPr>
        <w:t>React и TypeScript;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000000"/>
          <w:sz w:val="22"/>
        </w:rPr>
        <w:t>Vinext и Cloudflare Sites;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000000"/>
          <w:sz w:val="22"/>
        </w:rPr>
        <w:t>CSS с адаптивной вёрсткой;</w:t>
      </w:r>
    </w:p>
    <w:p>
      <w:pPr>
        <w:pStyle w:val="ListBullet"/>
      </w:pPr>
      <w:r>
        <w:t>Cloudflare D1 для проектов, профилей, Board, вопросов и отзывов; Cloudflare R2 для avatar и project cover;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2"/>
        </w:rPr>
        <w:t>серверные API для чтения, публикации, редактирования и сохранения данных;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000000"/>
          <w:sz w:val="22"/>
        </w:rPr>
        <w:t>workspace-authenticated user headers для идентификации пользователя.</w:t>
      </w:r>
    </w:p>
    <w:p>
      <w:pPr>
        <w:pStyle w:val="Heading1"/>
      </w:pPr>
      <w:r>
        <w:t>8. Ожидаемый результат</w:t>
      </w:r>
    </w:p>
    <w:p>
      <w:r>
        <w:rPr>
          <w:rFonts w:ascii="Arial" w:hAnsi="Arial" w:eastAsia="Arial"/>
          <w:b w:val="0"/>
          <w:i w:val="0"/>
          <w:color w:val="000000"/>
          <w:sz w:val="22"/>
        </w:rPr>
        <w:t>Рабочий MVP опубликован по адресу https://jdu-signal-archive.ishonchsavdo1.chatgpt.site. В демонстрации используются примеры проектов Nihongo Talk Trainer, Osh Table, JDU Open Archive и Quiet City Index. Вопросы, отзывы и показатели являются sample data и не выдаются за реальные исследования.</w:t>
      </w:r>
    </w:p>
    <w:p>
      <w:pPr>
        <w:pStyle w:val="Heading1"/>
      </w:pPr>
      <w:r>
        <w:t>9. Критерии успеха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000000"/>
          <w:sz w:val="22"/>
        </w:rPr>
        <w:t>каталог открывается без блокирующих ошибок;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000000"/>
          <w:sz w:val="22"/>
        </w:rPr>
        <w:t>поиск и фильтры возвращают релевантные проекты;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000000"/>
          <w:sz w:val="22"/>
        </w:rPr>
        <w:t>пользователь может открыть карточку проекта;</w:t>
      </w:r>
    </w:p>
    <w:p>
      <w:pPr>
        <w:pStyle w:val="ListNumber"/>
      </w:pPr>
      <w:r>
        <w:rPr>
          <w:rFonts w:ascii="Arial" w:hAnsi="Arial" w:eastAsia="Arial"/>
          <w:b w:val="0"/>
          <w:color w:val="000000"/>
          <w:sz w:val="22"/>
        </w:rPr>
        <w:t>профиль, проект, вопрос, отзыв и задача Board сохраняются через backend;</w:t>
      </w:r>
    </w:p>
    <w:p>
      <w:pPr>
        <w:pStyle w:val="ListNumber"/>
      </w:pPr>
      <w:r>
        <w:rPr>
          <w:rFonts w:ascii="Arial" w:hAnsi="Arial" w:eastAsia="Arial"/>
          <w:b w:val="0"/>
          <w:color w:val="000000"/>
          <w:sz w:val="22"/>
        </w:rPr>
        <w:t>новый проект сохраняется после обновления страницы и может быть опубликован или возвращён в Draft;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000000"/>
          <w:sz w:val="22"/>
        </w:rPr>
        <w:t>интерфейс работает на desktop и mobile;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000000"/>
          <w:sz w:val="22"/>
        </w:rPr>
        <w:t>сайт готов к демонстрации на отчётной встрече.</w:t>
      </w:r>
    </w:p>
    <w:p>
      <w:pPr>
        <w:pStyle w:val="Heading1"/>
      </w:pPr>
      <w:r>
        <w:t>10. Ограничения текущего MVP</w:t>
      </w:r>
    </w:p>
    <w:p>
      <w:r>
        <w:rPr>
          <w:rFonts w:ascii="Arial" w:hAnsi="Arial" w:eastAsia="Arial"/>
          <w:b w:val="0"/>
          <w:color w:val="000000"/>
          <w:sz w:val="22"/>
        </w:rPr>
        <w:t>Загрузка аватара и обложки проекта реализована через R2. Ограничениями MVP остаются отдельные публичные страницы проектов, расширенные роли преподавателя/студента и moderation queue для отзывов.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 w:eastAsia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rial" w:hAnsi="Arial" w:eastAsia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rial" w:hAnsi="Arial" w:eastAsia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