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Проектная документация / Project Design Document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55555"/>
          <w:sz w:val="24"/>
        </w:rPr>
        <w:t>JDU Portfolio Workspace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0"/>
        </w:rPr>
        <w:t>Shoxruxbek Mukarramov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Группа: </w:t>
      </w:r>
      <w:r>
        <w:rPr>
          <w:rFonts w:ascii="Arial" w:hAnsi="Arial" w:eastAsia="Arial"/>
          <w:b w:val="0"/>
          <w:i w:val="0"/>
          <w:color w:val="000000"/>
          <w:sz w:val="20"/>
        </w:rPr>
        <w:t>CoWork Retake — August 2026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Версия: 1.1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Дата: 30 августа 2026 года</w:t>
      </w:r>
    </w:p>
    <w:p>
      <w:pPr>
        <w:spacing w:after="40"/>
      </w:pPr>
    </w:p>
    <w:p>
      <w:pPr>
        <w:pStyle w:val="Heading1"/>
      </w:pPr>
      <w:r>
        <w:t>1. Архитектура решения</w:t>
      </w:r>
    </w:p>
    <w:p>
      <w:r>
        <w:rPr>
          <w:rFonts w:ascii="Arial" w:hAnsi="Arial" w:eastAsia="Arial"/>
          <w:b w:val="0"/>
          <w:color w:val="000000"/>
          <w:sz w:val="22"/>
        </w:rPr>
        <w:t>Приложение состоит из клиентского интерфейса React/Vinext и серверного слоя API. Cloudflare D1 хранит профили, проекты, вопросы, отзывы и Board items; Cloudflare R2 хранит аватар и обложки проектов. Публичное чтение каталога выполняется через GET /api/portfolio и GET /api/board. Изменяющие операции проходят серверную валидацию и используют идентификатор текущего workspace-пользователя.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500"/>
        <w:gridCol w:w="2500"/>
        <w:gridCol w:w="536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Слой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Реализация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React + TypeScript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Состояние фильтров, drawer, формы, языки и адаптивная навигация.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Server API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Vinext route handlers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Профиль, CRUD проектов, Board, вопросы, отзывы и загрузки.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Storage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Cloudflare D1 + R2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D1: profiles, projects, board_items, questions, reviews; R2: media blobs.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Workspace auth headers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Определение автора операции на сервере.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Deployment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Cloudflare Sites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Production-версия с owner-only доступом.</w:t>
            </w:r>
          </w:p>
        </w:tc>
      </w:tr>
    </w:tbl>
    <w:p>
      <w:pPr>
        <w:spacing w:after="60"/>
      </w:pPr>
    </w:p>
    <w:p>
      <w:pPr>
        <w:pStyle w:val="Heading1"/>
      </w:pPr>
      <w:r>
        <w:t>2. Информационная архитектура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Overview — hero-блок, readiness checklist и guide;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Projects — библиотека с фильтрами, поиском и карточками;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Categories — переход к тематическим группам проектов;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Portfolio review — чек-лист готовности перед публикацией;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Project drawer — Overview, Questions и Board;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Community feedback — отзывы и оценки по проектам.</w:t>
      </w:r>
    </w:p>
    <w:p>
      <w:pPr>
        <w:pStyle w:val="Heading1"/>
      </w:pPr>
      <w:r>
        <w:t>3. Пользовательские потоки</w:t>
      </w:r>
    </w:p>
    <w:p>
      <w:pPr>
        <w:pStyle w:val="Heading2"/>
      </w:pPr>
      <w:r>
        <w:t>3.1. Просмотр проекта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открыть библиотеку проектов;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выбрать категорию или статус;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ввести запрос в поиск;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нажать карточку проекта;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изучить Overview, Questions или Board.</w:t>
      </w:r>
    </w:p>
    <w:p>
      <w:pPr>
        <w:pStyle w:val="Heading2"/>
      </w:pPr>
      <w:r>
        <w:t>3.2. Добавление проекта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нажать Add project;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заполнить название, автора, категорию и описание;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добавить demo URL при наличии;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отправить форму;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2"/>
        </w:rPr>
        <w:t>выбрать Draft или Published, отправить форму и получить проект после сохранения в D1; обложка при наличии загружается в R2.</w:t>
      </w:r>
    </w:p>
    <w:p>
      <w:pPr>
        <w:pStyle w:val="Heading2"/>
      </w:pPr>
      <w:r>
        <w:t>3.3. Вопрос и отзыв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открыть карточку проекта;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перейти во вкладку Questions;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отправить вопрос или выбрать оценку;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сервер проверяет пользователя и проект;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2"/>
        </w:rPr>
        <w:t>новая запись возвращается в интерфейс и сохраняется в D1; Board item можно перемещать между колонками.</w:t>
      </w:r>
    </w:p>
    <w:p>
      <w:pPr>
        <w:pStyle w:val="Heading1"/>
      </w:pPr>
      <w:r>
        <w:t>4. Спецификация экранов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050"/>
        <w:gridCol w:w="4200"/>
        <w:gridCol w:w="3110"/>
      </w:tblGrid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Экран / компонент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Содержание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Интеракции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Sidebar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Логотип, профиль, меню, статус портфолио.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Смена раздела, collapse, mobile drawer.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Hero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Основной message, featured project, stats.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Open project.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Readiness card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76% ready и checklist.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Open review.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Library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Search, category select, status tabs, grid.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Filtering, search, open drawer.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Project drawer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Visual, description, stats, tabs.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Overview, Questions, Board, close.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Add drawer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Форма проекта, статус и обложка.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POST/PATCH project, R2 upload, toast.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Feedback block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Карточки отзывов и средняя оценка.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Open related discussion.</w:t>
            </w:r>
          </w:p>
        </w:tc>
      </w:tr>
    </w:tbl>
    <w:p>
      <w:pPr>
        <w:spacing w:after="60"/>
      </w:pPr>
    </w:p>
    <w:p>
      <w:pPr>
        <w:pStyle w:val="Heading1"/>
      </w:pPr>
      <w:r>
        <w:t>5. Модель данных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700"/>
        <w:gridCol w:w="5200"/>
        <w:gridCol w:w="24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Таблица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Ключевые поля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Связь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projects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id, title, owner, owner_id, category, status, description, tags_json, features_json, demo_url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Основная сущность каталога.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questions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id, project_id, author, role, text, answer_*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project_id связывает вопрос с проектом.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reviews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id, project_id, project, author, rating, text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project_id связывает отзыв с проектом.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profiles</w:t>
            </w:r>
          </w:p>
        </w:tc>
        <w:tc>
          <w:tcPr>
            <w:tcW w:type="dxa" w:w="52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user_id, name, handle, role, track, bio</w:t>
            </w:r>
          </w:p>
        </w:tc>
        <w:tc>
          <w:tcPr>
            <w:tcW w:type="dxa" w:w="2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Одна запись профиля на workspace-пользователя.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board_items</w:t>
            </w:r>
          </w:p>
        </w:tc>
        <w:tc>
          <w:tcPr>
            <w:tcW w:type="dxa" w:w="52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id, project_id, column_key, title, detail</w:t>
            </w:r>
          </w:p>
        </w:tc>
        <w:tc>
          <w:tcPr>
            <w:tcW w:type="dxa" w:w="2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Задачи Board связаны с проектом и колонкой workflow.</w:t>
            </w:r>
          </w:p>
        </w:tc>
      </w:tr>
    </w:tbl>
    <w:p>
      <w:pPr>
        <w:spacing w:after="60"/>
      </w:pPr>
    </w:p>
    <w:p>
      <w:pPr>
        <w:pStyle w:val="Heading1"/>
      </w:pPr>
      <w:r>
        <w:t>6. API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100"/>
        <w:gridCol w:w="2800"/>
        <w:gridCol w:w="5460"/>
      </w:tblGrid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Метод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URL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/api/portfolio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Вернуть проекты, вопросы и отзывы.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/api/projects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Создать проект с выбранным статусом Draft или Published.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/api/questions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Создать вопрос для проекта.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/api/reviews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Создать отзыв и оценку 1-5.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/api/profile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Загрузить профиль текущего пользователя.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/api/profile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Создать или обновить профиль в D1.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PATCH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/api/projects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Изменить поля и статус собственного проекта.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/api/projects?projectId=...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Удалить собственный проект и связанные записи.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/api/board?projectId=...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Загрузить задачи проекта.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POST/PATCH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/api/board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Добавить задачу или переместить её по Board.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/api/uploads</w:t>
            </w:r>
          </w:p>
        </w:tc>
        <w:tc>
          <w:tcPr>
            <w:tcW w:type="dxa" w:w="54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Загрузить avatar или project cover в R2.</w:t>
            </w:r>
          </w:p>
        </w:tc>
      </w:tr>
    </w:tbl>
    <w:p>
      <w:pPr>
        <w:spacing w:after="60"/>
      </w:pPr>
    </w:p>
    <w:p>
      <w:pPr>
        <w:pStyle w:val="Heading1"/>
      </w:pPr>
      <w:r>
        <w:t>7. Валидация и безопасность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пустые title, description, question и feedback отклоняются;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rating ограничивается диапазоном 1-5;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projectId проверяется по D1 перед созданием вопроса или отзыва;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изменяющие запросы требуют workspace-authenticated user header;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2"/>
        </w:rPr>
        <w:t>в production сайт остаётся owner-only до отдельного решения о доступе преподавателя; server-side owner check защищает редактирование, удаление и Board.</w:t>
      </w:r>
    </w:p>
    <w:p>
      <w:pPr>
        <w:pStyle w:val="Heading1"/>
      </w:pPr>
      <w:r>
        <w:t>8. Адаптивность и доступность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на ширине до 760px sidebar превращается в mobile drawer;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карточки переходят с трёх колонок на две и затем на одну;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формы имеют aria-label и keyboard-submit;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цветовые акценты используются вместе с текстовыми статусами;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2"/>
        </w:rPr>
        <w:t>drawer закрывается кнопкой, scrim и клавиатурным фокусом через native controls.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