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ind w:left="105"/>
        <w:jc w:val="center"/>
      </w:pPr>
      <w:r>
        <w:rPr>
          <w:sz w:val="26"/>
          <w:szCs w:val="26"/>
        </w:rPr>
        <w:pict>
          <v:rect id="_x0000_s1026" o:spid="_x0000_s1026" o:spt="1" style="position:absolute;left:0pt;margin-left:-6.55pt;margin-top:-3.15pt;height:694.2pt;width:429pt;z-index:-251657216;mso-width-relative:page;mso-height-relative:page;" coordsize="21600,21600">
            <v:path/>
            <v:fill focussize="0,0"/>
            <v:stroke/>
            <v:imagedata o:title=""/>
            <o:lock v:ext="edit"/>
            <v:textbox>
              <w:txbxContent>
                <w:p/>
              </w:txbxContent>
            </v:textbox>
          </v:rect>
        </w:pict>
      </w:r>
      <w:r>
        <w:rPr>
          <w:rFonts w:ascii="Arial" w:hAnsi="Arial" w:cs="Arial"/>
        </w:rPr>
        <w:drawing>
          <wp:inline distT="0" distB="0" distL="0" distR="0">
            <wp:extent cx="5136515" cy="1526540"/>
            <wp:effectExtent l="1905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6515" cy="1526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sz w:val="52"/>
          <w:szCs w:val="52"/>
        </w:rPr>
      </w:pPr>
    </w:p>
    <w:p>
      <w:pPr>
        <w:jc w:val="center"/>
        <w:rPr>
          <w:b/>
          <w:sz w:val="52"/>
          <w:szCs w:val="52"/>
        </w:rPr>
      </w:pPr>
    </w:p>
    <w:p>
      <w:pPr>
        <w:jc w:val="center"/>
        <w:rPr>
          <w:b/>
          <w:sz w:val="52"/>
          <w:szCs w:val="52"/>
        </w:rPr>
      </w:pPr>
    </w:p>
    <w:p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VOBC数据解析工具</w:t>
      </w:r>
    </w:p>
    <w:p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使用手册</w:t>
      </w:r>
    </w:p>
    <w:p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b/>
          <w:sz w:val="52"/>
          <w:szCs w:val="52"/>
        </w:rPr>
        <w:t>-V2.4.</w:t>
      </w:r>
      <w:r>
        <w:rPr>
          <w:rFonts w:hint="eastAsia"/>
          <w:b/>
          <w:sz w:val="52"/>
          <w:szCs w:val="52"/>
          <w:lang w:val="en-US" w:eastAsia="zh-CN"/>
        </w:rPr>
        <w:t>54</w:t>
      </w:r>
    </w:p>
    <w:p>
      <w:pPr>
        <w:spacing w:line="360" w:lineRule="auto"/>
        <w:rPr>
          <w:sz w:val="24"/>
        </w:rPr>
      </w:pPr>
    </w:p>
    <w:p>
      <w:pPr>
        <w:spacing w:line="360" w:lineRule="auto"/>
        <w:rPr>
          <w:sz w:val="24"/>
        </w:rPr>
      </w:pPr>
    </w:p>
    <w:tbl>
      <w:tblPr>
        <w:tblStyle w:val="87"/>
        <w:tblW w:w="5330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10"/>
        <w:gridCol w:w="292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410" w:type="dxa"/>
            <w:vAlign w:val="center"/>
          </w:tcPr>
          <w:p>
            <w:pPr>
              <w:pStyle w:val="102"/>
              <w:rPr>
                <w:rFonts w:ascii="Times New Roman" w:hAnsi="Times New Roman"/>
                <w:lang w:val="en-US" w:eastAsia="zh-CN"/>
              </w:rPr>
            </w:pPr>
          </w:p>
        </w:tc>
        <w:tc>
          <w:tcPr>
            <w:tcW w:w="2920" w:type="dxa"/>
            <w:vAlign w:val="center"/>
          </w:tcPr>
          <w:p>
            <w:pPr>
              <w:pStyle w:val="103"/>
              <w:jc w:val="both"/>
              <w:rPr>
                <w:rFonts w:eastAsia="宋体"/>
                <w:color w:val="auto"/>
                <w:sz w:val="32"/>
                <w:szCs w:val="32"/>
              </w:rPr>
            </w:pP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2410" w:type="dxa"/>
            <w:vAlign w:val="center"/>
          </w:tcPr>
          <w:p>
            <w:pPr>
              <w:pStyle w:val="102"/>
              <w:rPr>
                <w:rFonts w:ascii="Times New Roman" w:hAnsi="Times New Roman"/>
                <w:lang w:eastAsia="zh-CN"/>
              </w:rPr>
            </w:pPr>
          </w:p>
        </w:tc>
        <w:tc>
          <w:tcPr>
            <w:tcW w:w="2920" w:type="dxa"/>
            <w:vAlign w:val="center"/>
          </w:tcPr>
          <w:p>
            <w:pPr>
              <w:pStyle w:val="103"/>
              <w:jc w:val="both"/>
              <w:rPr>
                <w:rFonts w:eastAsia="宋体"/>
              </w:rPr>
            </w:pPr>
          </w:p>
        </w:tc>
      </w:tr>
    </w:tbl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jc w:val="center"/>
      </w:pPr>
      <w:r>
        <w:drawing>
          <wp:inline distT="0" distB="0" distL="0" distR="0">
            <wp:extent cx="5025390" cy="564515"/>
            <wp:effectExtent l="19050" t="0" r="3810" b="0"/>
            <wp:docPr id="2" name="图片 1" descr="QQ图片20160222164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QQ图片201602221641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5390" cy="564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sectPr>
          <w:headerReference r:id="rId3" w:type="default"/>
          <w:footerReference r:id="rId4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3"/>
        <w:spacing w:line="120" w:lineRule="auto"/>
        <w:ind w:firstLine="221" w:firstLineChars="50"/>
        <w:jc w:val="center"/>
        <w:rPr>
          <w:rFonts w:ascii="宋体" w:hAnsi="宋体"/>
        </w:rPr>
      </w:pPr>
      <w:bookmarkStart w:id="0" w:name="_Toc20619"/>
      <w:bookmarkStart w:id="1" w:name="_Toc463963953"/>
      <w:bookmarkStart w:id="2" w:name="_Toc463964013"/>
      <w:r>
        <w:rPr>
          <w:rFonts w:hint="eastAsia" w:ascii="宋体" w:hAnsi="宋体"/>
        </w:rPr>
        <w:t>目录</w:t>
      </w:r>
      <w:bookmarkEnd w:id="0"/>
    </w:p>
    <w:p>
      <w:pPr>
        <w:pStyle w:val="58"/>
        <w:tabs>
          <w:tab w:val="right" w:leader="dot" w:pos="8306"/>
          <w:tab w:val="clear" w:pos="8364"/>
        </w:tabs>
      </w:pPr>
      <w:bookmarkStart w:id="57" w:name="_GoBack"/>
      <w:bookmarkEnd w:id="57"/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TOC \o "1-3" \h \z \u </w:instrText>
      </w:r>
      <w:r>
        <w:rPr>
          <w:rFonts w:ascii="宋体" w:hAnsi="宋体"/>
        </w:rPr>
        <w:fldChar w:fldCharType="separate"/>
      </w: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HYPERLINK \l _Toc20619 </w:instrText>
      </w:r>
      <w:r>
        <w:rPr>
          <w:rFonts w:ascii="宋体" w:hAnsi="宋体"/>
        </w:rPr>
        <w:fldChar w:fldCharType="separate"/>
      </w:r>
      <w:r>
        <w:rPr>
          <w:rFonts w:hint="eastAsia" w:ascii="宋体" w:hAnsi="宋体"/>
        </w:rPr>
        <w:t>目录</w:t>
      </w:r>
      <w:r>
        <w:tab/>
      </w:r>
      <w:r>
        <w:fldChar w:fldCharType="begin"/>
      </w:r>
      <w:r>
        <w:instrText xml:space="preserve"> PAGEREF _Toc20619 \h </w:instrText>
      </w:r>
      <w:r>
        <w:fldChar w:fldCharType="separate"/>
      </w:r>
      <w:r>
        <w:t>1</w:t>
      </w:r>
      <w:r>
        <w:fldChar w:fldCharType="end"/>
      </w:r>
      <w:r>
        <w:rPr>
          <w:rFonts w:ascii="宋体" w:hAnsi="宋体"/>
        </w:rPr>
        <w:fldChar w:fldCharType="end"/>
      </w:r>
    </w:p>
    <w:p>
      <w:pPr>
        <w:pStyle w:val="58"/>
        <w:tabs>
          <w:tab w:val="right" w:leader="dot" w:pos="8306"/>
          <w:tab w:val="clear" w:pos="8364"/>
        </w:tabs>
      </w:pP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HYPERLINK \l _Toc11131 </w:instrText>
      </w:r>
      <w:r>
        <w:rPr>
          <w:rFonts w:ascii="宋体" w:hAnsi="宋体"/>
        </w:rPr>
        <w:fldChar w:fldCharType="separate"/>
      </w:r>
      <w:r>
        <w:rPr>
          <w:rFonts w:ascii="宋体" w:hAnsi="宋体"/>
        </w:rPr>
        <w:t xml:space="preserve">1 </w:t>
      </w:r>
      <w:r>
        <w:rPr>
          <w:rFonts w:hint="eastAsia" w:ascii="宋体" w:hAnsi="宋体"/>
        </w:rPr>
        <w:t>引言</w:t>
      </w:r>
      <w:r>
        <w:tab/>
      </w:r>
      <w:r>
        <w:fldChar w:fldCharType="begin"/>
      </w:r>
      <w:r>
        <w:instrText xml:space="preserve"> PAGEREF _Toc11131 \h </w:instrText>
      </w:r>
      <w:r>
        <w:fldChar w:fldCharType="separate"/>
      </w:r>
      <w:r>
        <w:t>2</w:t>
      </w:r>
      <w:r>
        <w:fldChar w:fldCharType="end"/>
      </w:r>
      <w:r>
        <w:rPr>
          <w:rFonts w:ascii="宋体" w:hAnsi="宋体"/>
        </w:rPr>
        <w:fldChar w:fldCharType="end"/>
      </w:r>
    </w:p>
    <w:p>
      <w:pPr>
        <w:pStyle w:val="73"/>
        <w:tabs>
          <w:tab w:val="right" w:leader="dot" w:pos="8306"/>
          <w:tab w:val="clear" w:pos="8364"/>
        </w:tabs>
      </w:pP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HYPERLINK \l _Toc30943 </w:instrText>
      </w:r>
      <w:r>
        <w:rPr>
          <w:rFonts w:ascii="宋体" w:hAnsi="宋体"/>
        </w:rPr>
        <w:fldChar w:fldCharType="separate"/>
      </w:r>
      <w:r>
        <w:t>1.1背景</w:t>
      </w:r>
      <w:r>
        <w:tab/>
      </w:r>
      <w:r>
        <w:fldChar w:fldCharType="begin"/>
      </w:r>
      <w:r>
        <w:instrText xml:space="preserve"> PAGEREF _Toc30943 \h </w:instrText>
      </w:r>
      <w:r>
        <w:fldChar w:fldCharType="separate"/>
      </w:r>
      <w:r>
        <w:t>2</w:t>
      </w:r>
      <w:r>
        <w:fldChar w:fldCharType="end"/>
      </w:r>
      <w:r>
        <w:rPr>
          <w:rFonts w:ascii="宋体" w:hAnsi="宋体"/>
        </w:rPr>
        <w:fldChar w:fldCharType="end"/>
      </w:r>
    </w:p>
    <w:p>
      <w:pPr>
        <w:pStyle w:val="73"/>
        <w:tabs>
          <w:tab w:val="right" w:leader="dot" w:pos="8306"/>
          <w:tab w:val="clear" w:pos="8364"/>
        </w:tabs>
      </w:pP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HYPERLINK \l _Toc4554 </w:instrText>
      </w:r>
      <w:r>
        <w:rPr>
          <w:rFonts w:ascii="宋体" w:hAnsi="宋体"/>
        </w:rPr>
        <w:fldChar w:fldCharType="separate"/>
      </w:r>
      <w:r>
        <w:t>1.2目的和范围</w:t>
      </w:r>
      <w:r>
        <w:tab/>
      </w:r>
      <w:r>
        <w:fldChar w:fldCharType="begin"/>
      </w:r>
      <w:r>
        <w:instrText xml:space="preserve"> PAGEREF _Toc4554 \h </w:instrText>
      </w:r>
      <w:r>
        <w:fldChar w:fldCharType="separate"/>
      </w:r>
      <w:r>
        <w:t>2</w:t>
      </w:r>
      <w:r>
        <w:fldChar w:fldCharType="end"/>
      </w:r>
      <w:r>
        <w:rPr>
          <w:rFonts w:ascii="宋体" w:hAnsi="宋体"/>
        </w:rPr>
        <w:fldChar w:fldCharType="end"/>
      </w:r>
    </w:p>
    <w:p>
      <w:pPr>
        <w:pStyle w:val="73"/>
        <w:tabs>
          <w:tab w:val="right" w:leader="dot" w:pos="8306"/>
          <w:tab w:val="clear" w:pos="8364"/>
        </w:tabs>
      </w:pP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HYPERLINK \l _Toc12471 </w:instrText>
      </w:r>
      <w:r>
        <w:rPr>
          <w:rFonts w:ascii="宋体" w:hAnsi="宋体"/>
        </w:rPr>
        <w:fldChar w:fldCharType="separate"/>
      </w:r>
      <w:r>
        <w:t>1.3引用文件</w:t>
      </w:r>
      <w:r>
        <w:tab/>
      </w:r>
      <w:r>
        <w:fldChar w:fldCharType="begin"/>
      </w:r>
      <w:r>
        <w:instrText xml:space="preserve"> PAGEREF _Toc12471 \h </w:instrText>
      </w:r>
      <w:r>
        <w:fldChar w:fldCharType="separate"/>
      </w:r>
      <w:r>
        <w:t>3</w:t>
      </w:r>
      <w:r>
        <w:fldChar w:fldCharType="end"/>
      </w:r>
      <w:r>
        <w:rPr>
          <w:rFonts w:ascii="宋体" w:hAnsi="宋体"/>
        </w:rPr>
        <w:fldChar w:fldCharType="end"/>
      </w:r>
    </w:p>
    <w:p>
      <w:pPr>
        <w:pStyle w:val="73"/>
        <w:tabs>
          <w:tab w:val="right" w:leader="dot" w:pos="8306"/>
          <w:tab w:val="clear" w:pos="8364"/>
        </w:tabs>
      </w:pP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HYPERLINK \l _Toc4122 </w:instrText>
      </w:r>
      <w:r>
        <w:rPr>
          <w:rFonts w:ascii="宋体" w:hAnsi="宋体"/>
        </w:rPr>
        <w:fldChar w:fldCharType="separate"/>
      </w:r>
      <w:r>
        <w:t>1.4术语和定义</w:t>
      </w:r>
      <w:r>
        <w:tab/>
      </w:r>
      <w:r>
        <w:fldChar w:fldCharType="begin"/>
      </w:r>
      <w:r>
        <w:instrText xml:space="preserve"> PAGEREF _Toc4122 \h </w:instrText>
      </w:r>
      <w:r>
        <w:fldChar w:fldCharType="separate"/>
      </w:r>
      <w:r>
        <w:t>4</w:t>
      </w:r>
      <w:r>
        <w:fldChar w:fldCharType="end"/>
      </w:r>
      <w:r>
        <w:rPr>
          <w:rFonts w:ascii="宋体" w:hAnsi="宋体"/>
        </w:rPr>
        <w:fldChar w:fldCharType="end"/>
      </w:r>
    </w:p>
    <w:p>
      <w:pPr>
        <w:pStyle w:val="58"/>
        <w:tabs>
          <w:tab w:val="right" w:leader="dot" w:pos="8306"/>
          <w:tab w:val="clear" w:pos="8364"/>
        </w:tabs>
      </w:pP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HYPERLINK \l _Toc4576 </w:instrText>
      </w:r>
      <w:r>
        <w:rPr>
          <w:rFonts w:ascii="宋体" w:hAnsi="宋体"/>
        </w:rPr>
        <w:fldChar w:fldCharType="separate"/>
      </w:r>
      <w:r>
        <w:rPr>
          <w:rFonts w:ascii="宋体" w:hAnsi="宋体"/>
        </w:rPr>
        <w:t xml:space="preserve">2 </w:t>
      </w:r>
      <w:r>
        <w:rPr>
          <w:rFonts w:hint="eastAsia" w:ascii="宋体" w:hAnsi="宋体"/>
        </w:rPr>
        <w:t>产品介绍</w:t>
      </w:r>
      <w:r>
        <w:tab/>
      </w:r>
      <w:r>
        <w:fldChar w:fldCharType="begin"/>
      </w:r>
      <w:r>
        <w:instrText xml:space="preserve"> PAGEREF _Toc4576 \h </w:instrText>
      </w:r>
      <w:r>
        <w:fldChar w:fldCharType="separate"/>
      </w:r>
      <w:r>
        <w:t>4</w:t>
      </w:r>
      <w:r>
        <w:fldChar w:fldCharType="end"/>
      </w:r>
      <w:r>
        <w:rPr>
          <w:rFonts w:ascii="宋体" w:hAnsi="宋体"/>
        </w:rPr>
        <w:fldChar w:fldCharType="end"/>
      </w:r>
    </w:p>
    <w:p>
      <w:pPr>
        <w:pStyle w:val="73"/>
        <w:tabs>
          <w:tab w:val="right" w:leader="dot" w:pos="8306"/>
          <w:tab w:val="clear" w:pos="8364"/>
        </w:tabs>
      </w:pP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HYPERLINK \l _Toc28523 </w:instrText>
      </w:r>
      <w:r>
        <w:rPr>
          <w:rFonts w:ascii="宋体" w:hAnsi="宋体"/>
        </w:rPr>
        <w:fldChar w:fldCharType="separate"/>
      </w:r>
      <w:r>
        <w:t>2.1产品简介</w:t>
      </w:r>
      <w:r>
        <w:tab/>
      </w:r>
      <w:r>
        <w:fldChar w:fldCharType="begin"/>
      </w:r>
      <w:r>
        <w:instrText xml:space="preserve"> PAGEREF _Toc28523 \h </w:instrText>
      </w:r>
      <w:r>
        <w:fldChar w:fldCharType="separate"/>
      </w:r>
      <w:r>
        <w:t>4</w:t>
      </w:r>
      <w:r>
        <w:fldChar w:fldCharType="end"/>
      </w:r>
      <w:r>
        <w:rPr>
          <w:rFonts w:ascii="宋体" w:hAnsi="宋体"/>
        </w:rPr>
        <w:fldChar w:fldCharType="end"/>
      </w:r>
    </w:p>
    <w:p>
      <w:pPr>
        <w:pStyle w:val="73"/>
        <w:tabs>
          <w:tab w:val="right" w:leader="dot" w:pos="8306"/>
          <w:tab w:val="clear" w:pos="8364"/>
        </w:tabs>
      </w:pP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HYPERLINK \l _Toc9764 </w:instrText>
      </w:r>
      <w:r>
        <w:rPr>
          <w:rFonts w:ascii="宋体" w:hAnsi="宋体"/>
        </w:rPr>
        <w:fldChar w:fldCharType="separate"/>
      </w:r>
      <w:r>
        <w:t>2.2产品使用条件</w:t>
      </w:r>
      <w:r>
        <w:tab/>
      </w:r>
      <w:r>
        <w:fldChar w:fldCharType="begin"/>
      </w:r>
      <w:r>
        <w:instrText xml:space="preserve"> PAGEREF _Toc9764 \h </w:instrText>
      </w:r>
      <w:r>
        <w:fldChar w:fldCharType="separate"/>
      </w:r>
      <w:r>
        <w:t>5</w:t>
      </w:r>
      <w:r>
        <w:fldChar w:fldCharType="end"/>
      </w:r>
      <w:r>
        <w:rPr>
          <w:rFonts w:ascii="宋体" w:hAnsi="宋体"/>
        </w:rPr>
        <w:fldChar w:fldCharType="end"/>
      </w:r>
    </w:p>
    <w:p>
      <w:pPr>
        <w:pStyle w:val="58"/>
        <w:tabs>
          <w:tab w:val="right" w:leader="dot" w:pos="8306"/>
          <w:tab w:val="clear" w:pos="8364"/>
        </w:tabs>
      </w:pP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HYPERLINK \l _Toc27680 </w:instrText>
      </w:r>
      <w:r>
        <w:rPr>
          <w:rFonts w:ascii="宋体" w:hAnsi="宋体"/>
        </w:rPr>
        <w:fldChar w:fldCharType="separate"/>
      </w:r>
      <w:r>
        <w:rPr>
          <w:rFonts w:ascii="宋体" w:hAnsi="宋体"/>
        </w:rPr>
        <w:t xml:space="preserve">3 </w:t>
      </w:r>
      <w:r>
        <w:rPr>
          <w:rFonts w:hint="eastAsia" w:ascii="宋体" w:hAnsi="宋体"/>
        </w:rPr>
        <w:t>产品功能介绍</w:t>
      </w:r>
      <w:r>
        <w:tab/>
      </w:r>
      <w:r>
        <w:fldChar w:fldCharType="begin"/>
      </w:r>
      <w:r>
        <w:instrText xml:space="preserve"> PAGEREF _Toc27680 \h </w:instrText>
      </w:r>
      <w:r>
        <w:fldChar w:fldCharType="separate"/>
      </w:r>
      <w:r>
        <w:t>5</w:t>
      </w:r>
      <w:r>
        <w:fldChar w:fldCharType="end"/>
      </w:r>
      <w:r>
        <w:rPr>
          <w:rFonts w:ascii="宋体" w:hAnsi="宋体"/>
        </w:rPr>
        <w:fldChar w:fldCharType="end"/>
      </w:r>
    </w:p>
    <w:p>
      <w:pPr>
        <w:pStyle w:val="73"/>
        <w:tabs>
          <w:tab w:val="right" w:leader="dot" w:pos="8306"/>
          <w:tab w:val="clear" w:pos="8364"/>
        </w:tabs>
      </w:pP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HYPERLINK \l _Toc4901 </w:instrText>
      </w:r>
      <w:r>
        <w:rPr>
          <w:rFonts w:ascii="宋体" w:hAnsi="宋体"/>
        </w:rPr>
        <w:fldChar w:fldCharType="separate"/>
      </w:r>
      <w:r>
        <w:t>3.1产品界面说明</w:t>
      </w:r>
      <w:r>
        <w:tab/>
      </w:r>
      <w:r>
        <w:fldChar w:fldCharType="begin"/>
      </w:r>
      <w:r>
        <w:instrText xml:space="preserve"> PAGEREF _Toc4901 \h </w:instrText>
      </w:r>
      <w:r>
        <w:fldChar w:fldCharType="separate"/>
      </w:r>
      <w:r>
        <w:t>5</w:t>
      </w:r>
      <w:r>
        <w:fldChar w:fldCharType="end"/>
      </w:r>
      <w:r>
        <w:rPr>
          <w:rFonts w:ascii="宋体" w:hAnsi="宋体"/>
        </w:rPr>
        <w:fldChar w:fldCharType="end"/>
      </w:r>
    </w:p>
    <w:p>
      <w:pPr>
        <w:pStyle w:val="73"/>
        <w:tabs>
          <w:tab w:val="right" w:leader="dot" w:pos="8306"/>
          <w:tab w:val="clear" w:pos="8364"/>
        </w:tabs>
      </w:pP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HYPERLINK \l _Toc19672 </w:instrText>
      </w:r>
      <w:r>
        <w:rPr>
          <w:rFonts w:ascii="宋体" w:hAnsi="宋体"/>
        </w:rPr>
        <w:fldChar w:fldCharType="separate"/>
      </w:r>
      <w:r>
        <w:t>3.</w:t>
      </w:r>
      <w:r>
        <w:rPr>
          <w:rFonts w:hint="eastAsia"/>
        </w:rPr>
        <w:t>2</w:t>
      </w:r>
      <w:r>
        <w:t>数据处理功能</w:t>
      </w:r>
      <w:r>
        <w:tab/>
      </w:r>
      <w:r>
        <w:fldChar w:fldCharType="begin"/>
      </w:r>
      <w:r>
        <w:instrText xml:space="preserve"> PAGEREF _Toc19672 \h </w:instrText>
      </w:r>
      <w:r>
        <w:fldChar w:fldCharType="separate"/>
      </w:r>
      <w:r>
        <w:t>6</w:t>
      </w:r>
      <w:r>
        <w:fldChar w:fldCharType="end"/>
      </w:r>
      <w:r>
        <w:rPr>
          <w:rFonts w:ascii="宋体" w:hAnsi="宋体"/>
        </w:rPr>
        <w:fldChar w:fldCharType="end"/>
      </w:r>
    </w:p>
    <w:p>
      <w:pPr>
        <w:pStyle w:val="73"/>
        <w:tabs>
          <w:tab w:val="right" w:leader="dot" w:pos="8306"/>
          <w:tab w:val="clear" w:pos="8364"/>
        </w:tabs>
      </w:pP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HYPERLINK \l _Toc1647 </w:instrText>
      </w:r>
      <w:r>
        <w:rPr>
          <w:rFonts w:ascii="宋体" w:hAnsi="宋体"/>
        </w:rPr>
        <w:fldChar w:fldCharType="separate"/>
      </w:r>
      <w:r>
        <w:t>3.</w:t>
      </w:r>
      <w:r>
        <w:rPr>
          <w:rFonts w:hint="eastAsia"/>
        </w:rPr>
        <w:t>3</w:t>
      </w:r>
      <w:r>
        <w:t>数据</w:t>
      </w:r>
      <w:r>
        <w:rPr>
          <w:rFonts w:hint="eastAsia"/>
        </w:rPr>
        <w:t>查询</w:t>
      </w:r>
      <w:r>
        <w:t>功能</w:t>
      </w:r>
      <w:r>
        <w:tab/>
      </w:r>
      <w:r>
        <w:fldChar w:fldCharType="begin"/>
      </w:r>
      <w:r>
        <w:instrText xml:space="preserve"> PAGEREF _Toc1647 \h </w:instrText>
      </w:r>
      <w:r>
        <w:fldChar w:fldCharType="separate"/>
      </w:r>
      <w:r>
        <w:t>6</w:t>
      </w:r>
      <w:r>
        <w:fldChar w:fldCharType="end"/>
      </w:r>
      <w:r>
        <w:rPr>
          <w:rFonts w:ascii="宋体" w:hAnsi="宋体"/>
        </w:rPr>
        <w:fldChar w:fldCharType="end"/>
      </w:r>
    </w:p>
    <w:p>
      <w:pPr>
        <w:pStyle w:val="73"/>
        <w:tabs>
          <w:tab w:val="right" w:leader="dot" w:pos="8306"/>
          <w:tab w:val="clear" w:pos="8364"/>
        </w:tabs>
      </w:pP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HYPERLINK \l _Toc3273 </w:instrText>
      </w:r>
      <w:r>
        <w:rPr>
          <w:rFonts w:ascii="宋体" w:hAnsi="宋体"/>
        </w:rPr>
        <w:fldChar w:fldCharType="separate"/>
      </w:r>
      <w:r>
        <w:t>3.</w:t>
      </w:r>
      <w:r>
        <w:rPr>
          <w:rFonts w:hint="eastAsia"/>
        </w:rPr>
        <w:t>4</w:t>
      </w:r>
      <w:r>
        <w:t>数据</w:t>
      </w:r>
      <w:r>
        <w:rPr>
          <w:rFonts w:hint="eastAsia"/>
        </w:rPr>
        <w:t>导出</w:t>
      </w:r>
      <w:r>
        <w:t>功能</w:t>
      </w:r>
      <w:r>
        <w:tab/>
      </w:r>
      <w:r>
        <w:fldChar w:fldCharType="begin"/>
      </w:r>
      <w:r>
        <w:instrText xml:space="preserve"> PAGEREF _Toc3273 \h </w:instrText>
      </w:r>
      <w:r>
        <w:fldChar w:fldCharType="separate"/>
      </w:r>
      <w:r>
        <w:t>7</w:t>
      </w:r>
      <w:r>
        <w:fldChar w:fldCharType="end"/>
      </w:r>
      <w:r>
        <w:rPr>
          <w:rFonts w:ascii="宋体" w:hAnsi="宋体"/>
        </w:rPr>
        <w:fldChar w:fldCharType="end"/>
      </w:r>
    </w:p>
    <w:p>
      <w:pPr>
        <w:pStyle w:val="58"/>
        <w:tabs>
          <w:tab w:val="right" w:leader="dot" w:pos="8306"/>
          <w:tab w:val="clear" w:pos="8364"/>
        </w:tabs>
      </w:pP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HYPERLINK \l _Toc27339 </w:instrText>
      </w:r>
      <w:r>
        <w:rPr>
          <w:rFonts w:ascii="宋体" w:hAnsi="宋体"/>
        </w:rPr>
        <w:fldChar w:fldCharType="separate"/>
      </w:r>
      <w:r>
        <w:rPr>
          <w:rFonts w:ascii="宋体" w:hAnsi="宋体"/>
        </w:rPr>
        <w:t xml:space="preserve">4 </w:t>
      </w:r>
      <w:r>
        <w:rPr>
          <w:rFonts w:hint="eastAsia" w:ascii="宋体" w:hAnsi="宋体"/>
        </w:rPr>
        <w:t>产品使用方法</w:t>
      </w:r>
      <w:r>
        <w:tab/>
      </w:r>
      <w:r>
        <w:fldChar w:fldCharType="begin"/>
      </w:r>
      <w:r>
        <w:instrText xml:space="preserve"> PAGEREF _Toc27339 \h </w:instrText>
      </w:r>
      <w:r>
        <w:fldChar w:fldCharType="separate"/>
      </w:r>
      <w:r>
        <w:t>7</w:t>
      </w:r>
      <w:r>
        <w:fldChar w:fldCharType="end"/>
      </w:r>
      <w:r>
        <w:rPr>
          <w:rFonts w:ascii="宋体" w:hAnsi="宋体"/>
        </w:rPr>
        <w:fldChar w:fldCharType="end"/>
      </w:r>
    </w:p>
    <w:p>
      <w:pPr>
        <w:pStyle w:val="73"/>
        <w:tabs>
          <w:tab w:val="right" w:leader="dot" w:pos="8306"/>
          <w:tab w:val="clear" w:pos="8364"/>
        </w:tabs>
      </w:pP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HYPERLINK \l _Toc7749 </w:instrText>
      </w:r>
      <w:r>
        <w:rPr>
          <w:rFonts w:ascii="宋体" w:hAnsi="宋体"/>
        </w:rPr>
        <w:fldChar w:fldCharType="separate"/>
      </w:r>
      <w:r>
        <w:t>4.1</w:t>
      </w:r>
      <w:r>
        <w:rPr>
          <w:rFonts w:hint="eastAsia"/>
        </w:rPr>
        <w:t>解析数据</w:t>
      </w:r>
      <w:r>
        <w:tab/>
      </w:r>
      <w:r>
        <w:fldChar w:fldCharType="begin"/>
      </w:r>
      <w:r>
        <w:instrText xml:space="preserve"> PAGEREF _Toc7749 \h </w:instrText>
      </w:r>
      <w:r>
        <w:fldChar w:fldCharType="separate"/>
      </w:r>
      <w:r>
        <w:t>7</w:t>
      </w:r>
      <w:r>
        <w:fldChar w:fldCharType="end"/>
      </w:r>
      <w:r>
        <w:rPr>
          <w:rFonts w:ascii="宋体" w:hAnsi="宋体"/>
        </w:rPr>
        <w:fldChar w:fldCharType="end"/>
      </w:r>
    </w:p>
    <w:p>
      <w:pPr>
        <w:pStyle w:val="73"/>
        <w:tabs>
          <w:tab w:val="right" w:leader="dot" w:pos="8306"/>
          <w:tab w:val="clear" w:pos="8364"/>
        </w:tabs>
      </w:pP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HYPERLINK \l _Toc31050 </w:instrText>
      </w:r>
      <w:r>
        <w:rPr>
          <w:rFonts w:ascii="宋体" w:hAnsi="宋体"/>
        </w:rPr>
        <w:fldChar w:fldCharType="separate"/>
      </w:r>
      <w:r>
        <w:t>4.</w:t>
      </w:r>
      <w:r>
        <w:rPr>
          <w:rFonts w:hint="eastAsia"/>
        </w:rPr>
        <w:t>2</w:t>
      </w:r>
      <w:r>
        <w:t>查看数据</w:t>
      </w:r>
      <w:r>
        <w:tab/>
      </w:r>
      <w:r>
        <w:fldChar w:fldCharType="begin"/>
      </w:r>
      <w:r>
        <w:instrText xml:space="preserve"> PAGEREF _Toc31050 \h </w:instrText>
      </w:r>
      <w:r>
        <w:fldChar w:fldCharType="separate"/>
      </w:r>
      <w:r>
        <w:t>9</w:t>
      </w:r>
      <w:r>
        <w:fldChar w:fldCharType="end"/>
      </w:r>
      <w:r>
        <w:rPr>
          <w:rFonts w:ascii="宋体" w:hAnsi="宋体"/>
        </w:rPr>
        <w:fldChar w:fldCharType="end"/>
      </w:r>
    </w:p>
    <w:p>
      <w:pPr>
        <w:pStyle w:val="73"/>
        <w:tabs>
          <w:tab w:val="right" w:leader="dot" w:pos="8306"/>
          <w:tab w:val="clear" w:pos="8364"/>
        </w:tabs>
      </w:pP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HYPERLINK \l _Toc11792 </w:instrText>
      </w:r>
      <w:r>
        <w:rPr>
          <w:rFonts w:ascii="宋体" w:hAnsi="宋体"/>
        </w:rPr>
        <w:fldChar w:fldCharType="separate"/>
      </w:r>
      <w:r>
        <w:t>4.</w:t>
      </w:r>
      <w:r>
        <w:rPr>
          <w:rFonts w:hint="eastAsia"/>
        </w:rPr>
        <w:t>3导出</w:t>
      </w:r>
      <w:r>
        <w:t>数据</w:t>
      </w:r>
      <w:r>
        <w:tab/>
      </w:r>
      <w:r>
        <w:fldChar w:fldCharType="begin"/>
      </w:r>
      <w:r>
        <w:instrText xml:space="preserve"> PAGEREF _Toc11792 \h </w:instrText>
      </w:r>
      <w:r>
        <w:fldChar w:fldCharType="separate"/>
      </w:r>
      <w:r>
        <w:t>11</w:t>
      </w:r>
      <w:r>
        <w:fldChar w:fldCharType="end"/>
      </w:r>
      <w:r>
        <w:rPr>
          <w:rFonts w:ascii="宋体" w:hAnsi="宋体"/>
        </w:rPr>
        <w:fldChar w:fldCharType="end"/>
      </w:r>
    </w:p>
    <w:p>
      <w:pPr>
        <w:pStyle w:val="73"/>
        <w:tabs>
          <w:tab w:val="right" w:leader="dot" w:pos="8306"/>
          <w:tab w:val="clear" w:pos="8364"/>
        </w:tabs>
      </w:pP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HYPERLINK \l _Toc2992 </w:instrText>
      </w:r>
      <w:r>
        <w:rPr>
          <w:rFonts w:ascii="宋体" w:hAnsi="宋体"/>
        </w:rPr>
        <w:fldChar w:fldCharType="separate"/>
      </w:r>
      <w:r>
        <w:t>4.</w:t>
      </w:r>
      <w:r>
        <w:rPr>
          <w:rFonts w:hint="eastAsia"/>
        </w:rPr>
        <w:t>4重新选择线路</w:t>
      </w:r>
      <w:r>
        <w:tab/>
      </w:r>
      <w:r>
        <w:fldChar w:fldCharType="begin"/>
      </w:r>
      <w:r>
        <w:instrText xml:space="preserve"> PAGEREF _Toc2992 \h </w:instrText>
      </w:r>
      <w:r>
        <w:fldChar w:fldCharType="separate"/>
      </w:r>
      <w:r>
        <w:t>12</w:t>
      </w:r>
      <w:r>
        <w:fldChar w:fldCharType="end"/>
      </w:r>
      <w:r>
        <w:rPr>
          <w:rFonts w:ascii="宋体" w:hAnsi="宋体"/>
        </w:rPr>
        <w:fldChar w:fldCharType="end"/>
      </w:r>
    </w:p>
    <w:p>
      <w:pPr>
        <w:pStyle w:val="73"/>
        <w:tabs>
          <w:tab w:val="right" w:leader="dot" w:pos="8306"/>
          <w:tab w:val="clear" w:pos="8364"/>
        </w:tabs>
      </w:pP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HYPERLINK \l _Toc22186 </w:instrText>
      </w:r>
      <w:r>
        <w:rPr>
          <w:rFonts w:ascii="宋体" w:hAnsi="宋体"/>
        </w:rPr>
        <w:fldChar w:fldCharType="separate"/>
      </w:r>
      <w:r>
        <w:t>4.</w:t>
      </w:r>
      <w:r>
        <w:rPr>
          <w:rFonts w:hint="eastAsia"/>
        </w:rPr>
        <w:t>5系统选择类型的配置</w:t>
      </w:r>
      <w:r>
        <w:tab/>
      </w:r>
      <w:r>
        <w:fldChar w:fldCharType="begin"/>
      </w:r>
      <w:r>
        <w:instrText xml:space="preserve"> PAGEREF _Toc22186 \h </w:instrText>
      </w:r>
      <w:r>
        <w:fldChar w:fldCharType="separate"/>
      </w:r>
      <w:r>
        <w:t>12</w:t>
      </w:r>
      <w:r>
        <w:fldChar w:fldCharType="end"/>
      </w:r>
      <w:r>
        <w:rPr>
          <w:rFonts w:ascii="宋体" w:hAnsi="宋体"/>
        </w:rPr>
        <w:fldChar w:fldCharType="end"/>
      </w:r>
    </w:p>
    <w:p>
      <w:pPr>
        <w:pStyle w:val="73"/>
        <w:tabs>
          <w:tab w:val="right" w:leader="dot" w:pos="8306"/>
          <w:tab w:val="clear" w:pos="8364"/>
        </w:tabs>
      </w:pP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HYPERLINK \l _Toc799 </w:instrText>
      </w:r>
      <w:r>
        <w:rPr>
          <w:rFonts w:ascii="宋体" w:hAnsi="宋体"/>
        </w:rPr>
        <w:fldChar w:fldCharType="separate"/>
      </w:r>
      <w:r>
        <w:rPr>
          <w:rFonts w:hint="eastAsia"/>
        </w:rPr>
        <w:t>4.6ATO</w:t>
      </w:r>
      <w:r>
        <w:rPr>
          <w:rFonts w:hint="eastAsia"/>
          <w:lang w:val="en-US" w:eastAsia="zh-CN"/>
        </w:rPr>
        <w:t>速度</w:t>
      </w:r>
      <w:r>
        <w:rPr>
          <w:rFonts w:hint="eastAsia"/>
        </w:rPr>
        <w:t>曲线</w:t>
      </w:r>
      <w:r>
        <w:tab/>
      </w:r>
      <w:r>
        <w:fldChar w:fldCharType="begin"/>
      </w:r>
      <w:r>
        <w:instrText xml:space="preserve"> PAGEREF _Toc799 \h </w:instrText>
      </w:r>
      <w:r>
        <w:fldChar w:fldCharType="separate"/>
      </w:r>
      <w:r>
        <w:t>14</w:t>
      </w:r>
      <w:r>
        <w:fldChar w:fldCharType="end"/>
      </w:r>
      <w:r>
        <w:rPr>
          <w:rFonts w:ascii="宋体" w:hAnsi="宋体"/>
        </w:rPr>
        <w:fldChar w:fldCharType="end"/>
      </w:r>
    </w:p>
    <w:p>
      <w:pPr>
        <w:pStyle w:val="73"/>
        <w:tabs>
          <w:tab w:val="right" w:leader="dot" w:pos="8306"/>
          <w:tab w:val="clear" w:pos="8364"/>
        </w:tabs>
      </w:pP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HYPERLINK \l _Toc27332 </w:instrText>
      </w:r>
      <w:r>
        <w:rPr>
          <w:rFonts w:ascii="宋体" w:hAnsi="宋体"/>
        </w:rPr>
        <w:fldChar w:fldCharType="separate"/>
      </w:r>
      <w:r>
        <w:rPr>
          <w:rFonts w:hint="eastAsia"/>
        </w:rPr>
        <w:t>4.7自定义画图功能</w:t>
      </w:r>
      <w:r>
        <w:tab/>
      </w:r>
      <w:r>
        <w:fldChar w:fldCharType="begin"/>
      </w:r>
      <w:r>
        <w:instrText xml:space="preserve"> PAGEREF _Toc27332 \h </w:instrText>
      </w:r>
      <w:r>
        <w:fldChar w:fldCharType="separate"/>
      </w:r>
      <w:r>
        <w:t>15</w:t>
      </w:r>
      <w:r>
        <w:fldChar w:fldCharType="end"/>
      </w:r>
      <w:r>
        <w:rPr>
          <w:rFonts w:ascii="宋体" w:hAnsi="宋体"/>
        </w:rPr>
        <w:fldChar w:fldCharType="end"/>
      </w:r>
    </w:p>
    <w:p>
      <w:pPr>
        <w:pStyle w:val="73"/>
        <w:tabs>
          <w:tab w:val="right" w:leader="dot" w:pos="8306"/>
          <w:tab w:val="clear" w:pos="8364"/>
        </w:tabs>
      </w:pP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HYPERLINK \l _Toc27957 </w:instrText>
      </w:r>
      <w:r>
        <w:rPr>
          <w:rFonts w:ascii="宋体" w:hAnsi="宋体"/>
        </w:rPr>
        <w:fldChar w:fldCharType="separate"/>
      </w:r>
      <w:r>
        <w:rPr>
          <w:rFonts w:hint="eastAsia"/>
        </w:rPr>
        <w:t>4.8列宽显示设定</w:t>
      </w:r>
      <w:r>
        <w:tab/>
      </w:r>
      <w:r>
        <w:fldChar w:fldCharType="begin"/>
      </w:r>
      <w:r>
        <w:instrText xml:space="preserve"> PAGEREF _Toc27957 \h </w:instrText>
      </w:r>
      <w:r>
        <w:fldChar w:fldCharType="separate"/>
      </w:r>
      <w:r>
        <w:t>16</w:t>
      </w:r>
      <w:r>
        <w:fldChar w:fldCharType="end"/>
      </w:r>
      <w:r>
        <w:rPr>
          <w:rFonts w:ascii="宋体" w:hAnsi="宋体"/>
        </w:rPr>
        <w:fldChar w:fldCharType="end"/>
      </w:r>
    </w:p>
    <w:p>
      <w:pPr>
        <w:pStyle w:val="58"/>
        <w:tabs>
          <w:tab w:val="right" w:leader="dot" w:pos="8306"/>
          <w:tab w:val="clear" w:pos="8364"/>
        </w:tabs>
      </w:pP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HYPERLINK \l _Toc30835 </w:instrText>
      </w:r>
      <w:r>
        <w:rPr>
          <w:rFonts w:ascii="宋体" w:hAnsi="宋体"/>
        </w:rPr>
        <w:fldChar w:fldCharType="separate"/>
      </w:r>
      <w:r>
        <w:rPr>
          <w:rFonts w:ascii="宋体" w:hAnsi="宋体"/>
        </w:rPr>
        <w:t>5</w:t>
      </w:r>
      <w:r>
        <w:rPr>
          <w:rFonts w:hint="eastAsia" w:ascii="宋体" w:hAnsi="宋体"/>
        </w:rPr>
        <w:t>数据分析说明</w:t>
      </w:r>
      <w:r>
        <w:tab/>
      </w:r>
      <w:r>
        <w:fldChar w:fldCharType="begin"/>
      </w:r>
      <w:r>
        <w:instrText xml:space="preserve"> PAGEREF _Toc30835 \h </w:instrText>
      </w:r>
      <w:r>
        <w:fldChar w:fldCharType="separate"/>
      </w:r>
      <w:r>
        <w:t>17</w:t>
      </w:r>
      <w:r>
        <w:fldChar w:fldCharType="end"/>
      </w:r>
      <w:r>
        <w:rPr>
          <w:rFonts w:ascii="宋体" w:hAnsi="宋体"/>
        </w:rPr>
        <w:fldChar w:fldCharType="end"/>
      </w:r>
    </w:p>
    <w:p>
      <w:pPr>
        <w:pStyle w:val="73"/>
        <w:tabs>
          <w:tab w:val="right" w:leader="dot" w:pos="8306"/>
          <w:tab w:val="clear" w:pos="8364"/>
        </w:tabs>
      </w:pP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HYPERLINK \l _Toc8951 </w:instrText>
      </w:r>
      <w:r>
        <w:rPr>
          <w:rFonts w:ascii="宋体" w:hAnsi="宋体"/>
        </w:rPr>
        <w:fldChar w:fldCharType="separate"/>
      </w:r>
      <w:r>
        <w:rPr>
          <w:rFonts w:hint="eastAsia"/>
        </w:rPr>
        <w:t>5.1参考配置文件方法</w:t>
      </w:r>
      <w:r>
        <w:tab/>
      </w:r>
      <w:r>
        <w:fldChar w:fldCharType="begin"/>
      </w:r>
      <w:r>
        <w:instrText xml:space="preserve"> PAGEREF _Toc8951 \h </w:instrText>
      </w:r>
      <w:r>
        <w:fldChar w:fldCharType="separate"/>
      </w:r>
      <w:r>
        <w:t>17</w:t>
      </w:r>
      <w:r>
        <w:fldChar w:fldCharType="end"/>
      </w:r>
      <w:r>
        <w:rPr>
          <w:rFonts w:ascii="宋体" w:hAnsi="宋体"/>
        </w:rPr>
        <w:fldChar w:fldCharType="end"/>
      </w:r>
    </w:p>
    <w:p>
      <w:pPr>
        <w:pStyle w:val="3"/>
        <w:ind w:firstLine="199" w:firstLineChars="45"/>
        <w:rPr>
          <w:rFonts w:ascii="宋体" w:hAnsi="宋体"/>
        </w:rPr>
      </w:pPr>
      <w:r>
        <w:rPr>
          <w:rFonts w:ascii="宋体" w:hAnsi="宋体"/>
        </w:rPr>
        <w:fldChar w:fldCharType="end"/>
      </w:r>
      <w:bookmarkStart w:id="3" w:name="_Toc11131"/>
      <w:r>
        <w:rPr>
          <w:rFonts w:ascii="宋体" w:hAnsi="宋体"/>
        </w:rPr>
        <w:t xml:space="preserve">1 </w:t>
      </w:r>
      <w:r>
        <w:rPr>
          <w:rFonts w:hint="eastAsia" w:ascii="宋体" w:hAnsi="宋体"/>
        </w:rPr>
        <w:t>引言</w:t>
      </w:r>
      <w:bookmarkEnd w:id="1"/>
      <w:bookmarkEnd w:id="2"/>
      <w:bookmarkEnd w:id="3"/>
    </w:p>
    <w:p>
      <w:pPr>
        <w:pStyle w:val="4"/>
        <w:ind w:firstLine="199" w:firstLineChars="62"/>
      </w:pPr>
      <w:bookmarkStart w:id="4" w:name="_Toc463964014"/>
      <w:bookmarkStart w:id="5" w:name="_Toc463963954"/>
      <w:bookmarkStart w:id="6" w:name="_Toc30943"/>
      <w:r>
        <w:t>1.1背景</w:t>
      </w:r>
      <w:bookmarkEnd w:id="4"/>
      <w:bookmarkEnd w:id="5"/>
      <w:bookmarkEnd w:id="6"/>
    </w:p>
    <w:p>
      <w:pPr>
        <w:widowControl/>
        <w:ind w:firstLine="420"/>
      </w:pPr>
      <w:r>
        <w:t>在列车运行期间，VOBC车载记录系统不间断的记录着包括三取二平台，ATO，ATP，通信控制器，通讯板，MMI等设备的相关信息。由于这些信息以二进制进行记录，因而需要有专门的工具来对记录数据进行解析，方便研发人员，运营维护人员对列车运行性能以及故障分析。VOBC数据分析软件主要提供解析记录系统数据的功能。</w:t>
      </w:r>
    </w:p>
    <w:p>
      <w:pPr>
        <w:pStyle w:val="4"/>
        <w:ind w:firstLine="199" w:firstLineChars="62"/>
      </w:pPr>
      <w:bookmarkStart w:id="7" w:name="_Toc463963955"/>
      <w:bookmarkStart w:id="8" w:name="_Toc463964015"/>
      <w:bookmarkStart w:id="9" w:name="_Toc4554"/>
      <w:r>
        <w:t>1.2目的和范围</w:t>
      </w:r>
      <w:bookmarkEnd w:id="7"/>
      <w:bookmarkEnd w:id="8"/>
      <w:bookmarkEnd w:id="9"/>
    </w:p>
    <w:p>
      <w:pPr>
        <w:ind w:firstLine="420"/>
        <w:rPr>
          <w:rFonts w:hint="eastAsia" w:eastAsia="宋体"/>
          <w:lang w:val="en-US" w:eastAsia="zh-CN"/>
        </w:rPr>
      </w:pPr>
      <w:r>
        <w:t>本产品</w:t>
      </w:r>
      <w:r>
        <w:rPr>
          <w:rFonts w:hint="eastAsia"/>
        </w:rPr>
        <w:t>当前适用范围如下表所示</w:t>
      </w:r>
      <w:r>
        <w:rPr>
          <w:rFonts w:hint="eastAsia"/>
          <w:lang w:val="en-US" w:eastAsia="zh-CN"/>
        </w:rPr>
        <w:t>:</w:t>
      </w:r>
    </w:p>
    <w:tbl>
      <w:tblPr>
        <w:tblStyle w:val="87"/>
        <w:tblW w:w="8426" w:type="dxa"/>
        <w:tblInd w:w="9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02"/>
        <w:gridCol w:w="1364"/>
        <w:gridCol w:w="586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12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产品</w:t>
            </w:r>
          </w:p>
        </w:tc>
        <w:tc>
          <w:tcPr>
            <w:tcW w:w="13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线路</w:t>
            </w:r>
          </w:p>
        </w:tc>
        <w:tc>
          <w:tcPr>
            <w:tcW w:w="5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配置版本号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1202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LCF-500</w:t>
            </w:r>
          </w:p>
        </w:tc>
        <w:tc>
          <w:tcPr>
            <w:tcW w:w="13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贵阳1</w:t>
            </w:r>
          </w:p>
        </w:tc>
        <w:tc>
          <w:tcPr>
            <w:tcW w:w="5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11.0.16/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120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top"/>
          </w:tcPr>
          <w:p>
            <w:pPr>
              <w:jc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贵阳2</w:t>
            </w:r>
          </w:p>
        </w:tc>
        <w:tc>
          <w:tcPr>
            <w:tcW w:w="5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23.3.3/23.3.3.8/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120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top"/>
          </w:tcPr>
          <w:p>
            <w:pPr>
              <w:jc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石家庄2</w:t>
            </w:r>
          </w:p>
        </w:tc>
        <w:tc>
          <w:tcPr>
            <w:tcW w:w="5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23.3.3.4/28.0/28.1/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120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top"/>
          </w:tcPr>
          <w:p>
            <w:pPr>
              <w:jc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成都5</w:t>
            </w:r>
          </w:p>
        </w:tc>
        <w:tc>
          <w:tcPr>
            <w:tcW w:w="5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23.3.3.5/23.3.3.6/28.0/29.0/29.1/29.4/29.6/29.8.2/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120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top"/>
          </w:tcPr>
          <w:p>
            <w:pPr>
              <w:jc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成都8</w:t>
            </w:r>
          </w:p>
        </w:tc>
        <w:tc>
          <w:tcPr>
            <w:tcW w:w="5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23.3.3.5/29.0/29.1/29.2/29.3/29.5/29.6/31.0/29.8/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120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top"/>
          </w:tcPr>
          <w:p>
            <w:pPr>
              <w:jc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宁波4</w:t>
            </w:r>
          </w:p>
        </w:tc>
        <w:tc>
          <w:tcPr>
            <w:tcW w:w="5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23.3.3.4/23.3.3.5/23.3.3.7/23.3.3.8/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120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top"/>
          </w:tcPr>
          <w:p>
            <w:pPr>
              <w:jc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合肥5</w:t>
            </w:r>
          </w:p>
        </w:tc>
        <w:tc>
          <w:tcPr>
            <w:tcW w:w="5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23.3.3.3/23.3.3.4/23.3.3.5/23.3.3.8/29.0/29.3/29.5/29.6/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264" w:hRule="atLeast"/>
        </w:trPr>
        <w:tc>
          <w:tcPr>
            <w:tcW w:w="120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top"/>
          </w:tcPr>
          <w:p>
            <w:pPr>
              <w:jc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深圳10</w:t>
            </w:r>
          </w:p>
        </w:tc>
        <w:tc>
          <w:tcPr>
            <w:tcW w:w="5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25.0/23.3.3.7/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120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top"/>
          </w:tcPr>
          <w:p>
            <w:pPr>
              <w:jc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佛山2</w:t>
            </w:r>
          </w:p>
        </w:tc>
        <w:tc>
          <w:tcPr>
            <w:tcW w:w="5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25.0/26.0/27.0/28.0/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120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top"/>
          </w:tcPr>
          <w:p>
            <w:pPr>
              <w:jc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厦门3</w:t>
            </w:r>
          </w:p>
        </w:tc>
        <w:tc>
          <w:tcPr>
            <w:tcW w:w="5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26.0/26.1/26.2/27.1/27.1.3/27.1.4/29.7/29.8.1/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264" w:hRule="atLeast"/>
        </w:trPr>
        <w:tc>
          <w:tcPr>
            <w:tcW w:w="120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top"/>
          </w:tcPr>
          <w:p>
            <w:pPr>
              <w:jc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南宁4</w:t>
            </w:r>
          </w:p>
        </w:tc>
        <w:tc>
          <w:tcPr>
            <w:tcW w:w="5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21.X/27.0/27.1/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120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top"/>
          </w:tcPr>
          <w:p>
            <w:pPr>
              <w:jc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西安5</w:t>
            </w:r>
          </w:p>
        </w:tc>
        <w:tc>
          <w:tcPr>
            <w:tcW w:w="5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22.X/27.0/28.0/29.0/29.1/29.2/29.3/29.5/29.6/29.8/29.8.2/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120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top"/>
          </w:tcPr>
          <w:p>
            <w:pPr>
              <w:jc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重庆环线</w:t>
            </w:r>
          </w:p>
        </w:tc>
        <w:tc>
          <w:tcPr>
            <w:tcW w:w="5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11.0.19/11.0.20/11.0.22/11.0.23/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120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top"/>
          </w:tcPr>
          <w:p>
            <w:pPr>
              <w:jc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郑州3</w:t>
            </w:r>
          </w:p>
        </w:tc>
        <w:tc>
          <w:tcPr>
            <w:tcW w:w="5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23.3.3.3/29.2/29.3/29.5/29.6/29.8/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120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top"/>
          </w:tcPr>
          <w:p>
            <w:pPr>
              <w:jc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青岛13</w:t>
            </w:r>
          </w:p>
        </w:tc>
        <w:tc>
          <w:tcPr>
            <w:tcW w:w="5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11.0.13/11.0.18/11.0.22/11.0.22.1/11.0.23/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120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top"/>
          </w:tcPr>
          <w:p>
            <w:pPr>
              <w:jc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乌鲁木齐1</w:t>
            </w:r>
          </w:p>
        </w:tc>
        <w:tc>
          <w:tcPr>
            <w:tcW w:w="5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11.0.16/11.0.22/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120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top"/>
          </w:tcPr>
          <w:p>
            <w:pPr>
              <w:jc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呼和浩特1</w:t>
            </w:r>
          </w:p>
        </w:tc>
        <w:tc>
          <w:tcPr>
            <w:tcW w:w="5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27.0/28.0/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120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top"/>
          </w:tcPr>
          <w:p>
            <w:pPr>
              <w:jc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越南线</w:t>
            </w:r>
          </w:p>
        </w:tc>
        <w:tc>
          <w:tcPr>
            <w:tcW w:w="5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12.2.1/12.2.2/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120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top"/>
          </w:tcPr>
          <w:p>
            <w:pPr>
              <w:jc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天津10</w:t>
            </w:r>
          </w:p>
        </w:tc>
        <w:tc>
          <w:tcPr>
            <w:tcW w:w="5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26.1/27.0/28.0/29.0/29.1/29.2/29.3/29.7/29.8/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120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top"/>
          </w:tcPr>
          <w:p>
            <w:pPr>
              <w:jc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杭州10</w:t>
            </w:r>
          </w:p>
        </w:tc>
        <w:tc>
          <w:tcPr>
            <w:tcW w:w="5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27.0/27.1/27.1.3/28.0/29.2/29.4/29.6/29.7/31.0/31.1/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120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top"/>
          </w:tcPr>
          <w:p>
            <w:pPr>
              <w:jc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沈阳4</w:t>
            </w:r>
          </w:p>
        </w:tc>
        <w:tc>
          <w:tcPr>
            <w:tcW w:w="5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28.0/29.3/29.5/29.6/30.0/30.1/31.2/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120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top"/>
          </w:tcPr>
          <w:p>
            <w:pPr>
              <w:jc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天津Z4</w:t>
            </w:r>
          </w:p>
        </w:tc>
        <w:tc>
          <w:tcPr>
            <w:tcW w:w="5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29.3/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264" w:hRule="atLeast"/>
        </w:trPr>
        <w:tc>
          <w:tcPr>
            <w:tcW w:w="120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top"/>
          </w:tcPr>
          <w:p>
            <w:pPr>
              <w:jc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天津7</w:t>
            </w:r>
          </w:p>
        </w:tc>
        <w:tc>
          <w:tcPr>
            <w:tcW w:w="5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30.1/31.0/31.2/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1202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LCF-510</w:t>
            </w:r>
          </w:p>
        </w:tc>
        <w:tc>
          <w:tcPr>
            <w:tcW w:w="13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济南R2</w:t>
            </w:r>
          </w:p>
        </w:tc>
        <w:tc>
          <w:tcPr>
            <w:tcW w:w="5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12.3/13.0/14.0/14.1/14.2/15.0/16.0/16.1/16.5.11/16.5.12/22.5.1.1/27.0/28.0/16.5.15/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120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top"/>
          </w:tcPr>
          <w:p>
            <w:pPr>
              <w:jc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新机场</w:t>
            </w:r>
          </w:p>
        </w:tc>
        <w:tc>
          <w:tcPr>
            <w:tcW w:w="5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12.0.1/12.2/13.0/14.0/14.1/14.2/15.0/16.0/16.1/16.5.7/16.5.11/16.5.12/22.5.1.1/27.0/28.0/16.5.15/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120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top"/>
          </w:tcPr>
          <w:p>
            <w:pPr>
              <w:jc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南宁5</w:t>
            </w:r>
          </w:p>
        </w:tc>
        <w:tc>
          <w:tcPr>
            <w:tcW w:w="5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13.0/14.0/14.1/14.2/15.0/16.0/16.1/17.1/19.1/20.0/20.0.1/20.0.2/22.0/22.2/22.4/22.5.1.1/26.0/27.0/28.0/22.5.3/22.5.4/22.5.5/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120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top"/>
          </w:tcPr>
          <w:p>
            <w:pPr>
              <w:jc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武汉5</w:t>
            </w:r>
          </w:p>
        </w:tc>
        <w:tc>
          <w:tcPr>
            <w:tcW w:w="5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12.3/13.0/14.0/14.1/14.2/15.0/16.0/16.1/17.1/19.1/20.0/20.0.1/20.0.2/22.0/22.2/22.4/22.5.1.1/26.0/27.0/28.0/22.5.3/22.5.4/22.5.5/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120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top"/>
          </w:tcPr>
          <w:p>
            <w:pPr>
              <w:jc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洛阳1</w:t>
            </w:r>
          </w:p>
        </w:tc>
        <w:tc>
          <w:tcPr>
            <w:tcW w:w="5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12.2/12.3/13.0/14.0/14.1/14.2/15.0/16.0/16.1/16.5.11/16.5.12/22.5.1.1/27.0/28.0/16.5.15/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120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top"/>
          </w:tcPr>
          <w:p>
            <w:pPr>
              <w:jc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北京17</w:t>
            </w:r>
          </w:p>
        </w:tc>
        <w:tc>
          <w:tcPr>
            <w:tcW w:w="5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13.0/14.0/14.1/14.2/15.0/16.0/16.1/17.1/19.1/20.0/20.0.1/20.0.2/22.0/22.2/22.4/22.5.1.1/26.0/27.0/28.0/22.5.3/22.5.4/22.5.5/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120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top"/>
          </w:tcPr>
          <w:p>
            <w:pPr>
              <w:jc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北京19</w:t>
            </w:r>
          </w:p>
        </w:tc>
        <w:tc>
          <w:tcPr>
            <w:tcW w:w="5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13.0/14.0/14.1/14.2/15.0/16.0/16.1/17.1/19.1/20.0/20.0.1/20.0.2/22.0/22.2/22.4/22.5.1.1/26.0/27.0/28.0/22.5.3/22.5.4/22.5.5/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120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top"/>
          </w:tcPr>
          <w:p>
            <w:pPr>
              <w:jc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北京11</w:t>
            </w:r>
          </w:p>
        </w:tc>
        <w:tc>
          <w:tcPr>
            <w:tcW w:w="5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17.1/19.1/20.0/20.0.1/20.0.2/22.0/22.2/22.4/22.5.1.1/26.0/27.0/28.0/22.5.3/22.5.4/22.5.5/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120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top"/>
          </w:tcPr>
          <w:p>
            <w:pPr>
              <w:jc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天津6二期</w:t>
            </w:r>
          </w:p>
        </w:tc>
        <w:tc>
          <w:tcPr>
            <w:tcW w:w="5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17.1/19.1/20.0/20.0.1/20.0.2/22.0/22.2/22.4/22.5.1.1/26.0/27.0/28.0/22.5.3/22.5.4/22.5.5/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120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top"/>
          </w:tcPr>
          <w:p>
            <w:pPr>
              <w:jc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深圳14</w:t>
            </w:r>
          </w:p>
        </w:tc>
        <w:tc>
          <w:tcPr>
            <w:tcW w:w="5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20.0.1/20.0.2/22.0/22.2/22.4/22.5.1.1/26.0/27.0/27.1.2/27.1.2.1/27.1.4/27.1.5/28.0/27.1.8/27.1.9/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120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top"/>
          </w:tcPr>
          <w:p>
            <w:pPr>
              <w:jc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深圳12</w:t>
            </w:r>
          </w:p>
        </w:tc>
        <w:tc>
          <w:tcPr>
            <w:tcW w:w="5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20.0.1/20.0.2/22.0/22.2/22.4/22.5.1.1/26.0/27.0/27.1.2/27.1.2.1/27.1.4/27.1.5/28.0/27.1.8/27.1.9/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120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top"/>
          </w:tcPr>
          <w:p>
            <w:pPr>
              <w:jc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深圳13</w:t>
            </w:r>
          </w:p>
        </w:tc>
        <w:tc>
          <w:tcPr>
            <w:tcW w:w="5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27.0/28.0/28.0.1/28.0.3/28.0.4/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120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top"/>
          </w:tcPr>
          <w:p>
            <w:pPr>
              <w:jc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苏州6</w:t>
            </w:r>
          </w:p>
        </w:tc>
        <w:tc>
          <w:tcPr>
            <w:tcW w:w="5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27.0/27.1.2/27.1.2.1/28.0/28.0.1/28.0.3/28.0.4/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1202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LCF-300</w:t>
            </w:r>
          </w:p>
        </w:tc>
        <w:tc>
          <w:tcPr>
            <w:tcW w:w="13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北京7</w:t>
            </w:r>
          </w:p>
        </w:tc>
        <w:tc>
          <w:tcPr>
            <w:tcW w:w="5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29.3/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120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top"/>
          </w:tcPr>
          <w:p>
            <w:pPr>
              <w:jc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北京16</w:t>
            </w:r>
          </w:p>
        </w:tc>
        <w:tc>
          <w:tcPr>
            <w:tcW w:w="5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30.1/30.4/32.6/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120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top"/>
          </w:tcPr>
          <w:p>
            <w:pPr>
              <w:jc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北京亦庄线</w:t>
            </w:r>
          </w:p>
        </w:tc>
        <w:tc>
          <w:tcPr>
            <w:tcW w:w="5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1.0/7.0/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120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top"/>
          </w:tcPr>
          <w:p>
            <w:pPr>
              <w:jc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长沙1</w:t>
            </w:r>
          </w:p>
        </w:tc>
        <w:tc>
          <w:tcPr>
            <w:tcW w:w="5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15.3/32.8/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120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top"/>
          </w:tcPr>
          <w:p>
            <w:pPr>
              <w:jc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成都3</w:t>
            </w:r>
          </w:p>
        </w:tc>
        <w:tc>
          <w:tcPr>
            <w:tcW w:w="5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22.0/23.0/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rHeight w:val="264" w:hRule="atLeast"/>
        </w:trPr>
        <w:tc>
          <w:tcPr>
            <w:tcW w:w="120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top"/>
          </w:tcPr>
          <w:p>
            <w:pPr>
              <w:jc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深圳7</w:t>
            </w:r>
          </w:p>
        </w:tc>
        <w:tc>
          <w:tcPr>
            <w:tcW w:w="5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13.2/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120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top"/>
          </w:tcPr>
          <w:p>
            <w:pPr>
              <w:jc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石家庄3</w:t>
            </w:r>
          </w:p>
        </w:tc>
        <w:tc>
          <w:tcPr>
            <w:tcW w:w="5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19.3.1/29.3/30.2/30.4/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120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top"/>
          </w:tcPr>
          <w:p>
            <w:pPr>
              <w:jc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天津6</w:t>
            </w:r>
          </w:p>
        </w:tc>
        <w:tc>
          <w:tcPr>
            <w:tcW w:w="5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19.5/32.1/32.3/32.7/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120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top"/>
          </w:tcPr>
          <w:p>
            <w:pPr>
              <w:jc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北京昌平线</w:t>
            </w:r>
          </w:p>
        </w:tc>
        <w:tc>
          <w:tcPr>
            <w:tcW w:w="5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24.9_radar/24.9_acc/32.6/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1202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top"/>
          </w:tcPr>
          <w:p>
            <w:pPr>
              <w:jc w:val="center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</w:p>
        </w:tc>
        <w:tc>
          <w:tcPr>
            <w:tcW w:w="13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北京14</w:t>
            </w:r>
          </w:p>
        </w:tc>
        <w:tc>
          <w:tcPr>
            <w:tcW w:w="5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5.9/5.11/5.15/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12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LCF-310</w:t>
            </w:r>
          </w:p>
        </w:tc>
        <w:tc>
          <w:tcPr>
            <w:tcW w:w="13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北京5</w:t>
            </w:r>
          </w:p>
        </w:tc>
        <w:tc>
          <w:tcPr>
            <w:tcW w:w="5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7.3/7.4/7.6/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12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LCF-400</w:t>
            </w:r>
          </w:p>
        </w:tc>
        <w:tc>
          <w:tcPr>
            <w:tcW w:w="13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北京燕房线</w:t>
            </w:r>
          </w:p>
        </w:tc>
        <w:tc>
          <w:tcPr>
            <w:tcW w:w="5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20.0/27.0/28.0/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4" w:hRule="atLeast"/>
        </w:trPr>
        <w:tc>
          <w:tcPr>
            <w:tcW w:w="120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top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top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小型化</w:t>
            </w:r>
          </w:p>
        </w:tc>
        <w:tc>
          <w:tcPr>
            <w:tcW w:w="1364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小型化</w:t>
            </w:r>
          </w:p>
        </w:tc>
        <w:tc>
          <w:tcPr>
            <w:tcW w:w="58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default" w:ascii="Arial" w:hAnsi="Arial" w:cs="Arial"/>
                <w:i w:val="0"/>
                <w:iCs w:val="0"/>
                <w:color w:val="000000"/>
                <w:sz w:val="20"/>
                <w:szCs w:val="20"/>
                <w:u w:val="none"/>
              </w:rPr>
            </w:pPr>
            <w:r>
              <w:rPr>
                <w:rFonts w:hint="default" w:ascii="Arial" w:hAnsi="Arial" w:eastAsia="宋体" w:cs="Arial"/>
                <w:i w:val="0"/>
                <w:iCs w:val="0"/>
                <w:color w:val="000000"/>
                <w:kern w:val="0"/>
                <w:sz w:val="20"/>
                <w:szCs w:val="20"/>
                <w:u w:val="none"/>
                <w:lang w:val="en-US" w:eastAsia="zh-CN" w:bidi="ar"/>
              </w:rPr>
              <w:t>1.0/</w:t>
            </w:r>
          </w:p>
        </w:tc>
      </w:tr>
    </w:tbl>
    <w:p>
      <w:pPr>
        <w:pStyle w:val="44"/>
        <w:ind w:left="0" w:leftChars="0" w:firstLine="0" w:firstLineChars="0"/>
      </w:pPr>
      <w:bookmarkStart w:id="10" w:name="_Toc463964016"/>
      <w:bookmarkStart w:id="11" w:name="_Toc463963956"/>
    </w:p>
    <w:p>
      <w:pPr>
        <w:pStyle w:val="4"/>
        <w:ind w:firstLine="199" w:firstLineChars="62"/>
      </w:pPr>
      <w:bookmarkStart w:id="12" w:name="_Toc12471"/>
      <w:r>
        <w:t>1.3引用文件</w:t>
      </w:r>
      <w:bookmarkEnd w:id="10"/>
      <w:bookmarkEnd w:id="11"/>
      <w:bookmarkEnd w:id="12"/>
    </w:p>
    <w:p>
      <w:r>
        <w:rPr>
          <w:rFonts w:hint="eastAsia"/>
        </w:rPr>
        <w:t xml:space="preserve">    </w:t>
      </w:r>
      <w:r>
        <w:t>无。</w:t>
      </w:r>
    </w:p>
    <w:p>
      <w:pPr>
        <w:pStyle w:val="4"/>
        <w:ind w:firstLine="199" w:firstLineChars="62"/>
      </w:pPr>
      <w:bookmarkStart w:id="13" w:name="_Toc463964017"/>
      <w:bookmarkStart w:id="14" w:name="_Toc463963957"/>
      <w:bookmarkStart w:id="15" w:name="_Toc4122"/>
      <w:r>
        <w:t>1.4术语和定义</w:t>
      </w:r>
      <w:bookmarkEnd w:id="13"/>
      <w:bookmarkEnd w:id="14"/>
      <w:bookmarkEnd w:id="15"/>
    </w:p>
    <w:tbl>
      <w:tblPr>
        <w:tblStyle w:val="8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3"/>
        <w:gridCol w:w="3664"/>
        <w:gridCol w:w="276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blHeader/>
        </w:trPr>
        <w:tc>
          <w:tcPr>
            <w:tcW w:w="2093" w:type="dxa"/>
            <w:shd w:val="clear" w:color="auto" w:fill="CCCCCC"/>
          </w:tcPr>
          <w:p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缩写</w:t>
            </w:r>
          </w:p>
        </w:tc>
        <w:tc>
          <w:tcPr>
            <w:tcW w:w="3664" w:type="dxa"/>
            <w:shd w:val="clear" w:color="auto" w:fill="CCCCCC"/>
          </w:tcPr>
          <w:p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英文</w:t>
            </w:r>
          </w:p>
        </w:tc>
        <w:tc>
          <w:tcPr>
            <w:tcW w:w="2765" w:type="dxa"/>
            <w:shd w:val="clear" w:color="auto" w:fill="CCCCCC"/>
          </w:tcPr>
          <w:p>
            <w:pPr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/>
                <w:b/>
                <w:szCs w:val="21"/>
              </w:rPr>
              <w:t>中文含义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93" w:type="dxa"/>
          </w:tcPr>
          <w:p>
            <w:bookmarkStart w:id="16" w:name="_Hlk464050948"/>
            <w:r>
              <w:t>AM</w:t>
            </w:r>
          </w:p>
        </w:tc>
        <w:tc>
          <w:tcPr>
            <w:tcW w:w="3664" w:type="dxa"/>
          </w:tcPr>
          <w:p>
            <w:r>
              <w:t>Automatic train operating mode</w:t>
            </w:r>
          </w:p>
        </w:tc>
        <w:tc>
          <w:tcPr>
            <w:tcW w:w="2765" w:type="dxa"/>
          </w:tcPr>
          <w:p>
            <w:r>
              <w:t>列车自动驾驶</w:t>
            </w:r>
          </w:p>
          <w:p>
            <w:r>
              <w:t>（列车驾驶模式）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r>
              <w:t>AR</w:t>
            </w:r>
          </w:p>
        </w:tc>
        <w:tc>
          <w:tcPr>
            <w:tcW w:w="3664" w:type="dxa"/>
          </w:tcPr>
          <w:p>
            <w:r>
              <w:t>Automatic Reversal Operation</w:t>
            </w:r>
          </w:p>
        </w:tc>
        <w:tc>
          <w:tcPr>
            <w:tcW w:w="2765" w:type="dxa"/>
          </w:tcPr>
          <w:p>
            <w:r>
              <w:t>自动折返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r>
              <w:t>ATO</w:t>
            </w:r>
          </w:p>
        </w:tc>
        <w:tc>
          <w:tcPr>
            <w:tcW w:w="3664" w:type="dxa"/>
          </w:tcPr>
          <w:p>
            <w:r>
              <w:t>Automatic Train Operation</w:t>
            </w:r>
          </w:p>
        </w:tc>
        <w:tc>
          <w:tcPr>
            <w:tcW w:w="2765" w:type="dxa"/>
          </w:tcPr>
          <w:p>
            <w:r>
              <w:t>列车自动驾驶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r>
              <w:t>ATP</w:t>
            </w:r>
          </w:p>
        </w:tc>
        <w:tc>
          <w:tcPr>
            <w:tcW w:w="3664" w:type="dxa"/>
          </w:tcPr>
          <w:p>
            <w:r>
              <w:t>Automatic Train Protection</w:t>
            </w:r>
          </w:p>
        </w:tc>
        <w:tc>
          <w:tcPr>
            <w:tcW w:w="2765" w:type="dxa"/>
          </w:tcPr>
          <w:p>
            <w:r>
              <w:t>列车自动防护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r>
              <w:t>ATS</w:t>
            </w:r>
          </w:p>
        </w:tc>
        <w:tc>
          <w:tcPr>
            <w:tcW w:w="3664" w:type="dxa"/>
          </w:tcPr>
          <w:p>
            <w:r>
              <w:t>Automatic Train Supervision</w:t>
            </w:r>
          </w:p>
        </w:tc>
        <w:tc>
          <w:tcPr>
            <w:tcW w:w="2765" w:type="dxa"/>
          </w:tcPr>
          <w:p>
            <w:r>
              <w:t>列车自动监督</w:t>
            </w:r>
          </w:p>
        </w:tc>
      </w:tr>
      <w:bookmarkEnd w:id="16"/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r>
              <w:t>BLOC</w:t>
            </w:r>
          </w:p>
        </w:tc>
        <w:tc>
          <w:tcPr>
            <w:tcW w:w="3664" w:type="dxa"/>
          </w:tcPr>
          <w:p>
            <w:r>
              <w:t xml:space="preserve">Block based train control </w:t>
            </w:r>
          </w:p>
        </w:tc>
        <w:tc>
          <w:tcPr>
            <w:tcW w:w="2765" w:type="dxa"/>
          </w:tcPr>
          <w:p>
            <w:r>
              <w:t>点式级别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r>
              <w:t>CBTC</w:t>
            </w:r>
          </w:p>
        </w:tc>
        <w:tc>
          <w:tcPr>
            <w:tcW w:w="3664" w:type="dxa"/>
          </w:tcPr>
          <w:p>
            <w:r>
              <w:t>Comunication Based Train Control</w:t>
            </w:r>
          </w:p>
        </w:tc>
        <w:tc>
          <w:tcPr>
            <w:tcW w:w="2765" w:type="dxa"/>
          </w:tcPr>
          <w:p>
            <w:r>
              <w:t>基于通信的列车控制系统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r>
              <w:t>CCOV</w:t>
            </w:r>
          </w:p>
        </w:tc>
        <w:tc>
          <w:tcPr>
            <w:tcW w:w="3664" w:type="dxa"/>
          </w:tcPr>
          <w:p>
            <w:r>
              <w:t>Comunication Controllor On Vechile</w:t>
            </w:r>
          </w:p>
        </w:tc>
        <w:tc>
          <w:tcPr>
            <w:tcW w:w="2765" w:type="dxa"/>
          </w:tcPr>
          <w:p>
            <w:r>
              <w:t>车载通信控制器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93" w:type="dxa"/>
          </w:tcPr>
          <w:p>
            <w:r>
              <w:t>CI</w:t>
            </w:r>
          </w:p>
        </w:tc>
        <w:tc>
          <w:tcPr>
            <w:tcW w:w="3664" w:type="dxa"/>
          </w:tcPr>
          <w:p>
            <w:r>
              <w:t>Computer Interlocking</w:t>
            </w:r>
          </w:p>
        </w:tc>
        <w:tc>
          <w:tcPr>
            <w:tcW w:w="2765" w:type="dxa"/>
          </w:tcPr>
          <w:p>
            <w:r>
              <w:t>计算机联锁子系统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93" w:type="dxa"/>
          </w:tcPr>
          <w:p>
            <w:r>
              <w:t>CM</w:t>
            </w:r>
          </w:p>
        </w:tc>
        <w:tc>
          <w:tcPr>
            <w:tcW w:w="3664" w:type="dxa"/>
          </w:tcPr>
          <w:p>
            <w:r>
              <w:t>Code train operating mode</w:t>
            </w:r>
          </w:p>
        </w:tc>
        <w:tc>
          <w:tcPr>
            <w:tcW w:w="2765" w:type="dxa"/>
          </w:tcPr>
          <w:p>
            <w:r>
              <w:t>列车自动防护下的人工驾驶模式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r>
              <w:t>DCS</w:t>
            </w:r>
          </w:p>
        </w:tc>
        <w:tc>
          <w:tcPr>
            <w:tcW w:w="3664" w:type="dxa"/>
          </w:tcPr>
          <w:p>
            <w:r>
              <w:t>Data Communication System</w:t>
            </w:r>
          </w:p>
        </w:tc>
        <w:tc>
          <w:tcPr>
            <w:tcW w:w="2765" w:type="dxa"/>
          </w:tcPr>
          <w:p>
            <w:r>
              <w:t>数据通信系统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93" w:type="dxa"/>
          </w:tcPr>
          <w:p>
            <w:r>
              <w:t>DSU</w:t>
            </w:r>
          </w:p>
        </w:tc>
        <w:tc>
          <w:tcPr>
            <w:tcW w:w="3664" w:type="dxa"/>
          </w:tcPr>
          <w:p>
            <w:r>
              <w:t>Data Storage Unit</w:t>
            </w:r>
          </w:p>
        </w:tc>
        <w:tc>
          <w:tcPr>
            <w:tcW w:w="2765" w:type="dxa"/>
          </w:tcPr>
          <w:p>
            <w:r>
              <w:t>数据库服务器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r>
              <w:t>EB</w:t>
            </w:r>
          </w:p>
        </w:tc>
        <w:tc>
          <w:tcPr>
            <w:tcW w:w="3664" w:type="dxa"/>
          </w:tcPr>
          <w:p>
            <w:r>
              <w:t>Emergency Brake</w:t>
            </w:r>
          </w:p>
        </w:tc>
        <w:tc>
          <w:tcPr>
            <w:tcW w:w="2765" w:type="dxa"/>
          </w:tcPr>
          <w:p>
            <w:r>
              <w:t>紧急制动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93" w:type="dxa"/>
          </w:tcPr>
          <w:p>
            <w:r>
              <w:t>EMC</w:t>
            </w:r>
          </w:p>
        </w:tc>
        <w:tc>
          <w:tcPr>
            <w:tcW w:w="3664" w:type="dxa"/>
          </w:tcPr>
          <w:p>
            <w:r>
              <w:t>Electromagnetic compatibility</w:t>
            </w:r>
          </w:p>
        </w:tc>
        <w:tc>
          <w:tcPr>
            <w:tcW w:w="2765" w:type="dxa"/>
          </w:tcPr>
          <w:p>
            <w:r>
              <w:t>电磁兼容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93" w:type="dxa"/>
          </w:tcPr>
          <w:p>
            <w:r>
              <w:t>EMP</w:t>
            </w:r>
          </w:p>
        </w:tc>
        <w:tc>
          <w:tcPr>
            <w:tcW w:w="3664" w:type="dxa"/>
          </w:tcPr>
          <w:p>
            <w:r>
              <w:t>Emergency Stop Plunger</w:t>
            </w:r>
          </w:p>
        </w:tc>
        <w:tc>
          <w:tcPr>
            <w:tcW w:w="2765" w:type="dxa"/>
          </w:tcPr>
          <w:p>
            <w:r>
              <w:t>紧急停车按钮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r>
              <w:t>EUM</w:t>
            </w:r>
          </w:p>
        </w:tc>
        <w:tc>
          <w:tcPr>
            <w:tcW w:w="3664" w:type="dxa"/>
          </w:tcPr>
          <w:p>
            <w:r>
              <w:t>Emergency</w:t>
            </w:r>
            <w:r>
              <w:rPr>
                <w:rFonts w:hint="eastAsia"/>
              </w:rPr>
              <w:t xml:space="preserve"> </w:t>
            </w:r>
            <w:r>
              <w:t>Unrestricted train operating mode</w:t>
            </w:r>
          </w:p>
        </w:tc>
        <w:tc>
          <w:tcPr>
            <w:tcW w:w="2765" w:type="dxa"/>
          </w:tcPr>
          <w:p>
            <w:r>
              <w:t>非限制人工驾驶模式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r>
              <w:t>LEU</w:t>
            </w:r>
          </w:p>
        </w:tc>
        <w:tc>
          <w:tcPr>
            <w:tcW w:w="3664" w:type="dxa"/>
          </w:tcPr>
          <w:p>
            <w:r>
              <w:t>Lineside Electronic Unit</w:t>
            </w:r>
          </w:p>
        </w:tc>
        <w:tc>
          <w:tcPr>
            <w:tcW w:w="2765" w:type="dxa"/>
          </w:tcPr>
          <w:p>
            <w:r>
              <w:t>轨旁电子单元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r>
              <w:t>MA</w:t>
            </w:r>
          </w:p>
        </w:tc>
        <w:tc>
          <w:tcPr>
            <w:tcW w:w="3664" w:type="dxa"/>
          </w:tcPr>
          <w:p>
            <w:r>
              <w:t>Movement Authority</w:t>
            </w:r>
          </w:p>
        </w:tc>
        <w:tc>
          <w:tcPr>
            <w:tcW w:w="2765" w:type="dxa"/>
          </w:tcPr>
          <w:p>
            <w:r>
              <w:t>移动授权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r>
              <w:t>MMI</w:t>
            </w:r>
          </w:p>
        </w:tc>
        <w:tc>
          <w:tcPr>
            <w:tcW w:w="3664" w:type="dxa"/>
          </w:tcPr>
          <w:p>
            <w:r>
              <w:t>Man Machine Interface</w:t>
            </w:r>
          </w:p>
        </w:tc>
        <w:tc>
          <w:tcPr>
            <w:tcW w:w="2765" w:type="dxa"/>
          </w:tcPr>
          <w:p>
            <w:r>
              <w:t>人机接口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r>
              <w:t>PSD</w:t>
            </w:r>
          </w:p>
        </w:tc>
        <w:tc>
          <w:tcPr>
            <w:tcW w:w="3664" w:type="dxa"/>
          </w:tcPr>
          <w:p>
            <w:r>
              <w:t>Platform Screen Doors</w:t>
            </w:r>
          </w:p>
        </w:tc>
        <w:tc>
          <w:tcPr>
            <w:tcW w:w="2765" w:type="dxa"/>
          </w:tcPr>
          <w:p>
            <w:r>
              <w:t>站台屏蔽门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r>
              <w:t>RM</w:t>
            </w:r>
          </w:p>
        </w:tc>
        <w:tc>
          <w:tcPr>
            <w:tcW w:w="3664" w:type="dxa"/>
          </w:tcPr>
          <w:p>
            <w:r>
              <w:t>Restricted train operating mode</w:t>
            </w:r>
          </w:p>
        </w:tc>
        <w:tc>
          <w:tcPr>
            <w:tcW w:w="2765" w:type="dxa"/>
          </w:tcPr>
          <w:p>
            <w:r>
              <w:t>受限驾驶模式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r>
              <w:t>VOBC</w:t>
            </w:r>
          </w:p>
        </w:tc>
        <w:tc>
          <w:tcPr>
            <w:tcW w:w="3664" w:type="dxa"/>
          </w:tcPr>
          <w:p>
            <w:r>
              <w:t>Vechile On-Board Controller</w:t>
            </w:r>
          </w:p>
        </w:tc>
        <w:tc>
          <w:tcPr>
            <w:tcW w:w="2765" w:type="dxa"/>
          </w:tcPr>
          <w:p>
            <w:r>
              <w:t>车载控制器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60" w:hRule="atLeast"/>
        </w:trPr>
        <w:tc>
          <w:tcPr>
            <w:tcW w:w="2093" w:type="dxa"/>
          </w:tcPr>
          <w:p>
            <w:r>
              <w:t>ZC</w:t>
            </w:r>
          </w:p>
        </w:tc>
        <w:tc>
          <w:tcPr>
            <w:tcW w:w="3664" w:type="dxa"/>
          </w:tcPr>
          <w:p>
            <w:r>
              <w:t>Zone Control</w:t>
            </w:r>
          </w:p>
        </w:tc>
        <w:tc>
          <w:tcPr>
            <w:tcW w:w="2765" w:type="dxa"/>
          </w:tcPr>
          <w:p>
            <w:r>
              <w:t>区域控制器</w:t>
            </w:r>
          </w:p>
        </w:tc>
      </w:tr>
    </w:tbl>
    <w:p>
      <w:pPr>
        <w:pStyle w:val="3"/>
        <w:ind w:firstLine="199" w:firstLineChars="45"/>
        <w:rPr>
          <w:rFonts w:ascii="宋体" w:hAnsi="宋体"/>
        </w:rPr>
      </w:pPr>
      <w:bookmarkStart w:id="17" w:name="_Toc463964018"/>
      <w:bookmarkStart w:id="18" w:name="_Toc463963958"/>
      <w:bookmarkStart w:id="19" w:name="_Toc4576"/>
      <w:r>
        <w:rPr>
          <w:rFonts w:ascii="宋体" w:hAnsi="宋体"/>
        </w:rPr>
        <w:t xml:space="preserve">2 </w:t>
      </w:r>
      <w:r>
        <w:rPr>
          <w:rFonts w:hint="eastAsia" w:ascii="宋体" w:hAnsi="宋体"/>
        </w:rPr>
        <w:t>产品介绍</w:t>
      </w:r>
      <w:bookmarkEnd w:id="17"/>
      <w:bookmarkEnd w:id="18"/>
      <w:bookmarkEnd w:id="19"/>
    </w:p>
    <w:p>
      <w:pPr>
        <w:pStyle w:val="4"/>
        <w:ind w:firstLine="199" w:firstLineChars="62"/>
      </w:pPr>
      <w:bookmarkStart w:id="20" w:name="_Toc463963959"/>
      <w:bookmarkStart w:id="21" w:name="_Toc463964019"/>
      <w:bookmarkStart w:id="22" w:name="_Toc28523"/>
      <w:r>
        <w:t>2.1产品简介</w:t>
      </w:r>
      <w:bookmarkEnd w:id="20"/>
      <w:bookmarkEnd w:id="21"/>
      <w:bookmarkEnd w:id="22"/>
    </w:p>
    <w:p>
      <w:pPr>
        <w:ind w:firstLine="199" w:firstLineChars="95"/>
      </w:pPr>
      <w:r>
        <w:rPr>
          <w:rFonts w:hint="eastAsia"/>
        </w:rPr>
        <w:t xml:space="preserve">  </w:t>
      </w:r>
      <w:r>
        <w:t>产品名称：VOBC数据</w:t>
      </w:r>
      <w:r>
        <w:rPr>
          <w:rFonts w:hint="eastAsia"/>
        </w:rPr>
        <w:t>解析工具</w:t>
      </w:r>
    </w:p>
    <w:p>
      <w:pPr>
        <w:ind w:firstLine="420"/>
      </w:pPr>
      <w:r>
        <w:t>产品用途：对</w:t>
      </w:r>
      <w:r>
        <w:rPr>
          <w:rFonts w:hint="eastAsia"/>
        </w:rPr>
        <w:t>通控</w:t>
      </w:r>
      <w:r>
        <w:t>记录数据进行分析。</w:t>
      </w:r>
    </w:p>
    <w:p>
      <w:pPr>
        <w:pStyle w:val="4"/>
        <w:ind w:firstLine="199" w:firstLineChars="62"/>
      </w:pPr>
      <w:bookmarkStart w:id="23" w:name="_Toc463963960"/>
      <w:bookmarkStart w:id="24" w:name="_Toc463964020"/>
      <w:bookmarkStart w:id="25" w:name="_Toc9764"/>
      <w:r>
        <w:t>2.2产品使用条件</w:t>
      </w:r>
      <w:bookmarkEnd w:id="23"/>
      <w:bookmarkEnd w:id="24"/>
      <w:bookmarkEnd w:id="25"/>
    </w:p>
    <w:tbl>
      <w:tblPr>
        <w:tblStyle w:val="88"/>
        <w:tblW w:w="0" w:type="auto"/>
        <w:jc w:val="center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27"/>
        <w:gridCol w:w="3685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9" w:hRule="atLeast"/>
          <w:jc w:val="center"/>
        </w:trPr>
        <w:tc>
          <w:tcPr>
            <w:tcW w:w="2127" w:type="dxa"/>
            <w:vMerge w:val="restart"/>
            <w:shd w:val="clear" w:color="auto" w:fill="DDDDDD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b/>
              </w:rPr>
              <w:t>硬件环境</w:t>
            </w:r>
          </w:p>
        </w:tc>
        <w:tc>
          <w:tcPr>
            <w:tcW w:w="3685" w:type="dxa"/>
          </w:tcPr>
          <w:p>
            <w:r>
              <w:t>CPU 2GHz或以上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" w:hRule="atLeast"/>
          <w:jc w:val="center"/>
        </w:trPr>
        <w:tc>
          <w:tcPr>
            <w:tcW w:w="2127" w:type="dxa"/>
            <w:vMerge w:val="continue"/>
            <w:shd w:val="clear" w:color="auto" w:fill="DDDDDD"/>
            <w:vAlign w:val="center"/>
          </w:tcPr>
          <w:p>
            <w:pPr>
              <w:jc w:val="center"/>
            </w:pPr>
          </w:p>
        </w:tc>
        <w:tc>
          <w:tcPr>
            <w:tcW w:w="3685" w:type="dxa"/>
          </w:tcPr>
          <w:p>
            <w:r>
              <w:t>内存2GB或以上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" w:hRule="atLeast"/>
          <w:jc w:val="center"/>
        </w:trPr>
        <w:tc>
          <w:tcPr>
            <w:tcW w:w="2127" w:type="dxa"/>
            <w:vMerge w:val="continue"/>
            <w:shd w:val="clear" w:color="auto" w:fill="DDDDDD"/>
            <w:vAlign w:val="center"/>
          </w:tcPr>
          <w:p>
            <w:pPr>
              <w:jc w:val="center"/>
            </w:pPr>
          </w:p>
        </w:tc>
        <w:tc>
          <w:tcPr>
            <w:tcW w:w="3685" w:type="dxa"/>
          </w:tcPr>
          <w:p>
            <w:r>
              <w:t>硬盘500GB或以上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rPr>
          <w:trHeight w:val="89" w:hRule="atLeast"/>
          <w:jc w:val="center"/>
        </w:trPr>
        <w:tc>
          <w:tcPr>
            <w:tcW w:w="2127" w:type="dxa"/>
            <w:vMerge w:val="restart"/>
            <w:shd w:val="clear" w:color="auto" w:fill="DDDDDD"/>
            <w:vAlign w:val="center"/>
          </w:tcPr>
          <w:p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软件环境</w:t>
            </w:r>
          </w:p>
        </w:tc>
        <w:tc>
          <w:tcPr>
            <w:tcW w:w="3685" w:type="dxa"/>
          </w:tcPr>
          <w:p>
            <w:r>
              <w:t>Windows XP 系统，win7系统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</w:tblPrEx>
        <w:trPr>
          <w:trHeight w:val="87" w:hRule="atLeast"/>
          <w:jc w:val="center"/>
        </w:trPr>
        <w:tc>
          <w:tcPr>
            <w:tcW w:w="2127" w:type="dxa"/>
            <w:vMerge w:val="continue"/>
            <w:shd w:val="clear" w:color="auto" w:fill="DDDDDD"/>
          </w:tcPr>
          <w:p/>
        </w:tc>
        <w:tc>
          <w:tcPr>
            <w:tcW w:w="3685" w:type="dxa"/>
          </w:tcPr>
          <w:p>
            <w:r>
              <w:t>Net Framework 3.5</w:t>
            </w:r>
            <w:r>
              <w:rPr>
                <w:rFonts w:hint="eastAsia"/>
              </w:rPr>
              <w:t>以上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6" w:hRule="atLeast"/>
          <w:jc w:val="center"/>
        </w:trPr>
        <w:tc>
          <w:tcPr>
            <w:tcW w:w="2127" w:type="dxa"/>
            <w:vMerge w:val="continue"/>
            <w:shd w:val="clear" w:color="auto" w:fill="DDDDDD"/>
          </w:tcPr>
          <w:p/>
        </w:tc>
        <w:tc>
          <w:tcPr>
            <w:tcW w:w="3685" w:type="dxa"/>
          </w:tcPr>
          <w:p>
            <w:r>
              <w:t>Microsoft office 2003</w:t>
            </w:r>
            <w:r>
              <w:rPr>
                <w:rFonts w:hint="eastAsia"/>
              </w:rPr>
              <w:t>以上</w:t>
            </w:r>
          </w:p>
        </w:tc>
      </w:tr>
    </w:tbl>
    <w:p>
      <w:pPr>
        <w:pStyle w:val="3"/>
        <w:ind w:firstLine="199" w:firstLineChars="45"/>
        <w:rPr>
          <w:rFonts w:ascii="宋体" w:hAnsi="宋体"/>
        </w:rPr>
      </w:pPr>
      <w:bookmarkStart w:id="26" w:name="_Toc463964021"/>
      <w:bookmarkStart w:id="27" w:name="_Toc463963961"/>
      <w:bookmarkStart w:id="28" w:name="_Toc27680"/>
      <w:r>
        <w:rPr>
          <w:rFonts w:ascii="宋体" w:hAnsi="宋体"/>
        </w:rPr>
        <w:t xml:space="preserve">3 </w:t>
      </w:r>
      <w:r>
        <w:rPr>
          <w:rFonts w:hint="eastAsia" w:ascii="宋体" w:hAnsi="宋体"/>
        </w:rPr>
        <w:t>产品功能介绍</w:t>
      </w:r>
      <w:bookmarkEnd w:id="26"/>
      <w:bookmarkEnd w:id="27"/>
      <w:bookmarkEnd w:id="28"/>
    </w:p>
    <w:p>
      <w:pPr>
        <w:rPr>
          <w:rFonts w:ascii="Arial Unicode MS" w:eastAsia="Arial Unicode MS" w:cs="Arial Unicode MS"/>
        </w:rPr>
      </w:pPr>
      <w:r>
        <w:rPr>
          <w:rFonts w:hint="eastAsia"/>
        </w:rPr>
        <w:t xml:space="preserve">    </w:t>
      </w:r>
      <w:r>
        <w:t>本软件</w:t>
      </w:r>
      <w:r>
        <w:rPr>
          <w:rFonts w:hint="eastAsia"/>
        </w:rPr>
        <w:t>为</w:t>
      </w:r>
      <w:r>
        <w:t>列车记录系统的配套软件，完成记录系统数据解析</w:t>
      </w:r>
      <w:r>
        <w:rPr>
          <w:rFonts w:hint="eastAsia"/>
        </w:rPr>
        <w:t>、以及导出数据</w:t>
      </w:r>
      <w:r>
        <w:t>功能</w:t>
      </w:r>
      <w:r>
        <w:rPr>
          <w:rFonts w:hint="eastAsia" w:ascii="Arial Unicode MS" w:eastAsia="Arial Unicode MS" w:cs="Arial Unicode MS"/>
        </w:rPr>
        <w:t>。</w:t>
      </w:r>
    </w:p>
    <w:p>
      <w:pPr>
        <w:pStyle w:val="4"/>
        <w:ind w:firstLine="199" w:firstLineChars="62"/>
      </w:pPr>
      <w:bookmarkStart w:id="29" w:name="_Toc4901"/>
      <w:r>
        <w:t>3.1产品界面说明</w:t>
      </w:r>
      <w:bookmarkEnd w:id="29"/>
    </w:p>
    <w:p>
      <w:pPr>
        <w:ind w:firstLine="420" w:firstLineChars="200"/>
      </w:pPr>
      <w:r>
        <w:rPr>
          <w:rFonts w:hint="eastAsia"/>
        </w:rPr>
        <w:t>①线路选择界面：</w:t>
      </w:r>
    </w:p>
    <w:p>
      <w:pPr>
        <w:ind w:firstLine="420" w:firstLineChars="0"/>
      </w:pPr>
      <w:r>
        <w:drawing>
          <wp:inline distT="0" distB="0" distL="114300" distR="114300">
            <wp:extent cx="5273040" cy="2781300"/>
            <wp:effectExtent l="0" t="0" r="0" b="7620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</w:rPr>
        <w:t>②版本选择界面：</w:t>
      </w:r>
    </w:p>
    <w:p>
      <w:pPr>
        <w:ind w:firstLine="420" w:firstLineChars="0"/>
      </w:pPr>
      <w:r>
        <w:drawing>
          <wp:inline distT="0" distB="0" distL="114300" distR="114300">
            <wp:extent cx="3390900" cy="1844040"/>
            <wp:effectExtent l="0" t="0" r="7620" b="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</w:rPr>
        <w:t>③日志分析界面：</w:t>
      </w:r>
    </w:p>
    <w:p>
      <w:pPr>
        <w:ind w:firstLine="420" w:firstLineChars="0"/>
      </w:pPr>
      <w:r>
        <w:drawing>
          <wp:inline distT="0" distB="0" distL="114300" distR="114300">
            <wp:extent cx="5264785" cy="2845435"/>
            <wp:effectExtent l="0" t="0" r="8255" b="4445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4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tbl>
      <w:tblPr>
        <w:tblStyle w:val="88"/>
        <w:tblW w:w="0" w:type="auto"/>
        <w:tblInd w:w="0" w:type="dxa"/>
        <w:tbl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  <w:insideH w:val="single" w:color="000000" w:themeColor="text1" w:sz="4" w:space="0"/>
          <w:insideV w:val="single" w:color="000000" w:themeColor="text1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3"/>
        <w:gridCol w:w="6429"/>
      </w:tblGrid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r>
              <w:rPr>
                <w:rFonts w:hint="eastAsia"/>
              </w:rPr>
              <w:t>解析配置栏</w:t>
            </w:r>
          </w:p>
        </w:tc>
        <w:tc>
          <w:tcPr>
            <w:tcW w:w="6429" w:type="dxa"/>
          </w:tcPr>
          <w:p>
            <w:r>
              <w:rPr>
                <w:rFonts w:hint="eastAsia"/>
              </w:rPr>
              <w:t>包括时间范围选择，解析子系统项选择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r>
              <w:rPr>
                <w:rFonts w:hint="eastAsia"/>
              </w:rPr>
              <w:t>解析执行按钮栏</w:t>
            </w:r>
          </w:p>
        </w:tc>
        <w:tc>
          <w:tcPr>
            <w:tcW w:w="6429" w:type="dxa"/>
          </w:tcPr>
          <w:p>
            <w:r>
              <w:rPr>
                <w:rFonts w:hint="eastAsia"/>
              </w:rPr>
              <w:t>包括执行解析按钮，执行查询按钮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r>
              <w:rPr>
                <w:rFonts w:hint="eastAsia"/>
              </w:rPr>
              <w:t>解析进度显示栏</w:t>
            </w:r>
          </w:p>
        </w:tc>
        <w:tc>
          <w:tcPr>
            <w:tcW w:w="6429" w:type="dxa"/>
          </w:tcPr>
          <w:p>
            <w:r>
              <w:rPr>
                <w:rFonts w:hint="eastAsia"/>
              </w:rPr>
              <w:t>显示解析进度</w:t>
            </w:r>
          </w:p>
        </w:tc>
      </w:tr>
      <w:tr>
        <w:tblPrEx>
          <w:tblBorders>
            <w:top w:val="single" w:color="000000" w:themeColor="text1" w:sz="4" w:space="0"/>
            <w:left w:val="single" w:color="000000" w:themeColor="text1" w:sz="4" w:space="0"/>
            <w:bottom w:val="single" w:color="000000" w:themeColor="text1" w:sz="4" w:space="0"/>
            <w:right w:val="single" w:color="000000" w:themeColor="text1" w:sz="4" w:space="0"/>
            <w:insideH w:val="single" w:color="000000" w:themeColor="text1" w:sz="4" w:space="0"/>
            <w:insideV w:val="single" w:color="000000" w:themeColor="text1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3" w:type="dxa"/>
          </w:tcPr>
          <w:p>
            <w:r>
              <w:rPr>
                <w:rFonts w:hint="eastAsia"/>
              </w:rPr>
              <w:t>系统菜单栏</w:t>
            </w:r>
          </w:p>
        </w:tc>
        <w:tc>
          <w:tcPr>
            <w:tcW w:w="6429" w:type="dxa"/>
          </w:tcPr>
          <w:p>
            <w:r>
              <w:rPr>
                <w:rFonts w:hint="eastAsia"/>
              </w:rPr>
              <w:t>系统类菜单</w:t>
            </w:r>
          </w:p>
        </w:tc>
      </w:tr>
    </w:tbl>
    <w:p>
      <w:pPr>
        <w:pStyle w:val="4"/>
        <w:ind w:firstLine="157" w:firstLineChars="49"/>
      </w:pPr>
      <w:bookmarkStart w:id="30" w:name="_Toc463964022"/>
      <w:bookmarkStart w:id="31" w:name="_Toc463963962"/>
      <w:bookmarkStart w:id="32" w:name="_Toc19672"/>
      <w:r>
        <w:t>3.</w:t>
      </w:r>
      <w:r>
        <w:rPr>
          <w:rFonts w:hint="eastAsia"/>
        </w:rPr>
        <w:t>2</w:t>
      </w:r>
      <w:r>
        <w:t>数据处理功能</w:t>
      </w:r>
      <w:bookmarkEnd w:id="30"/>
      <w:bookmarkEnd w:id="31"/>
      <w:bookmarkEnd w:id="32"/>
    </w:p>
    <w:p>
      <w:pPr>
        <w:ind w:firstLine="199" w:firstLineChars="95"/>
      </w:pPr>
      <w:r>
        <w:rPr>
          <w:rFonts w:hint="eastAsia"/>
        </w:rPr>
        <w:t xml:space="preserve">  </w:t>
      </w:r>
      <w:r>
        <w:t>数据读取功能：将指定的记录文件的数据进行解析。</w:t>
      </w:r>
    </w:p>
    <w:p>
      <w:pPr>
        <w:pStyle w:val="4"/>
        <w:ind w:firstLine="199" w:firstLineChars="62"/>
      </w:pPr>
      <w:bookmarkStart w:id="33" w:name="_Toc463963964"/>
      <w:bookmarkStart w:id="34" w:name="_Toc463964024"/>
      <w:bookmarkStart w:id="35" w:name="_Toc464134921"/>
      <w:bookmarkStart w:id="36" w:name="_Toc1647"/>
      <w:r>
        <w:t>3.</w:t>
      </w:r>
      <w:r>
        <w:rPr>
          <w:rFonts w:hint="eastAsia"/>
        </w:rPr>
        <w:t>3</w:t>
      </w:r>
      <w:r>
        <w:t>数据</w:t>
      </w:r>
      <w:r>
        <w:rPr>
          <w:rFonts w:hint="eastAsia"/>
        </w:rPr>
        <w:t>查询</w:t>
      </w:r>
      <w:r>
        <w:t>功能</w:t>
      </w:r>
      <w:bookmarkEnd w:id="33"/>
      <w:bookmarkEnd w:id="34"/>
      <w:bookmarkEnd w:id="35"/>
      <w:bookmarkEnd w:id="36"/>
    </w:p>
    <w:p>
      <w:pPr>
        <w:ind w:firstLine="420"/>
      </w:pPr>
      <w:r>
        <w:rPr>
          <w:rFonts w:hint="eastAsia"/>
        </w:rPr>
        <w:t>解析后的数据供用户检索、查询、分析</w:t>
      </w:r>
      <w:r>
        <w:t>。</w:t>
      </w:r>
    </w:p>
    <w:p>
      <w:pPr>
        <w:pStyle w:val="4"/>
        <w:ind w:firstLine="199" w:firstLineChars="62"/>
      </w:pPr>
      <w:bookmarkStart w:id="37" w:name="_Toc3273"/>
      <w:r>
        <w:t>3.</w:t>
      </w:r>
      <w:r>
        <w:rPr>
          <w:rFonts w:hint="eastAsia"/>
        </w:rPr>
        <w:t>4</w:t>
      </w:r>
      <w:r>
        <w:t>数据</w:t>
      </w:r>
      <w:r>
        <w:rPr>
          <w:rFonts w:hint="eastAsia"/>
        </w:rPr>
        <w:t>导出</w:t>
      </w:r>
      <w:r>
        <w:t>功能</w:t>
      </w:r>
      <w:bookmarkEnd w:id="37"/>
    </w:p>
    <w:p>
      <w:r>
        <w:rPr>
          <w:rFonts w:hint="eastAsia"/>
        </w:rPr>
        <w:t xml:space="preserve">    导出解析后的系统数据或者当前显示数据</w:t>
      </w:r>
      <w:r>
        <w:t>。</w:t>
      </w:r>
    </w:p>
    <w:p>
      <w:pPr>
        <w:ind w:firstLine="420"/>
      </w:pPr>
    </w:p>
    <w:p>
      <w:pPr>
        <w:pStyle w:val="3"/>
        <w:ind w:firstLine="199" w:firstLineChars="45"/>
        <w:rPr>
          <w:rFonts w:ascii="宋体" w:hAnsi="宋体"/>
        </w:rPr>
      </w:pPr>
      <w:bookmarkStart w:id="38" w:name="_Toc463963965"/>
      <w:bookmarkStart w:id="39" w:name="_Toc463964025"/>
      <w:bookmarkStart w:id="40" w:name="_Toc27339"/>
      <w:r>
        <w:rPr>
          <w:rFonts w:ascii="宋体" w:hAnsi="宋体"/>
        </w:rPr>
        <w:t xml:space="preserve">4 </w:t>
      </w:r>
      <w:r>
        <w:rPr>
          <w:rFonts w:hint="eastAsia" w:ascii="宋体" w:hAnsi="宋体"/>
        </w:rPr>
        <w:t>产品使用方法</w:t>
      </w:r>
      <w:bookmarkEnd w:id="38"/>
      <w:bookmarkEnd w:id="39"/>
      <w:bookmarkEnd w:id="40"/>
    </w:p>
    <w:p>
      <w:pPr>
        <w:pStyle w:val="4"/>
        <w:ind w:firstLine="199" w:firstLineChars="62"/>
      </w:pPr>
      <w:bookmarkStart w:id="41" w:name="_Toc463964026"/>
      <w:bookmarkStart w:id="42" w:name="_Toc463963966"/>
      <w:bookmarkStart w:id="43" w:name="_Toc7749"/>
      <w:r>
        <w:t>4.1</w:t>
      </w:r>
      <w:r>
        <w:rPr>
          <w:rFonts w:hint="eastAsia"/>
        </w:rPr>
        <w:t>解析数据</w:t>
      </w:r>
      <w:bookmarkEnd w:id="41"/>
      <w:bookmarkEnd w:id="42"/>
      <w:bookmarkEnd w:id="43"/>
    </w:p>
    <w:p>
      <w:pPr>
        <w:ind w:firstLine="420"/>
      </w:pPr>
      <w:r>
        <w:t>打开VOBC数据</w:t>
      </w:r>
      <w:r>
        <w:rPr>
          <w:rFonts w:hint="eastAsia"/>
        </w:rPr>
        <w:t>解析工具</w:t>
      </w:r>
      <w:r>
        <w:t>后，目录如下：</w:t>
      </w:r>
    </w:p>
    <w:p>
      <w:pPr>
        <w:ind w:firstLine="420" w:firstLineChars="0"/>
      </w:pPr>
      <w:r>
        <w:drawing>
          <wp:inline distT="0" distB="0" distL="114300" distR="114300">
            <wp:extent cx="5272405" cy="2777490"/>
            <wp:effectExtent l="0" t="0" r="4445" b="381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firstLine="0" w:firstLineChars="0"/>
      </w:pPr>
      <w:r>
        <w:t>双击 VOBCManage.exe 打开程序，运行界面如下：</w:t>
      </w:r>
    </w:p>
    <w:p>
      <w:pPr>
        <w:ind w:left="420" w:firstLine="0" w:firstLineChars="0"/>
      </w:pPr>
      <w:r>
        <w:drawing>
          <wp:inline distT="0" distB="0" distL="114300" distR="114300">
            <wp:extent cx="5273040" cy="2778760"/>
            <wp:effectExtent l="0" t="0" r="0" b="10160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7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①选择对应线路，点击确定，弹出vobc产品版本选择弹框</w:t>
      </w:r>
      <w:r>
        <w:rPr>
          <w:sz w:val="24"/>
        </w:rPr>
        <w:t>。</w:t>
      </w:r>
    </w:p>
    <w:p>
      <w:pPr>
        <w:ind w:firstLine="420" w:firstLineChars="0"/>
      </w:pPr>
      <w:r>
        <w:drawing>
          <wp:inline distT="0" distB="0" distL="114300" distR="114300">
            <wp:extent cx="3398520" cy="1813560"/>
            <wp:effectExtent l="0" t="0" r="0" b="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②选择对应数据版本，点击确定，弹出数据解析工具页面</w:t>
      </w:r>
      <w:r>
        <w:rPr>
          <w:sz w:val="24"/>
        </w:rPr>
        <w:t>。</w:t>
      </w:r>
    </w:p>
    <w:p>
      <w:pPr>
        <w:ind w:firstLine="420" w:firstLineChars="0"/>
        <w:rPr>
          <w:sz w:val="24"/>
        </w:rPr>
      </w:pPr>
      <w:r>
        <w:drawing>
          <wp:inline distT="0" distB="0" distL="114300" distR="114300">
            <wp:extent cx="5266690" cy="2834005"/>
            <wp:effectExtent l="0" t="0" r="6350" b="635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1"/>
        <w:ind w:firstLine="0" w:firstLineChars="0"/>
        <w:rPr>
          <w:kern w:val="0"/>
        </w:rPr>
      </w:pPr>
    </w:p>
    <w:p>
      <w:pPr>
        <w:ind w:firstLine="480" w:firstLineChars="200"/>
        <w:rPr>
          <w:sz w:val="24"/>
        </w:rPr>
      </w:pPr>
      <w:r>
        <w:rPr>
          <w:rFonts w:hint="eastAsia"/>
          <w:sz w:val="24"/>
        </w:rPr>
        <w:t>③选择“解析配置栏”中的时间段（选中的时间段即为解析日志的时间段，要求该时间段与将要解析的文件时间一致且最大范围不超过30分钟，建议10-20分钟）</w:t>
      </w:r>
      <w:r>
        <w:rPr>
          <w:sz w:val="24"/>
        </w:rPr>
        <w:t>。</w:t>
      </w:r>
    </w:p>
    <w:p>
      <w:pPr>
        <w:ind w:firstLine="420" w:firstLineChars="200"/>
      </w:pPr>
      <w:r>
        <w:rPr>
          <w:rFonts w:hint="eastAsia"/>
        </w:rPr>
        <w:t>④选择“解析配置栏”中的“配置”按钮，再弹出的选项框中选择需要解析的子系统类型，选择需要的子系统类型进行解析可以提高解析效率和稳定性</w:t>
      </w:r>
      <w:r>
        <w:t>。</w:t>
      </w:r>
    </w:p>
    <w:p>
      <w:pPr>
        <w:ind w:firstLine="420" w:firstLineChars="0"/>
      </w:pPr>
      <w:r>
        <w:drawing>
          <wp:inline distT="0" distB="0" distL="114300" distR="114300">
            <wp:extent cx="1965960" cy="3474720"/>
            <wp:effectExtent l="0" t="0" r="0" b="0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</w:rPr>
        <w:t>⑤选择“解析执行按钮栏”中的“选择文件并执行解析”按钮，选择要解析的日志文件（文件可多选），软件将自动开启解析任务，解析完成后，“解析进度栏”会显示解析进度且弹出“数据解析完成！！！”的提示</w:t>
      </w:r>
      <w:r>
        <w:t>。</w:t>
      </w:r>
    </w:p>
    <w:p>
      <w:pPr>
        <w:ind w:firstLine="420" w:firstLineChars="0"/>
        <w:rPr>
          <w:rFonts w:ascii="微软雅黑" w:hAnsi="微软雅黑" w:eastAsia="微软雅黑" w:cs="宋体"/>
          <w:color w:val="000000"/>
          <w:kern w:val="0"/>
          <w:szCs w:val="21"/>
        </w:rPr>
      </w:pPr>
      <w:r>
        <w:drawing>
          <wp:inline distT="0" distB="0" distL="114300" distR="114300">
            <wp:extent cx="5266690" cy="2839085"/>
            <wp:effectExtent l="0" t="0" r="6350" b="10795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199" w:firstLineChars="62"/>
      </w:pPr>
      <w:bookmarkStart w:id="44" w:name="_Toc463963967"/>
      <w:bookmarkStart w:id="45" w:name="_Toc463964027"/>
      <w:bookmarkStart w:id="46" w:name="_Toc31050"/>
      <w:r>
        <w:t>4.</w:t>
      </w:r>
      <w:r>
        <w:rPr>
          <w:rFonts w:hint="eastAsia"/>
        </w:rPr>
        <w:t>2</w:t>
      </w:r>
      <w:r>
        <w:t>查看数据</w:t>
      </w:r>
      <w:bookmarkEnd w:id="44"/>
      <w:bookmarkEnd w:id="45"/>
      <w:bookmarkEnd w:id="46"/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①选择“解析配置栏”中需查看数据的子系统项</w:t>
      </w:r>
    </w:p>
    <w:p>
      <w:pPr>
        <w:ind w:firstLine="420" w:firstLineChars="0"/>
      </w:pPr>
      <w:r>
        <w:drawing>
          <wp:inline distT="0" distB="0" distL="114300" distR="114300">
            <wp:extent cx="5266690" cy="2834005"/>
            <wp:effectExtent l="0" t="0" r="6350" b="635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  <w:r>
        <w:rPr>
          <w:rFonts w:hint="eastAsia"/>
        </w:rPr>
        <w:tab/>
      </w:r>
      <w:r>
        <w:rPr>
          <w:rFonts w:hint="eastAsia"/>
        </w:rPr>
        <w:t>②点击“解析执行按钮栏”中“执行当前选中系统的查询”按钮，将会显示出查询界面</w:t>
      </w:r>
    </w:p>
    <w:p>
      <w:pPr>
        <w:widowControl/>
        <w:ind w:firstLine="420" w:firstLineChars="0"/>
        <w:jc w:val="left"/>
      </w:pPr>
      <w:r>
        <w:drawing>
          <wp:inline distT="0" distB="0" distL="114300" distR="114300">
            <wp:extent cx="5266690" cy="2811780"/>
            <wp:effectExtent l="0" t="0" r="6350" b="7620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③在左侧列选择区域，选择需要查询的列信息，之后点击“查询数据”按钮，进行数据查询</w:t>
      </w:r>
    </w:p>
    <w:p>
      <w:pPr>
        <w:ind w:firstLine="420" w:firstLineChars="0"/>
      </w:pPr>
      <w:r>
        <w:drawing>
          <wp:inline distT="0" distB="0" distL="114300" distR="114300">
            <wp:extent cx="5266690" cy="2806065"/>
            <wp:effectExtent l="0" t="0" r="6350" b="13335"/>
            <wp:docPr id="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199" w:firstLineChars="62"/>
      </w:pPr>
      <w:bookmarkStart w:id="47" w:name="_Toc11792"/>
      <w:r>
        <w:t>4.</w:t>
      </w:r>
      <w:r>
        <w:rPr>
          <w:rFonts w:hint="eastAsia"/>
        </w:rPr>
        <w:t>3导出</w:t>
      </w:r>
      <w:r>
        <w:t>数据</w:t>
      </w:r>
      <w:bookmarkEnd w:id="47"/>
    </w:p>
    <w:p>
      <w:pPr>
        <w:ind w:firstLine="420"/>
        <w:rPr>
          <w:rFonts w:hint="eastAsia"/>
        </w:rPr>
      </w:pPr>
      <w:r>
        <w:rPr>
          <w:rFonts w:hint="eastAsia"/>
        </w:rPr>
        <w:t>①选择系统菜单栏的导出按钮，看到导出当前系统表和导出当前显示表两个按钮，当前系统表指的是当前显示整个系统的数据，当前显示表指的是经过筛选列之后显示出来的数据，导出格式为</w:t>
      </w:r>
      <w:r>
        <w:rPr>
          <w:rFonts w:hint="eastAsia"/>
          <w:lang w:val="en-US" w:eastAsia="zh-CN"/>
        </w:rPr>
        <w:t>xls</w:t>
      </w:r>
      <w:r>
        <w:rPr>
          <w:rFonts w:hint="eastAsia"/>
        </w:rPr>
        <w:t>格式，如下图</w:t>
      </w:r>
    </w:p>
    <w:p>
      <w:pPr>
        <w:ind w:firstLine="420" w:firstLineChars="0"/>
      </w:pPr>
      <w:r>
        <w:drawing>
          <wp:inline distT="0" distB="0" distL="114300" distR="114300">
            <wp:extent cx="5262245" cy="3112770"/>
            <wp:effectExtent l="0" t="0" r="10795" b="11430"/>
            <wp:docPr id="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导出路径如下：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3345180"/>
            <wp:effectExtent l="0" t="0" r="1270" b="7620"/>
            <wp:docPr id="3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199" w:firstLineChars="62"/>
      </w:pPr>
      <w:bookmarkStart w:id="48" w:name="_Toc2992"/>
      <w:r>
        <w:t>4.</w:t>
      </w:r>
      <w:r>
        <w:rPr>
          <w:rFonts w:hint="eastAsia"/>
        </w:rPr>
        <w:t>4重新选择线路</w:t>
      </w:r>
      <w:bookmarkEnd w:id="48"/>
    </w:p>
    <w:p>
      <w:pPr>
        <w:ind w:firstLine="420"/>
      </w:pPr>
      <w:r>
        <w:rPr>
          <w:rFonts w:hint="eastAsia"/>
        </w:rPr>
        <w:t>①选择系统菜单栏的重新选择线路按钮，点击后返回到线路选择窗体，按钮如下图</w:t>
      </w:r>
    </w:p>
    <w:p>
      <w:r>
        <w:drawing>
          <wp:inline distT="0" distB="0" distL="114300" distR="114300">
            <wp:extent cx="5274310" cy="2802890"/>
            <wp:effectExtent l="0" t="0" r="13970" b="1270"/>
            <wp:docPr id="4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199" w:firstLineChars="62"/>
      </w:pPr>
      <w:bookmarkStart w:id="49" w:name="_Toc22186"/>
      <w:r>
        <w:t>4.</w:t>
      </w:r>
      <w:r>
        <w:rPr>
          <w:rFonts w:hint="eastAsia"/>
        </w:rPr>
        <w:t>5系统选择类型的配置</w:t>
      </w:r>
      <w:bookmarkEnd w:id="49"/>
    </w:p>
    <w:p>
      <w:pPr>
        <w:ind w:firstLine="420"/>
      </w:pPr>
      <w:r>
        <w:rPr>
          <w:rFonts w:hint="eastAsia"/>
        </w:rPr>
        <w:t>系统类型选择项可手动配置，示例：添加红网CCOV，蓝网CCOV系统选择，情况如下图所示</w:t>
      </w:r>
    </w:p>
    <w:p>
      <w:pPr>
        <w:ind w:firstLine="420"/>
      </w:pPr>
      <w:r>
        <w:drawing>
          <wp:inline distT="0" distB="0" distL="114300" distR="114300">
            <wp:extent cx="5266690" cy="2611755"/>
            <wp:effectExtent l="0" t="0" r="10160" b="171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1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需要到对应配置文件的sheet【definetion】中在需要添加的系统名称后加上实际【有效行数】和【有效列数】的真实数值。</w:t>
      </w:r>
    </w:p>
    <w:p>
      <w:pPr>
        <w:ind w:firstLine="420"/>
      </w:pPr>
      <w:r>
        <w:drawing>
          <wp:inline distT="0" distB="0" distL="114300" distR="114300">
            <wp:extent cx="5264785" cy="3369945"/>
            <wp:effectExtent l="0" t="0" r="12065" b="190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6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然后重启软件即可。</w:t>
      </w:r>
    </w:p>
    <w:p>
      <w:pPr>
        <w:ind w:firstLine="420"/>
      </w:pPr>
      <w:r>
        <w:drawing>
          <wp:inline distT="0" distB="0" distL="114300" distR="114300">
            <wp:extent cx="5274310" cy="3195320"/>
            <wp:effectExtent l="0" t="0" r="2540" b="508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firstLine="199" w:firstLineChars="62"/>
      </w:pPr>
      <w:bookmarkStart w:id="50" w:name="_Toc799"/>
      <w:r>
        <w:rPr>
          <w:rFonts w:hint="eastAsia"/>
        </w:rPr>
        <w:t>4.6ATO</w:t>
      </w:r>
      <w:r>
        <w:rPr>
          <w:rFonts w:hint="eastAsia"/>
          <w:lang w:val="en-US" w:eastAsia="zh-CN"/>
        </w:rPr>
        <w:t>速度</w:t>
      </w:r>
      <w:r>
        <w:rPr>
          <w:rFonts w:hint="eastAsia"/>
        </w:rPr>
        <w:t>曲线</w:t>
      </w:r>
      <w:bookmarkEnd w:id="50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依次点击常见问题场景分析-&gt;工程测试用例-&gt;ATO速度曲线</w:t>
      </w:r>
    </w:p>
    <w:p>
      <w:pPr>
        <w:ind w:firstLine="420" w:firstLineChars="0"/>
      </w:pPr>
      <w:r>
        <w:drawing>
          <wp:inline distT="0" distB="0" distL="114300" distR="114300">
            <wp:extent cx="5274310" cy="2910205"/>
            <wp:effectExtent l="0" t="0" r="13970" b="635"/>
            <wp:docPr id="4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选择要解析的日志文件（支持多文件解析）</w:t>
      </w:r>
    </w:p>
    <w:p>
      <w:pPr>
        <w:ind w:firstLine="420" w:firstLineChars="0"/>
      </w:pPr>
      <w:r>
        <w:drawing>
          <wp:inline distT="0" distB="0" distL="114300" distR="114300">
            <wp:extent cx="5263515" cy="2832735"/>
            <wp:effectExtent l="0" t="0" r="9525" b="1905"/>
            <wp:docPr id="4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83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点击打开，开始解析文件，文件解析完成后自动弹出ATO速度曲线图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3239135"/>
            <wp:effectExtent l="0" t="0" r="6985" b="6985"/>
            <wp:docPr id="4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</w:pPr>
      <w:r>
        <w:rPr>
          <w:rFonts w:hint="eastAsia"/>
        </w:rPr>
        <w:t>曲线图可以</w:t>
      </w:r>
      <w:r>
        <w:rPr>
          <w:rFonts w:hint="eastAsia"/>
          <w:lang w:val="en-US" w:eastAsia="zh-CN"/>
        </w:rPr>
        <w:t>通过左侧筛选框操作曲线是否显示，并且</w:t>
      </w:r>
      <w:r>
        <w:rPr>
          <w:rFonts w:hint="eastAsia"/>
        </w:rPr>
        <w:t>通过鼠标操作实现放大缩小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通过鼠标滚轮滑动实现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或者横向放大缩小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通过按压ctrl按钮结合鼠标滚轮滑动实现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以及纵向放大缩小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通过按压shift按钮结合鼠标滚轮滑动实现</w:t>
      </w:r>
      <w:r>
        <w:rPr>
          <w:rFonts w:hint="eastAsia"/>
          <w:lang w:eastAsia="zh-CN"/>
        </w:rPr>
        <w:t>）</w:t>
      </w:r>
      <w:r>
        <w:rPr>
          <w:rFonts w:hint="eastAsia"/>
        </w:rPr>
        <w:t>功能。</w:t>
      </w:r>
    </w:p>
    <w:p>
      <w:pPr>
        <w:pStyle w:val="4"/>
        <w:ind w:firstLine="199" w:firstLineChars="62"/>
      </w:pPr>
      <w:bookmarkStart w:id="51" w:name="_Toc27332"/>
      <w:r>
        <w:rPr>
          <w:rFonts w:hint="eastAsia"/>
        </w:rPr>
        <w:t>4.7自定义画图功能</w:t>
      </w:r>
      <w:bookmarkEnd w:id="51"/>
    </w:p>
    <w:p>
      <w:pPr>
        <w:ind w:firstLine="420"/>
      </w:pPr>
      <w:r>
        <w:rPr>
          <w:rFonts w:hint="eastAsia"/>
          <w:lang w:val="en-US" w:eastAsia="zh-CN"/>
        </w:rPr>
        <w:t>查询出需要显示为曲线的列</w:t>
      </w:r>
    </w:p>
    <w:p>
      <w:pPr>
        <w:ind w:firstLine="420" w:firstLineChars="0"/>
        <w:rPr>
          <w:rFonts w:hint="default" w:eastAsia="宋体"/>
          <w:lang w:val="en-US" w:eastAsia="zh-CN"/>
        </w:rPr>
      </w:pPr>
      <w:r>
        <w:drawing>
          <wp:inline distT="0" distB="0" distL="114300" distR="114300">
            <wp:extent cx="5265420" cy="2992120"/>
            <wp:effectExtent l="0" t="0" r="7620" b="10160"/>
            <wp:docPr id="4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  <w:r>
        <w:rPr>
          <w:rFonts w:hint="eastAsia"/>
          <w:lang w:val="en-US" w:eastAsia="zh-CN"/>
        </w:rPr>
        <w:t>点击自定义画图按钮，</w:t>
      </w:r>
      <w:r>
        <w:rPr>
          <w:rFonts w:hint="eastAsia"/>
        </w:rPr>
        <w:t>根据选择数列进行曲线绘制，曲线图如下：</w:t>
      </w:r>
    </w:p>
    <w:p>
      <w:pPr>
        <w:ind w:firstLine="420" w:firstLineChars="0"/>
        <w:rPr>
          <w:rFonts w:hint="eastAsia"/>
        </w:rPr>
      </w:pPr>
      <w:r>
        <w:drawing>
          <wp:inline distT="0" distB="0" distL="114300" distR="114300">
            <wp:extent cx="5264150" cy="2839085"/>
            <wp:effectExtent l="0" t="0" r="8890" b="10795"/>
            <wp:docPr id="4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注意：所选择画图的列</w:t>
      </w:r>
      <w:r>
        <w:rPr>
          <w:rFonts w:hint="eastAsia"/>
          <w:lang w:val="en-US" w:eastAsia="zh-CN"/>
        </w:rPr>
        <w:t>(除了时间和序列号)</w:t>
      </w:r>
      <w:r>
        <w:rPr>
          <w:rFonts w:hint="eastAsia"/>
        </w:rPr>
        <w:t>必须为数值类型。</w:t>
      </w:r>
    </w:p>
    <w:p>
      <w:pPr>
        <w:pStyle w:val="4"/>
        <w:ind w:firstLine="199" w:firstLineChars="62"/>
      </w:pPr>
      <w:bookmarkStart w:id="52" w:name="_Toc27957"/>
      <w:r>
        <w:rPr>
          <w:rFonts w:hint="eastAsia"/>
        </w:rPr>
        <w:t>4.8列宽显示设定</w:t>
      </w:r>
      <w:bookmarkEnd w:id="52"/>
    </w:p>
    <w:p>
      <w:pPr>
        <w:ind w:firstLine="420"/>
      </w:pPr>
      <w:r>
        <w:rPr>
          <w:rFonts w:hint="eastAsia"/>
        </w:rPr>
        <w:t>根据选择拖动条对数据列宽进行设置，拖动条如下：</w:t>
      </w:r>
    </w:p>
    <w:p>
      <w:r>
        <w:drawing>
          <wp:inline distT="0" distB="0" distL="114300" distR="114300">
            <wp:extent cx="5264785" cy="2858135"/>
            <wp:effectExtent l="0" t="0" r="12065" b="1841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ind w:firstLine="199" w:firstLineChars="45"/>
        <w:rPr>
          <w:rFonts w:ascii="宋体" w:hAnsi="宋体"/>
        </w:rPr>
      </w:pPr>
      <w:bookmarkStart w:id="53" w:name="_Toc463963970"/>
      <w:bookmarkStart w:id="54" w:name="_Toc463964030"/>
      <w:bookmarkStart w:id="55" w:name="_Toc30835"/>
      <w:r>
        <w:rPr>
          <w:rFonts w:ascii="宋体" w:hAnsi="宋体"/>
        </w:rPr>
        <w:t>5</w:t>
      </w:r>
      <w:r>
        <w:rPr>
          <w:rFonts w:hint="eastAsia" w:ascii="宋体" w:hAnsi="宋体"/>
        </w:rPr>
        <w:t>数据分析说明</w:t>
      </w:r>
      <w:bookmarkEnd w:id="53"/>
      <w:bookmarkEnd w:id="54"/>
      <w:bookmarkEnd w:id="55"/>
    </w:p>
    <w:p>
      <w:pPr>
        <w:ind w:firstLine="420"/>
      </w:pPr>
      <w:r>
        <w:rPr>
          <w:rFonts w:hint="eastAsia"/>
        </w:rPr>
        <w:t>本软件解析后的VOBC记录数据包含多种类型，每种类型各自包含多个数据项，在对解析后的数据进行分析过程中，需要知悉所涉及数据项的具体含义以及取值范围，</w:t>
      </w:r>
      <w:r>
        <w:rPr>
          <w:rFonts w:hint="eastAsia"/>
          <w:lang w:val="en-US" w:eastAsia="zh-CN"/>
        </w:rPr>
        <w:t>由于个项目存在点位差异，所以个项目</w:t>
      </w:r>
      <w:r>
        <w:rPr>
          <w:rFonts w:hint="eastAsia"/>
        </w:rPr>
        <w:t>具体项目含义以及取值范围请参考配置文件。</w:t>
      </w:r>
    </w:p>
    <w:p>
      <w:pPr>
        <w:ind w:firstLine="420"/>
      </w:pPr>
      <w:r>
        <w:rPr>
          <w:rFonts w:hint="eastAsia"/>
        </w:rPr>
        <w:t>本章节按照系统归属分类对主要数据项进行含义及取值说明，用以指导数据分析，并为数据筛选查询提供依据。</w:t>
      </w:r>
    </w:p>
    <w:p>
      <w:pPr>
        <w:pStyle w:val="4"/>
        <w:ind w:firstLine="199" w:firstLineChars="62"/>
      </w:pPr>
      <w:bookmarkStart w:id="56" w:name="_Toc8951"/>
      <w:r>
        <w:rPr>
          <w:rFonts w:hint="eastAsia"/>
        </w:rPr>
        <w:t>5.1参考配置文件方法</w:t>
      </w:r>
      <w:bookmarkEnd w:id="56"/>
    </w:p>
    <w:p>
      <w:pPr>
        <w:ind w:firstLine="420" w:firstLineChars="200"/>
      </w:pPr>
      <w:r>
        <w:rPr>
          <w:rFonts w:hint="eastAsia"/>
        </w:rPr>
        <w:t>打开配置文件存放路径，下图所示：</w:t>
      </w:r>
    </w:p>
    <w:p>
      <w:r>
        <w:drawing>
          <wp:inline distT="0" distB="0" distL="114300" distR="114300">
            <wp:extent cx="5272405" cy="2804795"/>
            <wp:effectExtent l="0" t="0" r="4445" b="1460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200"/>
      </w:pPr>
      <w:r>
        <w:rPr>
          <w:rFonts w:hint="eastAsia"/>
        </w:rPr>
        <w:t>根据具体产品的线路对应的具体版本找到对应配置文件，例如查找LCF-500产品石家庄2号线22.0版本解析模板，具体对应的配置文件如下：</w:t>
      </w:r>
    </w:p>
    <w:p>
      <w:r>
        <w:drawing>
          <wp:inline distT="0" distB="0" distL="114300" distR="114300">
            <wp:extent cx="5272405" cy="2804795"/>
            <wp:effectExtent l="0" t="0" r="4445" b="14605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5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Invensys Andale">
    <w:altName w:val="Franklin Gothic Medium"/>
    <w:panose1 w:val="00000000000000000000"/>
    <w:charset w:val="00"/>
    <w:family w:val="swiss"/>
    <w:pitch w:val="default"/>
    <w:sig w:usb0="00000000" w:usb1="00000000" w:usb2="00000000" w:usb3="00000000" w:csb0="0000009F" w:csb1="00000000"/>
  </w:font>
  <w:font w:name="Arial Unicode MS">
    <w:panose1 w:val="020B0604020202020204"/>
    <w:charset w:val="86"/>
    <w:family w:val="swiss"/>
    <w:pitch w:val="default"/>
    <w:sig w:usb0="FFFFFFFF" w:usb1="E9FFFFFF" w:usb2="0000003F" w:usb3="00000000" w:csb0="603F01FF" w:csb1="FFFF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4"/>
      <w:ind w:firstLine="422"/>
      <w:jc w:val="center"/>
    </w:pPr>
  </w:p>
  <w:p>
    <w:pPr>
      <w:pStyle w:val="5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29723272"/>
    </w:sdtPr>
    <w:sdtContent>
      <w:p>
        <w:pPr>
          <w:pStyle w:val="54"/>
          <w:ind w:firstLine="422"/>
          <w:jc w:val="center"/>
        </w:pPr>
        <w:r>
          <w:rPr>
            <w:b/>
          </w:rPr>
          <w:fldChar w:fldCharType="begin"/>
        </w:r>
        <w:r>
          <w:rPr>
            <w:b/>
          </w:rPr>
          <w:instrText xml:space="preserve"> PAGE   \* MERGEFORMAT </w:instrText>
        </w:r>
        <w:r>
          <w:rPr>
            <w:b/>
          </w:rPr>
          <w:fldChar w:fldCharType="separate"/>
        </w:r>
        <w:r>
          <w:rPr>
            <w:b/>
            <w:lang w:val="zh-CN"/>
          </w:rPr>
          <w:t>6</w:t>
        </w:r>
        <w:r>
          <w:rPr>
            <w:b/>
          </w:rPr>
          <w:fldChar w:fldCharType="end"/>
        </w:r>
      </w:p>
    </w:sdtContent>
  </w:sdt>
  <w:p>
    <w:pPr>
      <w:pStyle w:val="54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6"/>
      <w:jc w:val="both"/>
    </w:pPr>
    <w: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4051935</wp:posOffset>
          </wp:positionH>
          <wp:positionV relativeFrom="paragraph">
            <wp:posOffset>-135255</wp:posOffset>
          </wp:positionV>
          <wp:extent cx="1221105" cy="262255"/>
          <wp:effectExtent l="19050" t="0" r="0" b="0"/>
          <wp:wrapSquare wrapText="bothSides"/>
          <wp:docPr id="3" name="图片 1" descr="Word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1" descr="Word_logo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1105" cy="2622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rFonts w:hint="eastAsia"/>
      </w:rPr>
      <w:t>VOBC数据解析工具使用手册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7C"/>
    <w:multiLevelType w:val="singleLevel"/>
    <w:tmpl w:val="FFFFFF7C"/>
    <w:lvl w:ilvl="0" w:tentative="0">
      <w:start w:val="1"/>
      <w:numFmt w:val="decimal"/>
      <w:pStyle w:val="64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1">
    <w:nsid w:val="FFFFFF7D"/>
    <w:multiLevelType w:val="singleLevel"/>
    <w:tmpl w:val="FFFFFF7D"/>
    <w:lvl w:ilvl="0" w:tentative="0">
      <w:start w:val="1"/>
      <w:numFmt w:val="decimal"/>
      <w:pStyle w:val="46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2">
    <w:nsid w:val="FFFFFF7E"/>
    <w:multiLevelType w:val="singleLevel"/>
    <w:tmpl w:val="FFFFFF7E"/>
    <w:lvl w:ilvl="0" w:tentative="0">
      <w:start w:val="1"/>
      <w:numFmt w:val="decimal"/>
      <w:pStyle w:val="35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3">
    <w:nsid w:val="FFFFFF7F"/>
    <w:multiLevelType w:val="singleLevel"/>
    <w:tmpl w:val="FFFFFF7F"/>
    <w:lvl w:ilvl="0" w:tentative="0">
      <w:start w:val="1"/>
      <w:numFmt w:val="decimal"/>
      <w:pStyle w:val="14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4">
    <w:nsid w:val="FFFFFF80"/>
    <w:multiLevelType w:val="singleLevel"/>
    <w:tmpl w:val="FFFFFF80"/>
    <w:lvl w:ilvl="0" w:tentative="0">
      <w:start w:val="1"/>
      <w:numFmt w:val="bullet"/>
      <w:pStyle w:val="45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5">
    <w:nsid w:val="FFFFFF81"/>
    <w:multiLevelType w:val="singleLevel"/>
    <w:tmpl w:val="FFFFFF81"/>
    <w:lvl w:ilvl="0" w:tentative="0">
      <w:start w:val="1"/>
      <w:numFmt w:val="bullet"/>
      <w:pStyle w:val="17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6">
    <w:nsid w:val="FFFFFF82"/>
    <w:multiLevelType w:val="singleLevel"/>
    <w:tmpl w:val="FFFFFF82"/>
    <w:lvl w:ilvl="0" w:tentative="0">
      <w:start w:val="1"/>
      <w:numFmt w:val="bullet"/>
      <w:pStyle w:val="32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7">
    <w:nsid w:val="FFFFFF83"/>
    <w:multiLevelType w:val="singleLevel"/>
    <w:tmpl w:val="FFFFFF83"/>
    <w:lvl w:ilvl="0" w:tentative="0">
      <w:start w:val="1"/>
      <w:numFmt w:val="bullet"/>
      <w:pStyle w:val="39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8">
    <w:nsid w:val="FFFFFF88"/>
    <w:multiLevelType w:val="singleLevel"/>
    <w:tmpl w:val="FFFFFF88"/>
    <w:lvl w:ilvl="0" w:tentative="0">
      <w:start w:val="1"/>
      <w:numFmt w:val="decimal"/>
      <w:pStyle w:val="20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9">
    <w:nsid w:val="FFFFFF89"/>
    <w:multiLevelType w:val="singleLevel"/>
    <w:tmpl w:val="FFFFFF89"/>
    <w:lvl w:ilvl="0" w:tentative="0">
      <w:start w:val="1"/>
      <w:numFmt w:val="bullet"/>
      <w:pStyle w:val="23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abstractNum w:abstractNumId="10">
    <w:nsid w:val="1EEA1E30"/>
    <w:multiLevelType w:val="multilevel"/>
    <w:tmpl w:val="1EEA1E30"/>
    <w:lvl w:ilvl="0" w:tentative="0">
      <w:start w:val="1"/>
      <w:numFmt w:val="decimal"/>
      <w:lvlText w:val="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  <w:rPr>
        <w:rFonts w:hint="eastAsia"/>
      </w:rPr>
    </w:lvl>
    <w:lvl w:ilvl="4" w:tentative="0">
      <w:start w:val="1"/>
      <w:numFmt w:val="decimal"/>
      <w:pStyle w:val="7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 w:tentative="0">
      <w:start w:val="1"/>
      <w:numFmt w:val="decimal"/>
      <w:pStyle w:val="8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pStyle w:val="9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pStyle w:val="10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pStyle w:val="11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10"/>
  </w:num>
  <w:num w:numId="2">
    <w:abstractNumId w:val="3"/>
  </w:num>
  <w:num w:numId="3">
    <w:abstractNumId w:val="5"/>
  </w:num>
  <w:num w:numId="4">
    <w:abstractNumId w:val="8"/>
  </w:num>
  <w:num w:numId="5">
    <w:abstractNumId w:val="9"/>
  </w:num>
  <w:num w:numId="6">
    <w:abstractNumId w:val="6"/>
  </w:num>
  <w:num w:numId="7">
    <w:abstractNumId w:val="2"/>
  </w:num>
  <w:num w:numId="8">
    <w:abstractNumId w:val="7"/>
  </w:num>
  <w:num w:numId="9">
    <w:abstractNumId w:val="4"/>
  </w:num>
  <w:num w:numId="10">
    <w:abstractNumId w:val="1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bordersDoNotSurroundHeader w:val="0"/>
  <w:bordersDoNotSurroundFooter w:val="0"/>
  <w:hideSpellingError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docVars>
    <w:docVar w:name="commondata" w:val="eyJoZGlkIjoiYjU5YTU1ZDk3OGZiODU4ZDkyN2YwOGQxMzNlNTc1NzIifQ=="/>
  </w:docVars>
  <w:rsids>
    <w:rsidRoot w:val="00DF578A"/>
    <w:rsid w:val="00000C2E"/>
    <w:rsid w:val="000026C5"/>
    <w:rsid w:val="00002B42"/>
    <w:rsid w:val="00004E63"/>
    <w:rsid w:val="00007B13"/>
    <w:rsid w:val="000224A9"/>
    <w:rsid w:val="00026A18"/>
    <w:rsid w:val="00036AB6"/>
    <w:rsid w:val="000372D7"/>
    <w:rsid w:val="00044458"/>
    <w:rsid w:val="00050CDB"/>
    <w:rsid w:val="000514AC"/>
    <w:rsid w:val="00055544"/>
    <w:rsid w:val="00055A17"/>
    <w:rsid w:val="0005703A"/>
    <w:rsid w:val="0006090D"/>
    <w:rsid w:val="000611C0"/>
    <w:rsid w:val="000635EC"/>
    <w:rsid w:val="00070D0E"/>
    <w:rsid w:val="0007155D"/>
    <w:rsid w:val="00072EFA"/>
    <w:rsid w:val="0007423A"/>
    <w:rsid w:val="00075DA5"/>
    <w:rsid w:val="0007635E"/>
    <w:rsid w:val="00077FD8"/>
    <w:rsid w:val="00081949"/>
    <w:rsid w:val="00084CE7"/>
    <w:rsid w:val="00093EAB"/>
    <w:rsid w:val="00095D5B"/>
    <w:rsid w:val="00097B91"/>
    <w:rsid w:val="000A0E08"/>
    <w:rsid w:val="000A2834"/>
    <w:rsid w:val="000A4F37"/>
    <w:rsid w:val="000A6585"/>
    <w:rsid w:val="000A73F0"/>
    <w:rsid w:val="000B3A01"/>
    <w:rsid w:val="000B3D93"/>
    <w:rsid w:val="000B6B6C"/>
    <w:rsid w:val="000B6F46"/>
    <w:rsid w:val="000C3D79"/>
    <w:rsid w:val="000C6007"/>
    <w:rsid w:val="000D47A8"/>
    <w:rsid w:val="000D6B6A"/>
    <w:rsid w:val="000E3E99"/>
    <w:rsid w:val="000F5880"/>
    <w:rsid w:val="000F5BEF"/>
    <w:rsid w:val="001037B3"/>
    <w:rsid w:val="001040A3"/>
    <w:rsid w:val="00114189"/>
    <w:rsid w:val="001201BE"/>
    <w:rsid w:val="0012450D"/>
    <w:rsid w:val="00124958"/>
    <w:rsid w:val="00126FF6"/>
    <w:rsid w:val="00130705"/>
    <w:rsid w:val="00132595"/>
    <w:rsid w:val="001331EF"/>
    <w:rsid w:val="00133CAB"/>
    <w:rsid w:val="00133CAF"/>
    <w:rsid w:val="001344D5"/>
    <w:rsid w:val="00134EAC"/>
    <w:rsid w:val="00137DB0"/>
    <w:rsid w:val="001435A5"/>
    <w:rsid w:val="0014566F"/>
    <w:rsid w:val="00146562"/>
    <w:rsid w:val="00146E08"/>
    <w:rsid w:val="001510E5"/>
    <w:rsid w:val="00151AFC"/>
    <w:rsid w:val="00153981"/>
    <w:rsid w:val="00166F83"/>
    <w:rsid w:val="00167543"/>
    <w:rsid w:val="00170300"/>
    <w:rsid w:val="00174885"/>
    <w:rsid w:val="00177B7A"/>
    <w:rsid w:val="00177C22"/>
    <w:rsid w:val="00180FFD"/>
    <w:rsid w:val="001A602D"/>
    <w:rsid w:val="001B6E2D"/>
    <w:rsid w:val="001C0236"/>
    <w:rsid w:val="001C197E"/>
    <w:rsid w:val="001C2EAF"/>
    <w:rsid w:val="001C4D13"/>
    <w:rsid w:val="001C7916"/>
    <w:rsid w:val="001D151C"/>
    <w:rsid w:val="001D3261"/>
    <w:rsid w:val="001D6818"/>
    <w:rsid w:val="001E236B"/>
    <w:rsid w:val="001E4D59"/>
    <w:rsid w:val="001E5D2F"/>
    <w:rsid w:val="001E5E29"/>
    <w:rsid w:val="001E68BC"/>
    <w:rsid w:val="001F04A0"/>
    <w:rsid w:val="001F4982"/>
    <w:rsid w:val="00211680"/>
    <w:rsid w:val="0021224A"/>
    <w:rsid w:val="002142B1"/>
    <w:rsid w:val="00216196"/>
    <w:rsid w:val="00216C67"/>
    <w:rsid w:val="00220B17"/>
    <w:rsid w:val="00226E56"/>
    <w:rsid w:val="00233677"/>
    <w:rsid w:val="00236874"/>
    <w:rsid w:val="00243569"/>
    <w:rsid w:val="00244D11"/>
    <w:rsid w:val="0025231C"/>
    <w:rsid w:val="002527BF"/>
    <w:rsid w:val="0026111B"/>
    <w:rsid w:val="00261389"/>
    <w:rsid w:val="002616DC"/>
    <w:rsid w:val="002730BA"/>
    <w:rsid w:val="00281BB0"/>
    <w:rsid w:val="0028357E"/>
    <w:rsid w:val="00284132"/>
    <w:rsid w:val="002904AF"/>
    <w:rsid w:val="002933A8"/>
    <w:rsid w:val="002948FB"/>
    <w:rsid w:val="002C25CD"/>
    <w:rsid w:val="002C32D0"/>
    <w:rsid w:val="002C3F78"/>
    <w:rsid w:val="002C4531"/>
    <w:rsid w:val="002C4932"/>
    <w:rsid w:val="002D0BA4"/>
    <w:rsid w:val="002D46E2"/>
    <w:rsid w:val="002E2170"/>
    <w:rsid w:val="002F1924"/>
    <w:rsid w:val="00304010"/>
    <w:rsid w:val="0030478D"/>
    <w:rsid w:val="00304E7F"/>
    <w:rsid w:val="003113BA"/>
    <w:rsid w:val="00314DD8"/>
    <w:rsid w:val="00321621"/>
    <w:rsid w:val="00326D4C"/>
    <w:rsid w:val="00330031"/>
    <w:rsid w:val="00336521"/>
    <w:rsid w:val="003402EE"/>
    <w:rsid w:val="00341C4C"/>
    <w:rsid w:val="00341D1E"/>
    <w:rsid w:val="00347E42"/>
    <w:rsid w:val="00353563"/>
    <w:rsid w:val="00361340"/>
    <w:rsid w:val="0036297D"/>
    <w:rsid w:val="00363C94"/>
    <w:rsid w:val="00364187"/>
    <w:rsid w:val="003841F2"/>
    <w:rsid w:val="003867F3"/>
    <w:rsid w:val="00391A34"/>
    <w:rsid w:val="003940EA"/>
    <w:rsid w:val="00395F2D"/>
    <w:rsid w:val="003A353E"/>
    <w:rsid w:val="003A45C1"/>
    <w:rsid w:val="003A726F"/>
    <w:rsid w:val="003B2B1A"/>
    <w:rsid w:val="003B3562"/>
    <w:rsid w:val="003C0B93"/>
    <w:rsid w:val="003C28C7"/>
    <w:rsid w:val="003C3B6E"/>
    <w:rsid w:val="003C4BFB"/>
    <w:rsid w:val="003C5744"/>
    <w:rsid w:val="003D674B"/>
    <w:rsid w:val="003E217D"/>
    <w:rsid w:val="003E4745"/>
    <w:rsid w:val="003E586E"/>
    <w:rsid w:val="003E69DE"/>
    <w:rsid w:val="004054BC"/>
    <w:rsid w:val="0041160C"/>
    <w:rsid w:val="00415F6D"/>
    <w:rsid w:val="00420398"/>
    <w:rsid w:val="00431E48"/>
    <w:rsid w:val="00435967"/>
    <w:rsid w:val="00442DDB"/>
    <w:rsid w:val="00450044"/>
    <w:rsid w:val="004513D3"/>
    <w:rsid w:val="004526DB"/>
    <w:rsid w:val="00455656"/>
    <w:rsid w:val="0045751F"/>
    <w:rsid w:val="0046024C"/>
    <w:rsid w:val="004635C3"/>
    <w:rsid w:val="00474CF5"/>
    <w:rsid w:val="00474DE5"/>
    <w:rsid w:val="0047779C"/>
    <w:rsid w:val="004817AE"/>
    <w:rsid w:val="00482E52"/>
    <w:rsid w:val="00483C34"/>
    <w:rsid w:val="004843EE"/>
    <w:rsid w:val="00486D0E"/>
    <w:rsid w:val="00492AEB"/>
    <w:rsid w:val="004A4D62"/>
    <w:rsid w:val="004A5991"/>
    <w:rsid w:val="004A6B6B"/>
    <w:rsid w:val="004B1F32"/>
    <w:rsid w:val="004B2DA4"/>
    <w:rsid w:val="004B3AA4"/>
    <w:rsid w:val="004B5A15"/>
    <w:rsid w:val="004C2225"/>
    <w:rsid w:val="004C6365"/>
    <w:rsid w:val="004C6554"/>
    <w:rsid w:val="004C7095"/>
    <w:rsid w:val="004D37A3"/>
    <w:rsid w:val="004D3999"/>
    <w:rsid w:val="004D5044"/>
    <w:rsid w:val="004D6654"/>
    <w:rsid w:val="004D6913"/>
    <w:rsid w:val="004E1EBF"/>
    <w:rsid w:val="004E3DF5"/>
    <w:rsid w:val="004E544E"/>
    <w:rsid w:val="004E6764"/>
    <w:rsid w:val="004F61BE"/>
    <w:rsid w:val="004F6FFF"/>
    <w:rsid w:val="00501C96"/>
    <w:rsid w:val="00501FAC"/>
    <w:rsid w:val="00502E1C"/>
    <w:rsid w:val="00506344"/>
    <w:rsid w:val="00510144"/>
    <w:rsid w:val="0051054B"/>
    <w:rsid w:val="005115D3"/>
    <w:rsid w:val="00511FCC"/>
    <w:rsid w:val="005141CA"/>
    <w:rsid w:val="00516BB8"/>
    <w:rsid w:val="005174BB"/>
    <w:rsid w:val="00517E48"/>
    <w:rsid w:val="0052377A"/>
    <w:rsid w:val="00527B62"/>
    <w:rsid w:val="00530464"/>
    <w:rsid w:val="00530763"/>
    <w:rsid w:val="0053715D"/>
    <w:rsid w:val="005441C3"/>
    <w:rsid w:val="00544410"/>
    <w:rsid w:val="005450B6"/>
    <w:rsid w:val="00545802"/>
    <w:rsid w:val="00545FF1"/>
    <w:rsid w:val="00547BB0"/>
    <w:rsid w:val="00555F40"/>
    <w:rsid w:val="005606D4"/>
    <w:rsid w:val="005650C4"/>
    <w:rsid w:val="005662DD"/>
    <w:rsid w:val="00566501"/>
    <w:rsid w:val="00571996"/>
    <w:rsid w:val="00575040"/>
    <w:rsid w:val="00576304"/>
    <w:rsid w:val="00581839"/>
    <w:rsid w:val="00581AC6"/>
    <w:rsid w:val="00584231"/>
    <w:rsid w:val="005846FE"/>
    <w:rsid w:val="0058578D"/>
    <w:rsid w:val="00592B57"/>
    <w:rsid w:val="00592C78"/>
    <w:rsid w:val="00593097"/>
    <w:rsid w:val="005977FD"/>
    <w:rsid w:val="005A0D50"/>
    <w:rsid w:val="005B3D8F"/>
    <w:rsid w:val="005C2983"/>
    <w:rsid w:val="005D061A"/>
    <w:rsid w:val="005D1610"/>
    <w:rsid w:val="005D268C"/>
    <w:rsid w:val="005D4F05"/>
    <w:rsid w:val="005D5520"/>
    <w:rsid w:val="005E0CC9"/>
    <w:rsid w:val="005E4E78"/>
    <w:rsid w:val="005E5C06"/>
    <w:rsid w:val="005F1012"/>
    <w:rsid w:val="005F5763"/>
    <w:rsid w:val="005F74BD"/>
    <w:rsid w:val="005F7BE4"/>
    <w:rsid w:val="00602495"/>
    <w:rsid w:val="00603EB6"/>
    <w:rsid w:val="00605E4B"/>
    <w:rsid w:val="00611EA3"/>
    <w:rsid w:val="00613C44"/>
    <w:rsid w:val="00617B3D"/>
    <w:rsid w:val="006200B1"/>
    <w:rsid w:val="0062520A"/>
    <w:rsid w:val="00627EB0"/>
    <w:rsid w:val="00630273"/>
    <w:rsid w:val="0063442A"/>
    <w:rsid w:val="0064105C"/>
    <w:rsid w:val="0064766B"/>
    <w:rsid w:val="00652125"/>
    <w:rsid w:val="00654B85"/>
    <w:rsid w:val="00661ED7"/>
    <w:rsid w:val="00662C7E"/>
    <w:rsid w:val="00663142"/>
    <w:rsid w:val="00670560"/>
    <w:rsid w:val="0067373F"/>
    <w:rsid w:val="006743CD"/>
    <w:rsid w:val="00691D01"/>
    <w:rsid w:val="00695693"/>
    <w:rsid w:val="00695E64"/>
    <w:rsid w:val="00697087"/>
    <w:rsid w:val="006A16C5"/>
    <w:rsid w:val="006A2D1D"/>
    <w:rsid w:val="006B2F6B"/>
    <w:rsid w:val="006C2C30"/>
    <w:rsid w:val="006D5B14"/>
    <w:rsid w:val="006D697D"/>
    <w:rsid w:val="006D7FFA"/>
    <w:rsid w:val="006E25C1"/>
    <w:rsid w:val="006F2ADF"/>
    <w:rsid w:val="006F43B7"/>
    <w:rsid w:val="006F56FD"/>
    <w:rsid w:val="006F78C2"/>
    <w:rsid w:val="00700D7E"/>
    <w:rsid w:val="0070127B"/>
    <w:rsid w:val="00702CBB"/>
    <w:rsid w:val="007100B7"/>
    <w:rsid w:val="007104A5"/>
    <w:rsid w:val="00722B01"/>
    <w:rsid w:val="00722EE0"/>
    <w:rsid w:val="00723058"/>
    <w:rsid w:val="007230F7"/>
    <w:rsid w:val="007240E7"/>
    <w:rsid w:val="007243FA"/>
    <w:rsid w:val="0072594D"/>
    <w:rsid w:val="00726472"/>
    <w:rsid w:val="00735E87"/>
    <w:rsid w:val="0074065D"/>
    <w:rsid w:val="0074073A"/>
    <w:rsid w:val="007435C7"/>
    <w:rsid w:val="00755C6F"/>
    <w:rsid w:val="00762A4F"/>
    <w:rsid w:val="0077093B"/>
    <w:rsid w:val="0078312A"/>
    <w:rsid w:val="00784194"/>
    <w:rsid w:val="007950C5"/>
    <w:rsid w:val="007A11EC"/>
    <w:rsid w:val="007B08B2"/>
    <w:rsid w:val="007B729F"/>
    <w:rsid w:val="007C6112"/>
    <w:rsid w:val="007D36A8"/>
    <w:rsid w:val="007E220C"/>
    <w:rsid w:val="007E574A"/>
    <w:rsid w:val="007F01FD"/>
    <w:rsid w:val="007F26AC"/>
    <w:rsid w:val="007F34DA"/>
    <w:rsid w:val="007F5386"/>
    <w:rsid w:val="007F5754"/>
    <w:rsid w:val="007F5ECB"/>
    <w:rsid w:val="007F6BA5"/>
    <w:rsid w:val="00802D77"/>
    <w:rsid w:val="00805E97"/>
    <w:rsid w:val="008075E5"/>
    <w:rsid w:val="0081127A"/>
    <w:rsid w:val="00812612"/>
    <w:rsid w:val="008132E7"/>
    <w:rsid w:val="00816FF5"/>
    <w:rsid w:val="00817E08"/>
    <w:rsid w:val="00826905"/>
    <w:rsid w:val="008322EE"/>
    <w:rsid w:val="00835361"/>
    <w:rsid w:val="008362E7"/>
    <w:rsid w:val="008366EB"/>
    <w:rsid w:val="00836882"/>
    <w:rsid w:val="008457E6"/>
    <w:rsid w:val="00845DAC"/>
    <w:rsid w:val="00851C90"/>
    <w:rsid w:val="0085386E"/>
    <w:rsid w:val="008563C0"/>
    <w:rsid w:val="00873FD0"/>
    <w:rsid w:val="0087690B"/>
    <w:rsid w:val="00876D6A"/>
    <w:rsid w:val="008923F9"/>
    <w:rsid w:val="008930CC"/>
    <w:rsid w:val="00897EF9"/>
    <w:rsid w:val="008A3067"/>
    <w:rsid w:val="008A3C2C"/>
    <w:rsid w:val="008A461B"/>
    <w:rsid w:val="008A626E"/>
    <w:rsid w:val="008A6A8F"/>
    <w:rsid w:val="008A6F0B"/>
    <w:rsid w:val="008A7406"/>
    <w:rsid w:val="008C0F31"/>
    <w:rsid w:val="008C7B6B"/>
    <w:rsid w:val="008D0CA9"/>
    <w:rsid w:val="008D3ED8"/>
    <w:rsid w:val="008D473B"/>
    <w:rsid w:val="008E0E76"/>
    <w:rsid w:val="008E3374"/>
    <w:rsid w:val="008E62B2"/>
    <w:rsid w:val="008F0DC2"/>
    <w:rsid w:val="008F5764"/>
    <w:rsid w:val="008F58D7"/>
    <w:rsid w:val="008F5FD6"/>
    <w:rsid w:val="008F6581"/>
    <w:rsid w:val="00900C6A"/>
    <w:rsid w:val="009046DE"/>
    <w:rsid w:val="00907C8E"/>
    <w:rsid w:val="00925559"/>
    <w:rsid w:val="00930BF5"/>
    <w:rsid w:val="009321CE"/>
    <w:rsid w:val="00934055"/>
    <w:rsid w:val="00934C0A"/>
    <w:rsid w:val="0094076E"/>
    <w:rsid w:val="009424F4"/>
    <w:rsid w:val="009453FE"/>
    <w:rsid w:val="00946879"/>
    <w:rsid w:val="00952CB2"/>
    <w:rsid w:val="00953232"/>
    <w:rsid w:val="00960267"/>
    <w:rsid w:val="00960794"/>
    <w:rsid w:val="00961250"/>
    <w:rsid w:val="00971194"/>
    <w:rsid w:val="00973BF0"/>
    <w:rsid w:val="0097696B"/>
    <w:rsid w:val="009770E3"/>
    <w:rsid w:val="009842C2"/>
    <w:rsid w:val="0098592E"/>
    <w:rsid w:val="00997CA0"/>
    <w:rsid w:val="009A1D14"/>
    <w:rsid w:val="009A38C8"/>
    <w:rsid w:val="009A5E81"/>
    <w:rsid w:val="009A64D3"/>
    <w:rsid w:val="009A6F5E"/>
    <w:rsid w:val="009B0606"/>
    <w:rsid w:val="009B0E6C"/>
    <w:rsid w:val="009B2AC0"/>
    <w:rsid w:val="009B2C6F"/>
    <w:rsid w:val="009B69A4"/>
    <w:rsid w:val="009C160B"/>
    <w:rsid w:val="009C1F59"/>
    <w:rsid w:val="009D6A0D"/>
    <w:rsid w:val="009E0AF8"/>
    <w:rsid w:val="009E1892"/>
    <w:rsid w:val="009E761D"/>
    <w:rsid w:val="009F0C47"/>
    <w:rsid w:val="009F135A"/>
    <w:rsid w:val="009F1FCD"/>
    <w:rsid w:val="009F7644"/>
    <w:rsid w:val="009F7859"/>
    <w:rsid w:val="00A02AED"/>
    <w:rsid w:val="00A03DCE"/>
    <w:rsid w:val="00A066D0"/>
    <w:rsid w:val="00A129CF"/>
    <w:rsid w:val="00A14462"/>
    <w:rsid w:val="00A1677B"/>
    <w:rsid w:val="00A1756D"/>
    <w:rsid w:val="00A32418"/>
    <w:rsid w:val="00A32C79"/>
    <w:rsid w:val="00A3658D"/>
    <w:rsid w:val="00A36A36"/>
    <w:rsid w:val="00A37D29"/>
    <w:rsid w:val="00A479BD"/>
    <w:rsid w:val="00A534A6"/>
    <w:rsid w:val="00A56767"/>
    <w:rsid w:val="00A570F5"/>
    <w:rsid w:val="00A62935"/>
    <w:rsid w:val="00A72855"/>
    <w:rsid w:val="00A74210"/>
    <w:rsid w:val="00A762DC"/>
    <w:rsid w:val="00A83CD7"/>
    <w:rsid w:val="00A84FE2"/>
    <w:rsid w:val="00A85220"/>
    <w:rsid w:val="00A914D0"/>
    <w:rsid w:val="00A942F6"/>
    <w:rsid w:val="00A95ABE"/>
    <w:rsid w:val="00AA5FE9"/>
    <w:rsid w:val="00AB50A6"/>
    <w:rsid w:val="00AC0BCA"/>
    <w:rsid w:val="00AC314E"/>
    <w:rsid w:val="00AC4257"/>
    <w:rsid w:val="00AD0AA9"/>
    <w:rsid w:val="00AD2A84"/>
    <w:rsid w:val="00AD3BC3"/>
    <w:rsid w:val="00AE12BF"/>
    <w:rsid w:val="00AE2672"/>
    <w:rsid w:val="00AE26DB"/>
    <w:rsid w:val="00AE3814"/>
    <w:rsid w:val="00AF3106"/>
    <w:rsid w:val="00AF7CB9"/>
    <w:rsid w:val="00B00DB3"/>
    <w:rsid w:val="00B06635"/>
    <w:rsid w:val="00B079A1"/>
    <w:rsid w:val="00B17070"/>
    <w:rsid w:val="00B172F6"/>
    <w:rsid w:val="00B21D2D"/>
    <w:rsid w:val="00B259F6"/>
    <w:rsid w:val="00B32C42"/>
    <w:rsid w:val="00B36DFA"/>
    <w:rsid w:val="00B400F0"/>
    <w:rsid w:val="00B42D8C"/>
    <w:rsid w:val="00B546B5"/>
    <w:rsid w:val="00B553DB"/>
    <w:rsid w:val="00B556E3"/>
    <w:rsid w:val="00B56F3E"/>
    <w:rsid w:val="00B57467"/>
    <w:rsid w:val="00B60707"/>
    <w:rsid w:val="00B713BC"/>
    <w:rsid w:val="00B75CDB"/>
    <w:rsid w:val="00B83147"/>
    <w:rsid w:val="00B84DA0"/>
    <w:rsid w:val="00B85128"/>
    <w:rsid w:val="00B853CA"/>
    <w:rsid w:val="00B866F4"/>
    <w:rsid w:val="00B8774C"/>
    <w:rsid w:val="00B91947"/>
    <w:rsid w:val="00B92013"/>
    <w:rsid w:val="00B953BE"/>
    <w:rsid w:val="00BA3A33"/>
    <w:rsid w:val="00BA5C32"/>
    <w:rsid w:val="00BB3F40"/>
    <w:rsid w:val="00BB45F2"/>
    <w:rsid w:val="00BB7FED"/>
    <w:rsid w:val="00BC00B3"/>
    <w:rsid w:val="00BC0D3C"/>
    <w:rsid w:val="00BC0F37"/>
    <w:rsid w:val="00BC1B56"/>
    <w:rsid w:val="00BC4791"/>
    <w:rsid w:val="00BD3AB8"/>
    <w:rsid w:val="00BD3ADA"/>
    <w:rsid w:val="00BD4ED4"/>
    <w:rsid w:val="00BD63C6"/>
    <w:rsid w:val="00BE1631"/>
    <w:rsid w:val="00BE1E69"/>
    <w:rsid w:val="00BE30C3"/>
    <w:rsid w:val="00BE4B3E"/>
    <w:rsid w:val="00BE4E9F"/>
    <w:rsid w:val="00BE5329"/>
    <w:rsid w:val="00BE6E4D"/>
    <w:rsid w:val="00BF219B"/>
    <w:rsid w:val="00C000B1"/>
    <w:rsid w:val="00C1366C"/>
    <w:rsid w:val="00C1571C"/>
    <w:rsid w:val="00C20CD4"/>
    <w:rsid w:val="00C2333B"/>
    <w:rsid w:val="00C33AB9"/>
    <w:rsid w:val="00C361B3"/>
    <w:rsid w:val="00C46802"/>
    <w:rsid w:val="00C50B0C"/>
    <w:rsid w:val="00C51A99"/>
    <w:rsid w:val="00C53A39"/>
    <w:rsid w:val="00C55453"/>
    <w:rsid w:val="00C56ACC"/>
    <w:rsid w:val="00C60106"/>
    <w:rsid w:val="00C60D9E"/>
    <w:rsid w:val="00C62D63"/>
    <w:rsid w:val="00C71C0A"/>
    <w:rsid w:val="00C723A1"/>
    <w:rsid w:val="00C7402B"/>
    <w:rsid w:val="00C740AE"/>
    <w:rsid w:val="00C7439E"/>
    <w:rsid w:val="00C82124"/>
    <w:rsid w:val="00C93AFF"/>
    <w:rsid w:val="00CA53F0"/>
    <w:rsid w:val="00CA6957"/>
    <w:rsid w:val="00CA7DF3"/>
    <w:rsid w:val="00CB26B2"/>
    <w:rsid w:val="00CD10ED"/>
    <w:rsid w:val="00CD7FF0"/>
    <w:rsid w:val="00CE0077"/>
    <w:rsid w:val="00CF3533"/>
    <w:rsid w:val="00CF6E54"/>
    <w:rsid w:val="00D01FE7"/>
    <w:rsid w:val="00D06ED8"/>
    <w:rsid w:val="00D11343"/>
    <w:rsid w:val="00D13175"/>
    <w:rsid w:val="00D15FE2"/>
    <w:rsid w:val="00D16DE0"/>
    <w:rsid w:val="00D224D6"/>
    <w:rsid w:val="00D22DFC"/>
    <w:rsid w:val="00D22EE3"/>
    <w:rsid w:val="00D26A5A"/>
    <w:rsid w:val="00D44877"/>
    <w:rsid w:val="00D465BB"/>
    <w:rsid w:val="00D46A8E"/>
    <w:rsid w:val="00D523B9"/>
    <w:rsid w:val="00D54784"/>
    <w:rsid w:val="00D612F5"/>
    <w:rsid w:val="00D62B36"/>
    <w:rsid w:val="00D64BFB"/>
    <w:rsid w:val="00D74893"/>
    <w:rsid w:val="00D74B01"/>
    <w:rsid w:val="00D75676"/>
    <w:rsid w:val="00D77A38"/>
    <w:rsid w:val="00D80332"/>
    <w:rsid w:val="00D81F04"/>
    <w:rsid w:val="00D8419F"/>
    <w:rsid w:val="00D85922"/>
    <w:rsid w:val="00D86F7E"/>
    <w:rsid w:val="00D87028"/>
    <w:rsid w:val="00D93692"/>
    <w:rsid w:val="00D93F70"/>
    <w:rsid w:val="00DA2804"/>
    <w:rsid w:val="00DA614C"/>
    <w:rsid w:val="00DB26F5"/>
    <w:rsid w:val="00DB3983"/>
    <w:rsid w:val="00DB491E"/>
    <w:rsid w:val="00DB51A9"/>
    <w:rsid w:val="00DB7BBE"/>
    <w:rsid w:val="00DC08AE"/>
    <w:rsid w:val="00DC5EA5"/>
    <w:rsid w:val="00DC76BF"/>
    <w:rsid w:val="00DD294E"/>
    <w:rsid w:val="00DE3402"/>
    <w:rsid w:val="00DE6F9E"/>
    <w:rsid w:val="00DF1862"/>
    <w:rsid w:val="00DF3012"/>
    <w:rsid w:val="00DF3642"/>
    <w:rsid w:val="00DF578A"/>
    <w:rsid w:val="00DF5F8B"/>
    <w:rsid w:val="00DF695B"/>
    <w:rsid w:val="00E02186"/>
    <w:rsid w:val="00E0346F"/>
    <w:rsid w:val="00E04363"/>
    <w:rsid w:val="00E07F1A"/>
    <w:rsid w:val="00E116E3"/>
    <w:rsid w:val="00E12B13"/>
    <w:rsid w:val="00E16CFC"/>
    <w:rsid w:val="00E344A5"/>
    <w:rsid w:val="00E376DB"/>
    <w:rsid w:val="00E4298F"/>
    <w:rsid w:val="00E76F1D"/>
    <w:rsid w:val="00E775BE"/>
    <w:rsid w:val="00E80AF3"/>
    <w:rsid w:val="00E83305"/>
    <w:rsid w:val="00E84795"/>
    <w:rsid w:val="00E91E83"/>
    <w:rsid w:val="00E953D5"/>
    <w:rsid w:val="00E97487"/>
    <w:rsid w:val="00EA5297"/>
    <w:rsid w:val="00EB1BF0"/>
    <w:rsid w:val="00EB5185"/>
    <w:rsid w:val="00EB57EB"/>
    <w:rsid w:val="00EB5C6D"/>
    <w:rsid w:val="00EB76CC"/>
    <w:rsid w:val="00EC1E70"/>
    <w:rsid w:val="00EC242B"/>
    <w:rsid w:val="00EC3081"/>
    <w:rsid w:val="00EC3859"/>
    <w:rsid w:val="00EC6760"/>
    <w:rsid w:val="00ED2FA6"/>
    <w:rsid w:val="00ED3DF7"/>
    <w:rsid w:val="00EE1A08"/>
    <w:rsid w:val="00EE2209"/>
    <w:rsid w:val="00EE2A18"/>
    <w:rsid w:val="00EE3671"/>
    <w:rsid w:val="00EE4836"/>
    <w:rsid w:val="00EF10D0"/>
    <w:rsid w:val="00EF4280"/>
    <w:rsid w:val="00EF4A95"/>
    <w:rsid w:val="00EF4BA6"/>
    <w:rsid w:val="00F04CB0"/>
    <w:rsid w:val="00F06C58"/>
    <w:rsid w:val="00F213B8"/>
    <w:rsid w:val="00F21A20"/>
    <w:rsid w:val="00F23D3B"/>
    <w:rsid w:val="00F24562"/>
    <w:rsid w:val="00F270FE"/>
    <w:rsid w:val="00F30455"/>
    <w:rsid w:val="00F31C5E"/>
    <w:rsid w:val="00F35D1A"/>
    <w:rsid w:val="00F36A0C"/>
    <w:rsid w:val="00F3786B"/>
    <w:rsid w:val="00F37E0C"/>
    <w:rsid w:val="00F40AEE"/>
    <w:rsid w:val="00F5057A"/>
    <w:rsid w:val="00F53F2E"/>
    <w:rsid w:val="00F600D0"/>
    <w:rsid w:val="00F659D6"/>
    <w:rsid w:val="00F72EA5"/>
    <w:rsid w:val="00F80FC0"/>
    <w:rsid w:val="00F825EC"/>
    <w:rsid w:val="00F84BBB"/>
    <w:rsid w:val="00F86179"/>
    <w:rsid w:val="00F868F7"/>
    <w:rsid w:val="00F901F4"/>
    <w:rsid w:val="00F90FA8"/>
    <w:rsid w:val="00FA18F7"/>
    <w:rsid w:val="00FA4BE8"/>
    <w:rsid w:val="00FA4D3C"/>
    <w:rsid w:val="00FB6EF0"/>
    <w:rsid w:val="00FB7656"/>
    <w:rsid w:val="00FB7FC9"/>
    <w:rsid w:val="00FC0037"/>
    <w:rsid w:val="00FC05B0"/>
    <w:rsid w:val="00FC400C"/>
    <w:rsid w:val="00FC4FDC"/>
    <w:rsid w:val="00FD4EDD"/>
    <w:rsid w:val="00FD7A4A"/>
    <w:rsid w:val="00FE59AF"/>
    <w:rsid w:val="00FF538F"/>
    <w:rsid w:val="01CD11F6"/>
    <w:rsid w:val="0254661F"/>
    <w:rsid w:val="02B50A16"/>
    <w:rsid w:val="041B24C6"/>
    <w:rsid w:val="04C3284B"/>
    <w:rsid w:val="0622268F"/>
    <w:rsid w:val="07B627DC"/>
    <w:rsid w:val="08011601"/>
    <w:rsid w:val="08205941"/>
    <w:rsid w:val="0B353CD9"/>
    <w:rsid w:val="0BDA652A"/>
    <w:rsid w:val="0C1F76CE"/>
    <w:rsid w:val="0E4A2562"/>
    <w:rsid w:val="0E587525"/>
    <w:rsid w:val="10A23F17"/>
    <w:rsid w:val="11BF0860"/>
    <w:rsid w:val="12607E24"/>
    <w:rsid w:val="133A3AB2"/>
    <w:rsid w:val="139911F5"/>
    <w:rsid w:val="15472132"/>
    <w:rsid w:val="15FA75A5"/>
    <w:rsid w:val="16581E03"/>
    <w:rsid w:val="16791AEF"/>
    <w:rsid w:val="16932FF4"/>
    <w:rsid w:val="1C3B16EC"/>
    <w:rsid w:val="1DEF1215"/>
    <w:rsid w:val="1FAC0ABC"/>
    <w:rsid w:val="20255C43"/>
    <w:rsid w:val="208040FD"/>
    <w:rsid w:val="20EA27F7"/>
    <w:rsid w:val="21CC1FDC"/>
    <w:rsid w:val="22EF17F4"/>
    <w:rsid w:val="240A4BC3"/>
    <w:rsid w:val="24C7254B"/>
    <w:rsid w:val="275348CF"/>
    <w:rsid w:val="28EA4386"/>
    <w:rsid w:val="2B4364B0"/>
    <w:rsid w:val="2DE02AC4"/>
    <w:rsid w:val="2E2A2A6B"/>
    <w:rsid w:val="2F736FDB"/>
    <w:rsid w:val="2FCA19BC"/>
    <w:rsid w:val="31845CE6"/>
    <w:rsid w:val="320012DD"/>
    <w:rsid w:val="32755562"/>
    <w:rsid w:val="32FF5CF5"/>
    <w:rsid w:val="34CF028D"/>
    <w:rsid w:val="39D15149"/>
    <w:rsid w:val="3C8D4AED"/>
    <w:rsid w:val="3DCF6EDE"/>
    <w:rsid w:val="3EA652F5"/>
    <w:rsid w:val="40FA12A9"/>
    <w:rsid w:val="42127AC3"/>
    <w:rsid w:val="43DB4AE8"/>
    <w:rsid w:val="446C1987"/>
    <w:rsid w:val="44BF01B7"/>
    <w:rsid w:val="45131F4A"/>
    <w:rsid w:val="45506A76"/>
    <w:rsid w:val="46CD5662"/>
    <w:rsid w:val="4AE47BD9"/>
    <w:rsid w:val="4B756C69"/>
    <w:rsid w:val="4C2D507E"/>
    <w:rsid w:val="4C7619C5"/>
    <w:rsid w:val="4E5A1525"/>
    <w:rsid w:val="506624F2"/>
    <w:rsid w:val="50CE6438"/>
    <w:rsid w:val="52453615"/>
    <w:rsid w:val="538D49A2"/>
    <w:rsid w:val="53BC0586"/>
    <w:rsid w:val="54F77D1B"/>
    <w:rsid w:val="55C01649"/>
    <w:rsid w:val="56D41275"/>
    <w:rsid w:val="57A43337"/>
    <w:rsid w:val="58303155"/>
    <w:rsid w:val="584157D3"/>
    <w:rsid w:val="5A6B74B5"/>
    <w:rsid w:val="5B9061FB"/>
    <w:rsid w:val="5F211802"/>
    <w:rsid w:val="5FF26979"/>
    <w:rsid w:val="60F54AED"/>
    <w:rsid w:val="60FB22C8"/>
    <w:rsid w:val="61375E87"/>
    <w:rsid w:val="61735DF4"/>
    <w:rsid w:val="644F2AD1"/>
    <w:rsid w:val="67C064DC"/>
    <w:rsid w:val="680D1A96"/>
    <w:rsid w:val="68EA3B77"/>
    <w:rsid w:val="6DE84ECD"/>
    <w:rsid w:val="6EDB71AD"/>
    <w:rsid w:val="6F486615"/>
    <w:rsid w:val="71937DAB"/>
    <w:rsid w:val="72616F65"/>
    <w:rsid w:val="74EE4A20"/>
    <w:rsid w:val="755915AD"/>
    <w:rsid w:val="78ED04F7"/>
    <w:rsid w:val="7BAE7A45"/>
    <w:rsid w:val="7C050A02"/>
    <w:rsid w:val="7DDA2087"/>
    <w:rsid w:val="7F640279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qFormat="1" w:unhideWhenUsed="0" w:uiPriority="0" w:semiHidden="0" w:name="Normal Indent"/>
    <w:lsdException w:qFormat="1" w:unhideWhenUsed="0" w:uiPriority="0" w:semiHidden="0" w:name="footnote text"/>
    <w:lsdException w:qFormat="1" w:unhideWhenUsed="0" w:uiPriority="0" w:semiHidden="0" w:name="annotation text"/>
    <w:lsdException w:qFormat="1" w:uiPriority="99" w:semiHidden="0" w:name="header"/>
    <w:lsdException w:qFormat="1" w:uiPriority="99" w:semiHidden="0" w:name="footer"/>
    <w:lsdException w:qFormat="1" w:unhideWhenUsed="0" w:uiPriority="0" w:semiHidden="0" w:name="index heading"/>
    <w:lsdException w:qFormat="1" w:uiPriority="35" w:name="caption"/>
    <w:lsdException w:qFormat="1"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uiPriority="99" w:name="footnote reference"/>
    <w:lsdException w:qFormat="1" w:uiPriority="0" w:name="annotation reference"/>
    <w:lsdException w:uiPriority="99" w:name="line number"/>
    <w:lsdException w:uiPriority="99" w:name="page number"/>
    <w:lsdException w:uiPriority="99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qFormat="1" w:unhideWhenUsed="0" w:uiPriority="0" w:semiHidden="0" w:name="macro"/>
    <w:lsdException w:qFormat="1" w:unhideWhenUsed="0" w:uiPriority="0" w:semiHidden="0" w:name="toa heading"/>
    <w:lsdException w:qFormat="1"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qFormat="1" w:unhideWhenUsed="0" w:uiPriority="0" w:semiHidden="0" w:name="List 3"/>
    <w:lsdException w:qFormat="1" w:unhideWhenUsed="0" w:uiPriority="0" w:semiHidden="0" w:name="List 4"/>
    <w:lsdException w:qFormat="1"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qFormat="1" w:unhideWhenUsed="0" w:uiPriority="0" w:semiHidden="0" w:name="List Number 2"/>
    <w:lsdException w:qFormat="1" w:unhideWhenUsed="0" w:uiPriority="0" w:semiHidden="0" w:name="List Number 3"/>
    <w:lsdException w:qFormat="1" w:unhideWhenUsed="0" w:uiPriority="0" w:semiHidden="0" w:name="List Number 4"/>
    <w:lsdException w:qFormat="1" w:unhideWhenUsed="0" w:uiPriority="0" w:semiHidden="0" w:name="List Number 5"/>
    <w:lsdException w:qFormat="1" w:unhideWhenUsed="0" w:uiPriority="10" w:semiHidden="0" w:name="Title"/>
    <w:lsdException w:qFormat="1" w:unhideWhenUsed="0" w:uiPriority="0" w:semiHidden="0" w:name="Closing"/>
    <w:lsdException w:qFormat="1"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qFormat="1"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qFormat="1" w:unhideWhenUsed="0" w:uiPriority="0" w:semiHidden="0" w:name="List Continue 4"/>
    <w:lsdException w:qFormat="1" w:unhideWhenUsed="0" w:uiPriority="0" w:semiHidden="0" w:name="List Continue 5"/>
    <w:lsdException w:qFormat="1" w:unhideWhenUsed="0" w:uiPriority="0" w:semiHidden="0" w:name="Message Header"/>
    <w:lsdException w:qFormat="1" w:unhideWhenUsed="0" w:uiPriority="11" w:semiHidden="0" w:name="Subtitle"/>
    <w:lsdException w:qFormat="1"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qFormat="1" w:unhideWhenUsed="0" w:uiPriority="0" w:semiHidden="0" w:name="Body Text First Indent 2"/>
    <w:lsdException w:qFormat="1" w:unhideWhenUsed="0" w:uiPriority="0" w:semiHidden="0" w:name="Note Heading"/>
    <w:lsdException w:qFormat="1" w:unhideWhenUsed="0" w:uiPriority="0" w:semiHidden="0" w:name="Body Text 2"/>
    <w:lsdException w:qFormat="1"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qFormat="1" w:unhideWhenUsed="0" w:uiPriority="0" w:semiHidden="0" w:name="Normal (Web)"/>
    <w:lsdException w:uiPriority="99" w:name="HTML Acronym"/>
    <w:lsdException w:qFormat="1" w:unhideWhenUsed="0" w:uiPriority="0" w:semiHidden="0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nhideWhenUsed="0" w:uiPriority="0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nhideWhenUsed="0" w:uiPriority="0" w:semiHidden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0" w:semiHidden="0" w:name="Balloon Text"/>
    <w:lsdException w:qFormat="1" w:unhideWhenUsed="0" w:uiPriority="0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3">
    <w:name w:val="heading 1"/>
    <w:basedOn w:val="1"/>
    <w:next w:val="1"/>
    <w:link w:val="92"/>
    <w:qFormat/>
    <w:uiPriority w:val="9"/>
    <w:pPr>
      <w:keepNext/>
      <w:keepLines/>
      <w:spacing w:before="340" w:after="330" w:line="578" w:lineRule="auto"/>
      <w:ind w:firstLine="200" w:firstLineChars="200"/>
      <w:outlineLvl w:val="0"/>
    </w:pPr>
    <w:rPr>
      <w:rFonts w:ascii="Calibri" w:hAnsi="Calibri"/>
      <w:b/>
      <w:bCs/>
      <w:kern w:val="44"/>
      <w:sz w:val="44"/>
      <w:szCs w:val="44"/>
    </w:rPr>
  </w:style>
  <w:style w:type="paragraph" w:styleId="4">
    <w:name w:val="heading 2"/>
    <w:basedOn w:val="1"/>
    <w:next w:val="1"/>
    <w:link w:val="93"/>
    <w:unhideWhenUsed/>
    <w:qFormat/>
    <w:uiPriority w:val="9"/>
    <w:pPr>
      <w:keepNext/>
      <w:keepLines/>
      <w:spacing w:before="260" w:after="260" w:line="416" w:lineRule="auto"/>
      <w:ind w:firstLine="200" w:firstLineChars="200"/>
      <w:outlineLvl w:val="1"/>
    </w:pPr>
    <w:rPr>
      <w:rFonts w:ascii="Cambria" w:hAnsi="Cambria"/>
      <w:b/>
      <w:bCs/>
      <w:sz w:val="32"/>
      <w:szCs w:val="32"/>
    </w:rPr>
  </w:style>
  <w:style w:type="paragraph" w:styleId="5">
    <w:name w:val="heading 3"/>
    <w:basedOn w:val="1"/>
    <w:next w:val="1"/>
    <w:link w:val="94"/>
    <w:unhideWhenUsed/>
    <w:qFormat/>
    <w:uiPriority w:val="9"/>
    <w:pPr>
      <w:keepNext/>
      <w:keepLines/>
      <w:spacing w:before="260" w:after="260" w:line="416" w:lineRule="auto"/>
      <w:ind w:firstLine="200" w:firstLineChars="200"/>
      <w:outlineLvl w:val="2"/>
    </w:pPr>
    <w:rPr>
      <w:rFonts w:ascii="Calibri" w:hAnsi="Calibri"/>
      <w:b/>
      <w:bCs/>
      <w:sz w:val="32"/>
      <w:szCs w:val="32"/>
    </w:rPr>
  </w:style>
  <w:style w:type="paragraph" w:styleId="6">
    <w:name w:val="heading 4"/>
    <w:basedOn w:val="1"/>
    <w:next w:val="1"/>
    <w:link w:val="95"/>
    <w:unhideWhenUsed/>
    <w:qFormat/>
    <w:uiPriority w:val="9"/>
    <w:pPr>
      <w:keepNext/>
      <w:keepLines/>
      <w:spacing w:before="280" w:after="290" w:line="376" w:lineRule="auto"/>
      <w:ind w:firstLine="200" w:firstLineChars="200"/>
      <w:outlineLvl w:val="3"/>
    </w:pPr>
    <w:rPr>
      <w:rFonts w:ascii="Cambria" w:hAnsi="Cambria"/>
      <w:b/>
      <w:bCs/>
      <w:sz w:val="28"/>
      <w:szCs w:val="28"/>
    </w:rPr>
  </w:style>
  <w:style w:type="paragraph" w:styleId="7">
    <w:name w:val="heading 5"/>
    <w:basedOn w:val="1"/>
    <w:next w:val="1"/>
    <w:link w:val="96"/>
    <w:qFormat/>
    <w:uiPriority w:val="0"/>
    <w:pPr>
      <w:keepNext/>
      <w:keepLines/>
      <w:numPr>
        <w:ilvl w:val="4"/>
        <w:numId w:val="1"/>
      </w:numPr>
      <w:spacing w:before="280" w:after="290" w:line="376" w:lineRule="auto"/>
      <w:ind w:firstLine="200" w:firstLineChars="200"/>
      <w:outlineLvl w:val="4"/>
    </w:pPr>
    <w:rPr>
      <w:b/>
      <w:bCs/>
      <w:sz w:val="28"/>
      <w:szCs w:val="28"/>
    </w:rPr>
  </w:style>
  <w:style w:type="paragraph" w:styleId="8">
    <w:name w:val="heading 6"/>
    <w:basedOn w:val="1"/>
    <w:next w:val="1"/>
    <w:link w:val="97"/>
    <w:qFormat/>
    <w:uiPriority w:val="0"/>
    <w:pPr>
      <w:keepNext/>
      <w:keepLines/>
      <w:numPr>
        <w:ilvl w:val="5"/>
        <w:numId w:val="1"/>
      </w:numPr>
      <w:spacing w:before="240" w:after="64" w:line="320" w:lineRule="auto"/>
      <w:ind w:firstLine="200" w:firstLineChars="200"/>
      <w:outlineLvl w:val="5"/>
    </w:pPr>
    <w:rPr>
      <w:rFonts w:ascii="Arial" w:hAnsi="Arial" w:eastAsia="黑体"/>
      <w:b/>
      <w:bCs/>
      <w:sz w:val="24"/>
    </w:rPr>
  </w:style>
  <w:style w:type="paragraph" w:styleId="9">
    <w:name w:val="heading 7"/>
    <w:basedOn w:val="1"/>
    <w:next w:val="1"/>
    <w:link w:val="98"/>
    <w:qFormat/>
    <w:uiPriority w:val="0"/>
    <w:pPr>
      <w:keepNext/>
      <w:keepLines/>
      <w:numPr>
        <w:ilvl w:val="6"/>
        <w:numId w:val="1"/>
      </w:numPr>
      <w:spacing w:before="240" w:after="64" w:line="320" w:lineRule="auto"/>
      <w:ind w:firstLine="200" w:firstLineChars="200"/>
      <w:outlineLvl w:val="6"/>
    </w:pPr>
    <w:rPr>
      <w:b/>
      <w:bCs/>
      <w:sz w:val="24"/>
    </w:rPr>
  </w:style>
  <w:style w:type="paragraph" w:styleId="10">
    <w:name w:val="heading 8"/>
    <w:basedOn w:val="1"/>
    <w:next w:val="1"/>
    <w:link w:val="99"/>
    <w:qFormat/>
    <w:uiPriority w:val="0"/>
    <w:pPr>
      <w:keepNext/>
      <w:keepLines/>
      <w:numPr>
        <w:ilvl w:val="7"/>
        <w:numId w:val="1"/>
      </w:numPr>
      <w:spacing w:before="240" w:after="64" w:line="320" w:lineRule="auto"/>
      <w:ind w:firstLine="200" w:firstLineChars="200"/>
      <w:outlineLvl w:val="7"/>
    </w:pPr>
    <w:rPr>
      <w:rFonts w:ascii="Arial" w:hAnsi="Arial" w:eastAsia="黑体"/>
      <w:sz w:val="24"/>
    </w:rPr>
  </w:style>
  <w:style w:type="paragraph" w:styleId="11">
    <w:name w:val="heading 9"/>
    <w:basedOn w:val="1"/>
    <w:next w:val="1"/>
    <w:link w:val="100"/>
    <w:qFormat/>
    <w:uiPriority w:val="0"/>
    <w:pPr>
      <w:keepNext/>
      <w:keepLines/>
      <w:numPr>
        <w:ilvl w:val="8"/>
        <w:numId w:val="1"/>
      </w:numPr>
      <w:spacing w:before="240" w:after="64" w:line="320" w:lineRule="auto"/>
      <w:ind w:firstLine="200" w:firstLineChars="200"/>
      <w:outlineLvl w:val="8"/>
    </w:pPr>
    <w:rPr>
      <w:rFonts w:ascii="Arial" w:hAnsi="Arial" w:eastAsia="黑体"/>
      <w:szCs w:val="21"/>
    </w:rPr>
  </w:style>
  <w:style w:type="character" w:default="1" w:styleId="89">
    <w:name w:val="Default Paragraph Font"/>
    <w:semiHidden/>
    <w:unhideWhenUsed/>
    <w:qFormat/>
    <w:uiPriority w:val="1"/>
  </w:style>
  <w:style w:type="table" w:default="1" w:styleId="8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link w:val="120"/>
    <w:qFormat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  <w:ind w:firstLine="200" w:firstLineChars="200"/>
    </w:pPr>
    <w:rPr>
      <w:rFonts w:ascii="Courier New" w:hAnsi="Courier New" w:eastAsia="宋体" w:cs="Courier New"/>
      <w:kern w:val="2"/>
      <w:sz w:val="24"/>
      <w:szCs w:val="24"/>
      <w:lang w:val="en-US" w:eastAsia="zh-CN" w:bidi="ar-SA"/>
    </w:rPr>
  </w:style>
  <w:style w:type="paragraph" w:styleId="12">
    <w:name w:val="List 3"/>
    <w:basedOn w:val="1"/>
    <w:qFormat/>
    <w:uiPriority w:val="0"/>
    <w:pPr>
      <w:spacing w:line="360" w:lineRule="auto"/>
      <w:ind w:left="100" w:leftChars="400" w:hanging="200" w:hangingChars="200"/>
      <w:contextualSpacing/>
    </w:pPr>
    <w:rPr>
      <w:rFonts w:ascii="Calibri" w:hAnsi="Calibri"/>
      <w:szCs w:val="22"/>
    </w:rPr>
  </w:style>
  <w:style w:type="paragraph" w:styleId="13">
    <w:name w:val="toc 7"/>
    <w:basedOn w:val="1"/>
    <w:next w:val="1"/>
    <w:qFormat/>
    <w:uiPriority w:val="0"/>
    <w:pPr>
      <w:spacing w:line="360" w:lineRule="auto"/>
      <w:ind w:left="2520" w:leftChars="1200" w:firstLine="200" w:firstLineChars="200"/>
    </w:pPr>
    <w:rPr>
      <w:rFonts w:ascii="Calibri" w:hAnsi="Calibri"/>
      <w:szCs w:val="22"/>
    </w:rPr>
  </w:style>
  <w:style w:type="paragraph" w:styleId="14">
    <w:name w:val="List Number 2"/>
    <w:basedOn w:val="1"/>
    <w:qFormat/>
    <w:uiPriority w:val="0"/>
    <w:pPr>
      <w:numPr>
        <w:ilvl w:val="0"/>
        <w:numId w:val="2"/>
      </w:numPr>
      <w:spacing w:line="360" w:lineRule="auto"/>
      <w:contextualSpacing/>
    </w:pPr>
    <w:rPr>
      <w:rFonts w:ascii="Calibri" w:hAnsi="Calibri"/>
      <w:szCs w:val="22"/>
    </w:rPr>
  </w:style>
  <w:style w:type="paragraph" w:styleId="15">
    <w:name w:val="table of authorities"/>
    <w:basedOn w:val="1"/>
    <w:next w:val="1"/>
    <w:qFormat/>
    <w:uiPriority w:val="0"/>
    <w:pPr>
      <w:spacing w:line="360" w:lineRule="auto"/>
      <w:ind w:left="420" w:leftChars="200" w:firstLine="200" w:firstLineChars="200"/>
    </w:pPr>
    <w:rPr>
      <w:rFonts w:ascii="Calibri" w:hAnsi="Calibri"/>
      <w:szCs w:val="22"/>
    </w:rPr>
  </w:style>
  <w:style w:type="paragraph" w:styleId="16">
    <w:name w:val="Note Heading"/>
    <w:basedOn w:val="1"/>
    <w:next w:val="1"/>
    <w:link w:val="143"/>
    <w:qFormat/>
    <w:uiPriority w:val="0"/>
    <w:pPr>
      <w:spacing w:line="360" w:lineRule="auto"/>
      <w:ind w:firstLine="200" w:firstLineChars="200"/>
      <w:jc w:val="center"/>
    </w:pPr>
    <w:rPr>
      <w:rFonts w:ascii="Calibri" w:hAnsi="Calibri"/>
      <w:szCs w:val="22"/>
    </w:rPr>
  </w:style>
  <w:style w:type="paragraph" w:styleId="17">
    <w:name w:val="List Bullet 4"/>
    <w:basedOn w:val="1"/>
    <w:qFormat/>
    <w:uiPriority w:val="0"/>
    <w:pPr>
      <w:numPr>
        <w:ilvl w:val="0"/>
        <w:numId w:val="3"/>
      </w:numPr>
      <w:spacing w:line="360" w:lineRule="auto"/>
      <w:contextualSpacing/>
    </w:pPr>
    <w:rPr>
      <w:rFonts w:ascii="Calibri" w:hAnsi="Calibri"/>
      <w:szCs w:val="22"/>
    </w:rPr>
  </w:style>
  <w:style w:type="paragraph" w:styleId="18">
    <w:name w:val="index 8"/>
    <w:basedOn w:val="1"/>
    <w:next w:val="1"/>
    <w:qFormat/>
    <w:uiPriority w:val="0"/>
    <w:pPr>
      <w:spacing w:line="360" w:lineRule="auto"/>
      <w:ind w:left="1400" w:leftChars="1400" w:firstLine="200" w:firstLineChars="200"/>
    </w:pPr>
    <w:rPr>
      <w:rFonts w:ascii="Calibri" w:hAnsi="Calibri"/>
      <w:szCs w:val="22"/>
    </w:rPr>
  </w:style>
  <w:style w:type="paragraph" w:styleId="19">
    <w:name w:val="E-mail Signature"/>
    <w:basedOn w:val="1"/>
    <w:link w:val="118"/>
    <w:qFormat/>
    <w:uiPriority w:val="0"/>
    <w:pPr>
      <w:spacing w:line="360" w:lineRule="auto"/>
      <w:ind w:firstLine="200" w:firstLineChars="200"/>
    </w:pPr>
    <w:rPr>
      <w:rFonts w:ascii="Calibri" w:hAnsi="Calibri"/>
      <w:szCs w:val="22"/>
    </w:rPr>
  </w:style>
  <w:style w:type="paragraph" w:styleId="20">
    <w:name w:val="List Number"/>
    <w:basedOn w:val="1"/>
    <w:qFormat/>
    <w:uiPriority w:val="0"/>
    <w:pPr>
      <w:numPr>
        <w:ilvl w:val="0"/>
        <w:numId w:val="4"/>
      </w:numPr>
      <w:spacing w:line="360" w:lineRule="auto"/>
      <w:contextualSpacing/>
    </w:pPr>
    <w:rPr>
      <w:rFonts w:ascii="Calibri" w:hAnsi="Calibri"/>
      <w:szCs w:val="22"/>
    </w:rPr>
  </w:style>
  <w:style w:type="paragraph" w:styleId="21">
    <w:name w:val="Normal Indent"/>
    <w:basedOn w:val="1"/>
    <w:qFormat/>
    <w:uiPriority w:val="0"/>
    <w:pPr>
      <w:spacing w:line="360" w:lineRule="auto"/>
      <w:ind w:firstLine="420" w:firstLineChars="200"/>
    </w:pPr>
    <w:rPr>
      <w:rFonts w:ascii="Calibri" w:hAnsi="Calibri"/>
      <w:szCs w:val="22"/>
    </w:rPr>
  </w:style>
  <w:style w:type="paragraph" w:styleId="22">
    <w:name w:val="index 5"/>
    <w:basedOn w:val="1"/>
    <w:next w:val="1"/>
    <w:qFormat/>
    <w:uiPriority w:val="0"/>
    <w:pPr>
      <w:spacing w:line="360" w:lineRule="auto"/>
      <w:ind w:left="800" w:leftChars="800" w:firstLine="200" w:firstLineChars="200"/>
    </w:pPr>
    <w:rPr>
      <w:rFonts w:ascii="Calibri" w:hAnsi="Calibri"/>
      <w:szCs w:val="22"/>
    </w:rPr>
  </w:style>
  <w:style w:type="paragraph" w:styleId="23">
    <w:name w:val="List Bullet"/>
    <w:basedOn w:val="1"/>
    <w:qFormat/>
    <w:uiPriority w:val="0"/>
    <w:pPr>
      <w:numPr>
        <w:ilvl w:val="0"/>
        <w:numId w:val="5"/>
      </w:numPr>
      <w:spacing w:line="360" w:lineRule="auto"/>
      <w:contextualSpacing/>
    </w:pPr>
    <w:rPr>
      <w:rFonts w:ascii="Calibri" w:hAnsi="Calibri"/>
      <w:szCs w:val="22"/>
    </w:rPr>
  </w:style>
  <w:style w:type="paragraph" w:styleId="24">
    <w:name w:val="envelope address"/>
    <w:basedOn w:val="1"/>
    <w:qFormat/>
    <w:uiPriority w:val="0"/>
    <w:pPr>
      <w:framePr w:w="7920" w:h="1980" w:hRule="exact" w:hSpace="180" w:wrap="around" w:vAnchor="margin" w:hAnchor="page" w:xAlign="center" w:yAlign="bottom"/>
      <w:snapToGrid w:val="0"/>
      <w:spacing w:line="360" w:lineRule="auto"/>
      <w:ind w:left="100" w:leftChars="1400" w:firstLine="200" w:firstLineChars="200"/>
    </w:pPr>
    <w:rPr>
      <w:rFonts w:ascii="Cambria" w:hAnsi="Cambria"/>
      <w:sz w:val="24"/>
    </w:rPr>
  </w:style>
  <w:style w:type="paragraph" w:styleId="25">
    <w:name w:val="Document Map"/>
    <w:basedOn w:val="1"/>
    <w:link w:val="109"/>
    <w:unhideWhenUsed/>
    <w:qFormat/>
    <w:uiPriority w:val="0"/>
    <w:rPr>
      <w:rFonts w:ascii="宋体"/>
      <w:sz w:val="18"/>
      <w:szCs w:val="18"/>
    </w:rPr>
  </w:style>
  <w:style w:type="paragraph" w:styleId="26">
    <w:name w:val="toa heading"/>
    <w:basedOn w:val="1"/>
    <w:next w:val="1"/>
    <w:qFormat/>
    <w:uiPriority w:val="0"/>
    <w:pPr>
      <w:spacing w:before="120" w:line="360" w:lineRule="auto"/>
      <w:ind w:firstLine="200" w:firstLineChars="200"/>
    </w:pPr>
    <w:rPr>
      <w:rFonts w:ascii="Cambria" w:hAnsi="Cambria"/>
      <w:sz w:val="24"/>
    </w:rPr>
  </w:style>
  <w:style w:type="paragraph" w:styleId="27">
    <w:name w:val="annotation text"/>
    <w:basedOn w:val="1"/>
    <w:link w:val="126"/>
    <w:qFormat/>
    <w:uiPriority w:val="0"/>
    <w:pPr>
      <w:spacing w:line="360" w:lineRule="auto"/>
      <w:ind w:firstLine="200" w:firstLineChars="200"/>
      <w:jc w:val="left"/>
    </w:pPr>
    <w:rPr>
      <w:rFonts w:ascii="Calibri" w:hAnsi="Calibri"/>
      <w:szCs w:val="22"/>
    </w:rPr>
  </w:style>
  <w:style w:type="paragraph" w:styleId="28">
    <w:name w:val="index 6"/>
    <w:basedOn w:val="1"/>
    <w:next w:val="1"/>
    <w:qFormat/>
    <w:uiPriority w:val="0"/>
    <w:pPr>
      <w:spacing w:line="360" w:lineRule="auto"/>
      <w:ind w:left="1000" w:leftChars="1000" w:firstLine="200" w:firstLineChars="200"/>
    </w:pPr>
    <w:rPr>
      <w:rFonts w:ascii="Calibri" w:hAnsi="Calibri"/>
      <w:szCs w:val="22"/>
    </w:rPr>
  </w:style>
  <w:style w:type="paragraph" w:styleId="29">
    <w:name w:val="Salutation"/>
    <w:basedOn w:val="1"/>
    <w:next w:val="1"/>
    <w:link w:val="116"/>
    <w:qFormat/>
    <w:uiPriority w:val="0"/>
    <w:pPr>
      <w:spacing w:line="360" w:lineRule="auto"/>
      <w:ind w:firstLine="200" w:firstLineChars="200"/>
    </w:pPr>
    <w:rPr>
      <w:rFonts w:ascii="Calibri" w:hAnsi="Calibri"/>
      <w:szCs w:val="22"/>
    </w:rPr>
  </w:style>
  <w:style w:type="paragraph" w:styleId="30">
    <w:name w:val="Body Text 3"/>
    <w:basedOn w:val="1"/>
    <w:link w:val="140"/>
    <w:qFormat/>
    <w:uiPriority w:val="0"/>
    <w:pPr>
      <w:spacing w:after="120" w:line="360" w:lineRule="auto"/>
      <w:ind w:firstLine="200" w:firstLineChars="200"/>
    </w:pPr>
    <w:rPr>
      <w:rFonts w:ascii="Calibri" w:hAnsi="Calibri"/>
      <w:sz w:val="16"/>
      <w:szCs w:val="16"/>
    </w:rPr>
  </w:style>
  <w:style w:type="paragraph" w:styleId="31">
    <w:name w:val="Closing"/>
    <w:basedOn w:val="1"/>
    <w:link w:val="122"/>
    <w:qFormat/>
    <w:uiPriority w:val="0"/>
    <w:pPr>
      <w:spacing w:line="360" w:lineRule="auto"/>
      <w:ind w:left="100" w:leftChars="2100" w:firstLine="200" w:firstLineChars="200"/>
    </w:pPr>
    <w:rPr>
      <w:rFonts w:ascii="Calibri" w:hAnsi="Calibri"/>
      <w:szCs w:val="22"/>
    </w:rPr>
  </w:style>
  <w:style w:type="paragraph" w:styleId="32">
    <w:name w:val="List Bullet 3"/>
    <w:basedOn w:val="1"/>
    <w:qFormat/>
    <w:uiPriority w:val="0"/>
    <w:pPr>
      <w:numPr>
        <w:ilvl w:val="0"/>
        <w:numId w:val="6"/>
      </w:numPr>
      <w:spacing w:line="360" w:lineRule="auto"/>
      <w:contextualSpacing/>
    </w:pPr>
    <w:rPr>
      <w:rFonts w:ascii="Calibri" w:hAnsi="Calibri"/>
      <w:szCs w:val="22"/>
    </w:rPr>
  </w:style>
  <w:style w:type="paragraph" w:styleId="33">
    <w:name w:val="Body Text"/>
    <w:basedOn w:val="1"/>
    <w:link w:val="101"/>
    <w:qFormat/>
    <w:uiPriority w:val="0"/>
    <w:pPr>
      <w:spacing w:after="120"/>
    </w:pPr>
  </w:style>
  <w:style w:type="paragraph" w:styleId="34">
    <w:name w:val="Body Text Indent"/>
    <w:basedOn w:val="1"/>
    <w:link w:val="137"/>
    <w:qFormat/>
    <w:uiPriority w:val="0"/>
    <w:pPr>
      <w:spacing w:after="120" w:line="360" w:lineRule="auto"/>
      <w:ind w:left="420" w:leftChars="200" w:firstLine="200" w:firstLineChars="200"/>
    </w:pPr>
    <w:rPr>
      <w:rFonts w:ascii="Calibri" w:hAnsi="Calibri"/>
      <w:szCs w:val="22"/>
    </w:rPr>
  </w:style>
  <w:style w:type="paragraph" w:styleId="35">
    <w:name w:val="List Number 3"/>
    <w:basedOn w:val="1"/>
    <w:qFormat/>
    <w:uiPriority w:val="0"/>
    <w:pPr>
      <w:numPr>
        <w:ilvl w:val="0"/>
        <w:numId w:val="7"/>
      </w:numPr>
      <w:spacing w:line="360" w:lineRule="auto"/>
      <w:contextualSpacing/>
    </w:pPr>
    <w:rPr>
      <w:rFonts w:ascii="Calibri" w:hAnsi="Calibri"/>
      <w:szCs w:val="22"/>
    </w:rPr>
  </w:style>
  <w:style w:type="paragraph" w:styleId="36">
    <w:name w:val="List 2"/>
    <w:basedOn w:val="1"/>
    <w:qFormat/>
    <w:uiPriority w:val="0"/>
    <w:pPr>
      <w:spacing w:line="360" w:lineRule="auto"/>
      <w:ind w:left="100" w:leftChars="200" w:hanging="200" w:hangingChars="200"/>
      <w:contextualSpacing/>
    </w:pPr>
    <w:rPr>
      <w:rFonts w:ascii="Calibri" w:hAnsi="Calibri"/>
      <w:szCs w:val="22"/>
    </w:rPr>
  </w:style>
  <w:style w:type="paragraph" w:styleId="37">
    <w:name w:val="List Continue"/>
    <w:basedOn w:val="1"/>
    <w:qFormat/>
    <w:uiPriority w:val="0"/>
    <w:pPr>
      <w:spacing w:after="120" w:line="360" w:lineRule="auto"/>
      <w:ind w:left="420" w:leftChars="200" w:firstLine="200" w:firstLineChars="200"/>
      <w:contextualSpacing/>
    </w:pPr>
    <w:rPr>
      <w:rFonts w:ascii="Calibri" w:hAnsi="Calibri"/>
      <w:szCs w:val="22"/>
    </w:rPr>
  </w:style>
  <w:style w:type="paragraph" w:styleId="38">
    <w:name w:val="Block Text"/>
    <w:basedOn w:val="1"/>
    <w:qFormat/>
    <w:uiPriority w:val="0"/>
    <w:pPr>
      <w:spacing w:after="120" w:line="360" w:lineRule="auto"/>
      <w:ind w:left="1440" w:leftChars="700" w:right="1440" w:rightChars="700" w:firstLine="200" w:firstLineChars="200"/>
    </w:pPr>
    <w:rPr>
      <w:rFonts w:ascii="Calibri" w:hAnsi="Calibri"/>
      <w:szCs w:val="22"/>
    </w:rPr>
  </w:style>
  <w:style w:type="paragraph" w:styleId="39">
    <w:name w:val="List Bullet 2"/>
    <w:basedOn w:val="1"/>
    <w:qFormat/>
    <w:uiPriority w:val="0"/>
    <w:pPr>
      <w:numPr>
        <w:ilvl w:val="0"/>
        <w:numId w:val="8"/>
      </w:numPr>
      <w:spacing w:line="360" w:lineRule="auto"/>
      <w:contextualSpacing/>
    </w:pPr>
    <w:rPr>
      <w:rFonts w:ascii="Calibri" w:hAnsi="Calibri"/>
      <w:szCs w:val="22"/>
    </w:rPr>
  </w:style>
  <w:style w:type="paragraph" w:styleId="40">
    <w:name w:val="HTML Address"/>
    <w:basedOn w:val="1"/>
    <w:link w:val="112"/>
    <w:qFormat/>
    <w:uiPriority w:val="0"/>
    <w:pPr>
      <w:spacing w:line="360" w:lineRule="auto"/>
      <w:ind w:firstLine="200" w:firstLineChars="200"/>
    </w:pPr>
    <w:rPr>
      <w:rFonts w:ascii="Calibri" w:hAnsi="Calibri"/>
      <w:i/>
      <w:iCs/>
      <w:szCs w:val="22"/>
    </w:rPr>
  </w:style>
  <w:style w:type="paragraph" w:styleId="41">
    <w:name w:val="index 4"/>
    <w:basedOn w:val="1"/>
    <w:next w:val="1"/>
    <w:qFormat/>
    <w:uiPriority w:val="0"/>
    <w:pPr>
      <w:spacing w:line="360" w:lineRule="auto"/>
      <w:ind w:left="600" w:leftChars="600" w:firstLine="200" w:firstLineChars="200"/>
    </w:pPr>
    <w:rPr>
      <w:rFonts w:ascii="Calibri" w:hAnsi="Calibri"/>
      <w:szCs w:val="22"/>
    </w:rPr>
  </w:style>
  <w:style w:type="paragraph" w:styleId="42">
    <w:name w:val="toc 5"/>
    <w:basedOn w:val="1"/>
    <w:next w:val="1"/>
    <w:qFormat/>
    <w:uiPriority w:val="0"/>
    <w:pPr>
      <w:spacing w:line="360" w:lineRule="auto"/>
      <w:ind w:left="1680" w:leftChars="800" w:firstLine="200" w:firstLineChars="200"/>
    </w:pPr>
    <w:rPr>
      <w:rFonts w:ascii="Calibri" w:hAnsi="Calibri"/>
      <w:szCs w:val="22"/>
    </w:rPr>
  </w:style>
  <w:style w:type="paragraph" w:styleId="43">
    <w:name w:val="toc 3"/>
    <w:basedOn w:val="1"/>
    <w:next w:val="1"/>
    <w:qFormat/>
    <w:uiPriority w:val="39"/>
    <w:pPr>
      <w:spacing w:line="360" w:lineRule="auto"/>
      <w:ind w:left="840" w:leftChars="400" w:firstLine="200" w:firstLineChars="200"/>
    </w:pPr>
    <w:rPr>
      <w:rFonts w:ascii="Calibri" w:hAnsi="Calibri"/>
      <w:szCs w:val="22"/>
    </w:rPr>
  </w:style>
  <w:style w:type="paragraph" w:styleId="44">
    <w:name w:val="Plain Text"/>
    <w:basedOn w:val="1"/>
    <w:link w:val="117"/>
    <w:qFormat/>
    <w:uiPriority w:val="0"/>
    <w:pPr>
      <w:spacing w:line="360" w:lineRule="auto"/>
      <w:ind w:firstLine="200" w:firstLineChars="200"/>
    </w:pPr>
    <w:rPr>
      <w:rFonts w:ascii="宋体" w:hAnsi="Courier New" w:cs="Courier New"/>
      <w:szCs w:val="21"/>
    </w:rPr>
  </w:style>
  <w:style w:type="paragraph" w:styleId="45">
    <w:name w:val="List Bullet 5"/>
    <w:basedOn w:val="1"/>
    <w:qFormat/>
    <w:uiPriority w:val="0"/>
    <w:pPr>
      <w:numPr>
        <w:ilvl w:val="0"/>
        <w:numId w:val="9"/>
      </w:numPr>
      <w:spacing w:line="360" w:lineRule="auto"/>
      <w:contextualSpacing/>
    </w:pPr>
    <w:rPr>
      <w:rFonts w:ascii="Calibri" w:hAnsi="Calibri"/>
      <w:szCs w:val="22"/>
    </w:rPr>
  </w:style>
  <w:style w:type="paragraph" w:styleId="46">
    <w:name w:val="List Number 4"/>
    <w:basedOn w:val="1"/>
    <w:qFormat/>
    <w:uiPriority w:val="0"/>
    <w:pPr>
      <w:numPr>
        <w:ilvl w:val="0"/>
        <w:numId w:val="10"/>
      </w:numPr>
      <w:spacing w:line="360" w:lineRule="auto"/>
      <w:contextualSpacing/>
    </w:pPr>
    <w:rPr>
      <w:rFonts w:ascii="Calibri" w:hAnsi="Calibri"/>
      <w:szCs w:val="22"/>
    </w:rPr>
  </w:style>
  <w:style w:type="paragraph" w:styleId="47">
    <w:name w:val="toc 8"/>
    <w:basedOn w:val="1"/>
    <w:next w:val="1"/>
    <w:qFormat/>
    <w:uiPriority w:val="0"/>
    <w:pPr>
      <w:spacing w:line="360" w:lineRule="auto"/>
      <w:ind w:left="2940" w:leftChars="1400" w:firstLine="200" w:firstLineChars="200"/>
    </w:pPr>
    <w:rPr>
      <w:rFonts w:ascii="Calibri" w:hAnsi="Calibri"/>
      <w:szCs w:val="22"/>
    </w:rPr>
  </w:style>
  <w:style w:type="paragraph" w:styleId="48">
    <w:name w:val="index 3"/>
    <w:basedOn w:val="1"/>
    <w:next w:val="1"/>
    <w:qFormat/>
    <w:uiPriority w:val="0"/>
    <w:pPr>
      <w:spacing w:line="360" w:lineRule="auto"/>
      <w:ind w:left="400" w:leftChars="400" w:firstLine="200" w:firstLineChars="200"/>
    </w:pPr>
    <w:rPr>
      <w:rFonts w:ascii="Calibri" w:hAnsi="Calibri"/>
      <w:szCs w:val="22"/>
    </w:rPr>
  </w:style>
  <w:style w:type="paragraph" w:styleId="49">
    <w:name w:val="Date"/>
    <w:basedOn w:val="1"/>
    <w:next w:val="1"/>
    <w:link w:val="129"/>
    <w:qFormat/>
    <w:uiPriority w:val="0"/>
    <w:pPr>
      <w:spacing w:line="360" w:lineRule="auto"/>
      <w:ind w:left="100" w:leftChars="2500" w:firstLine="200" w:firstLineChars="200"/>
    </w:pPr>
    <w:rPr>
      <w:rFonts w:ascii="Calibri" w:hAnsi="Calibri"/>
      <w:szCs w:val="22"/>
    </w:rPr>
  </w:style>
  <w:style w:type="paragraph" w:styleId="50">
    <w:name w:val="Body Text Indent 2"/>
    <w:basedOn w:val="1"/>
    <w:link w:val="141"/>
    <w:qFormat/>
    <w:uiPriority w:val="0"/>
    <w:pPr>
      <w:spacing w:after="120" w:line="480" w:lineRule="auto"/>
      <w:ind w:left="420" w:leftChars="200" w:firstLine="200" w:firstLineChars="200"/>
    </w:pPr>
    <w:rPr>
      <w:rFonts w:ascii="Calibri" w:hAnsi="Calibri"/>
      <w:szCs w:val="22"/>
    </w:rPr>
  </w:style>
  <w:style w:type="paragraph" w:styleId="51">
    <w:name w:val="endnote text"/>
    <w:basedOn w:val="1"/>
    <w:link w:val="130"/>
    <w:qFormat/>
    <w:uiPriority w:val="0"/>
    <w:pPr>
      <w:snapToGrid w:val="0"/>
      <w:spacing w:line="360" w:lineRule="auto"/>
      <w:ind w:firstLine="200" w:firstLineChars="200"/>
      <w:jc w:val="left"/>
    </w:pPr>
    <w:rPr>
      <w:rFonts w:ascii="Calibri" w:hAnsi="Calibri"/>
      <w:szCs w:val="22"/>
    </w:rPr>
  </w:style>
  <w:style w:type="paragraph" w:styleId="52">
    <w:name w:val="List Continue 5"/>
    <w:basedOn w:val="1"/>
    <w:qFormat/>
    <w:uiPriority w:val="0"/>
    <w:pPr>
      <w:spacing w:after="120" w:line="360" w:lineRule="auto"/>
      <w:ind w:left="2100" w:leftChars="1000" w:firstLine="200" w:firstLineChars="200"/>
      <w:contextualSpacing/>
    </w:pPr>
    <w:rPr>
      <w:rFonts w:ascii="Calibri" w:hAnsi="Calibri"/>
      <w:szCs w:val="22"/>
    </w:rPr>
  </w:style>
  <w:style w:type="paragraph" w:styleId="53">
    <w:name w:val="Balloon Text"/>
    <w:basedOn w:val="1"/>
    <w:link w:val="108"/>
    <w:unhideWhenUsed/>
    <w:qFormat/>
    <w:uiPriority w:val="0"/>
    <w:rPr>
      <w:sz w:val="18"/>
      <w:szCs w:val="18"/>
    </w:rPr>
  </w:style>
  <w:style w:type="paragraph" w:styleId="54">
    <w:name w:val="footer"/>
    <w:basedOn w:val="1"/>
    <w:link w:val="11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5">
    <w:name w:val="envelope return"/>
    <w:basedOn w:val="1"/>
    <w:qFormat/>
    <w:uiPriority w:val="0"/>
    <w:pPr>
      <w:snapToGrid w:val="0"/>
      <w:spacing w:line="360" w:lineRule="auto"/>
      <w:ind w:firstLine="200" w:firstLineChars="200"/>
    </w:pPr>
    <w:rPr>
      <w:rFonts w:ascii="Cambria" w:hAnsi="Cambria"/>
      <w:szCs w:val="22"/>
    </w:rPr>
  </w:style>
  <w:style w:type="paragraph" w:styleId="56">
    <w:name w:val="header"/>
    <w:basedOn w:val="1"/>
    <w:link w:val="1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7">
    <w:name w:val="Signature"/>
    <w:basedOn w:val="1"/>
    <w:link w:val="128"/>
    <w:qFormat/>
    <w:uiPriority w:val="0"/>
    <w:pPr>
      <w:spacing w:line="360" w:lineRule="auto"/>
      <w:ind w:left="100" w:leftChars="2100" w:firstLine="200" w:firstLineChars="200"/>
    </w:pPr>
    <w:rPr>
      <w:rFonts w:ascii="Calibri" w:hAnsi="Calibri"/>
      <w:szCs w:val="22"/>
    </w:rPr>
  </w:style>
  <w:style w:type="paragraph" w:styleId="58">
    <w:name w:val="toc 1"/>
    <w:basedOn w:val="1"/>
    <w:next w:val="1"/>
    <w:qFormat/>
    <w:uiPriority w:val="39"/>
    <w:pPr>
      <w:tabs>
        <w:tab w:val="right" w:leader="dot" w:pos="8364"/>
      </w:tabs>
      <w:spacing w:line="360" w:lineRule="auto"/>
      <w:ind w:right="84" w:rightChars="40" w:firstLine="420" w:firstLineChars="200"/>
      <w:jc w:val="center"/>
    </w:pPr>
    <w:rPr>
      <w:rFonts w:ascii="Calibri" w:hAnsi="Calibri"/>
      <w:szCs w:val="22"/>
    </w:rPr>
  </w:style>
  <w:style w:type="paragraph" w:styleId="59">
    <w:name w:val="List Continue 4"/>
    <w:basedOn w:val="1"/>
    <w:qFormat/>
    <w:uiPriority w:val="0"/>
    <w:pPr>
      <w:spacing w:after="120" w:line="360" w:lineRule="auto"/>
      <w:ind w:left="1680" w:leftChars="800" w:firstLine="200" w:firstLineChars="200"/>
      <w:contextualSpacing/>
    </w:pPr>
    <w:rPr>
      <w:rFonts w:ascii="Calibri" w:hAnsi="Calibri"/>
      <w:szCs w:val="22"/>
    </w:rPr>
  </w:style>
  <w:style w:type="paragraph" w:styleId="60">
    <w:name w:val="toc 4"/>
    <w:basedOn w:val="1"/>
    <w:next w:val="1"/>
    <w:qFormat/>
    <w:uiPriority w:val="0"/>
    <w:pPr>
      <w:spacing w:line="360" w:lineRule="auto"/>
      <w:ind w:left="1260" w:leftChars="600" w:firstLine="200" w:firstLineChars="200"/>
    </w:pPr>
    <w:rPr>
      <w:rFonts w:ascii="Calibri" w:hAnsi="Calibri"/>
      <w:szCs w:val="22"/>
    </w:rPr>
  </w:style>
  <w:style w:type="paragraph" w:styleId="61">
    <w:name w:val="index heading"/>
    <w:basedOn w:val="1"/>
    <w:next w:val="62"/>
    <w:qFormat/>
    <w:uiPriority w:val="0"/>
    <w:pPr>
      <w:spacing w:line="360" w:lineRule="auto"/>
      <w:ind w:firstLine="200" w:firstLineChars="200"/>
    </w:pPr>
    <w:rPr>
      <w:rFonts w:ascii="Cambria" w:hAnsi="Cambria"/>
      <w:b/>
      <w:bCs/>
      <w:szCs w:val="22"/>
    </w:rPr>
  </w:style>
  <w:style w:type="paragraph" w:styleId="62">
    <w:name w:val="index 1"/>
    <w:basedOn w:val="1"/>
    <w:next w:val="1"/>
    <w:qFormat/>
    <w:uiPriority w:val="0"/>
    <w:pPr>
      <w:spacing w:line="360" w:lineRule="auto"/>
      <w:ind w:firstLine="200" w:firstLineChars="200"/>
    </w:pPr>
    <w:rPr>
      <w:rFonts w:ascii="Calibri" w:hAnsi="Calibri"/>
      <w:szCs w:val="22"/>
    </w:rPr>
  </w:style>
  <w:style w:type="paragraph" w:styleId="63">
    <w:name w:val="Subtitle"/>
    <w:basedOn w:val="1"/>
    <w:next w:val="1"/>
    <w:link w:val="119"/>
    <w:qFormat/>
    <w:uiPriority w:val="11"/>
    <w:pPr>
      <w:spacing w:before="240" w:after="60" w:line="312" w:lineRule="auto"/>
      <w:ind w:firstLine="200" w:firstLineChars="200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paragraph" w:styleId="64">
    <w:name w:val="List Number 5"/>
    <w:basedOn w:val="1"/>
    <w:qFormat/>
    <w:uiPriority w:val="0"/>
    <w:pPr>
      <w:numPr>
        <w:ilvl w:val="0"/>
        <w:numId w:val="11"/>
      </w:numPr>
      <w:spacing w:line="360" w:lineRule="auto"/>
      <w:contextualSpacing/>
    </w:pPr>
    <w:rPr>
      <w:rFonts w:ascii="Calibri" w:hAnsi="Calibri"/>
      <w:szCs w:val="22"/>
    </w:rPr>
  </w:style>
  <w:style w:type="paragraph" w:styleId="65">
    <w:name w:val="List"/>
    <w:basedOn w:val="1"/>
    <w:qFormat/>
    <w:uiPriority w:val="0"/>
    <w:pPr>
      <w:spacing w:line="360" w:lineRule="auto"/>
      <w:ind w:left="200" w:hanging="200" w:hangingChars="200"/>
      <w:contextualSpacing/>
    </w:pPr>
    <w:rPr>
      <w:rFonts w:ascii="Calibri" w:hAnsi="Calibri"/>
      <w:szCs w:val="22"/>
    </w:rPr>
  </w:style>
  <w:style w:type="paragraph" w:styleId="66">
    <w:name w:val="footnote text"/>
    <w:basedOn w:val="1"/>
    <w:link w:val="121"/>
    <w:qFormat/>
    <w:uiPriority w:val="0"/>
    <w:pPr>
      <w:snapToGrid w:val="0"/>
      <w:spacing w:line="360" w:lineRule="auto"/>
      <w:ind w:firstLine="200" w:firstLineChars="200"/>
      <w:jc w:val="left"/>
    </w:pPr>
    <w:rPr>
      <w:rFonts w:ascii="Calibri" w:hAnsi="Calibri"/>
      <w:sz w:val="18"/>
      <w:szCs w:val="18"/>
    </w:rPr>
  </w:style>
  <w:style w:type="paragraph" w:styleId="67">
    <w:name w:val="toc 6"/>
    <w:basedOn w:val="1"/>
    <w:next w:val="1"/>
    <w:qFormat/>
    <w:uiPriority w:val="0"/>
    <w:pPr>
      <w:spacing w:line="360" w:lineRule="auto"/>
      <w:ind w:left="2100" w:leftChars="1000" w:firstLine="200" w:firstLineChars="200"/>
    </w:pPr>
    <w:rPr>
      <w:rFonts w:ascii="Calibri" w:hAnsi="Calibri"/>
      <w:szCs w:val="22"/>
    </w:rPr>
  </w:style>
  <w:style w:type="paragraph" w:styleId="68">
    <w:name w:val="List 5"/>
    <w:basedOn w:val="1"/>
    <w:qFormat/>
    <w:uiPriority w:val="0"/>
    <w:pPr>
      <w:spacing w:line="360" w:lineRule="auto"/>
      <w:ind w:left="100" w:leftChars="800" w:hanging="200" w:hangingChars="200"/>
      <w:contextualSpacing/>
    </w:pPr>
    <w:rPr>
      <w:rFonts w:ascii="Calibri" w:hAnsi="Calibri"/>
      <w:szCs w:val="22"/>
    </w:rPr>
  </w:style>
  <w:style w:type="paragraph" w:styleId="69">
    <w:name w:val="Body Text Indent 3"/>
    <w:basedOn w:val="1"/>
    <w:link w:val="142"/>
    <w:qFormat/>
    <w:uiPriority w:val="0"/>
    <w:pPr>
      <w:spacing w:after="120" w:line="360" w:lineRule="auto"/>
      <w:ind w:left="420" w:leftChars="200" w:firstLine="200" w:firstLineChars="200"/>
    </w:pPr>
    <w:rPr>
      <w:rFonts w:ascii="Calibri" w:hAnsi="Calibri"/>
      <w:sz w:val="16"/>
      <w:szCs w:val="16"/>
    </w:rPr>
  </w:style>
  <w:style w:type="paragraph" w:styleId="70">
    <w:name w:val="index 7"/>
    <w:basedOn w:val="1"/>
    <w:next w:val="1"/>
    <w:qFormat/>
    <w:uiPriority w:val="0"/>
    <w:pPr>
      <w:spacing w:line="360" w:lineRule="auto"/>
      <w:ind w:left="1200" w:leftChars="1200" w:firstLine="200" w:firstLineChars="200"/>
    </w:pPr>
    <w:rPr>
      <w:rFonts w:ascii="Calibri" w:hAnsi="Calibri"/>
      <w:szCs w:val="22"/>
    </w:rPr>
  </w:style>
  <w:style w:type="paragraph" w:styleId="71">
    <w:name w:val="index 9"/>
    <w:basedOn w:val="1"/>
    <w:next w:val="1"/>
    <w:qFormat/>
    <w:uiPriority w:val="0"/>
    <w:pPr>
      <w:spacing w:line="360" w:lineRule="auto"/>
      <w:ind w:left="1600" w:leftChars="1600" w:firstLine="200" w:firstLineChars="200"/>
    </w:pPr>
    <w:rPr>
      <w:rFonts w:ascii="Calibri" w:hAnsi="Calibri"/>
      <w:szCs w:val="22"/>
    </w:rPr>
  </w:style>
  <w:style w:type="paragraph" w:styleId="72">
    <w:name w:val="table of figures"/>
    <w:basedOn w:val="1"/>
    <w:next w:val="1"/>
    <w:qFormat/>
    <w:uiPriority w:val="0"/>
    <w:pPr>
      <w:spacing w:line="360" w:lineRule="auto"/>
      <w:ind w:left="200" w:leftChars="200" w:hanging="200" w:hangingChars="200"/>
    </w:pPr>
    <w:rPr>
      <w:rFonts w:ascii="Calibri" w:hAnsi="Calibri"/>
      <w:szCs w:val="22"/>
    </w:rPr>
  </w:style>
  <w:style w:type="paragraph" w:styleId="73">
    <w:name w:val="toc 2"/>
    <w:basedOn w:val="1"/>
    <w:next w:val="1"/>
    <w:qFormat/>
    <w:uiPriority w:val="39"/>
    <w:pPr>
      <w:tabs>
        <w:tab w:val="right" w:leader="dot" w:pos="8364"/>
      </w:tabs>
      <w:spacing w:line="360" w:lineRule="auto"/>
      <w:ind w:left="420" w:leftChars="200" w:firstLine="420" w:firstLineChars="200"/>
    </w:pPr>
    <w:rPr>
      <w:rFonts w:ascii="Calibri" w:hAnsi="Calibri"/>
      <w:szCs w:val="22"/>
    </w:rPr>
  </w:style>
  <w:style w:type="paragraph" w:styleId="74">
    <w:name w:val="toc 9"/>
    <w:basedOn w:val="1"/>
    <w:next w:val="1"/>
    <w:qFormat/>
    <w:uiPriority w:val="0"/>
    <w:pPr>
      <w:spacing w:line="360" w:lineRule="auto"/>
      <w:ind w:left="3360" w:leftChars="1600" w:firstLine="200" w:firstLineChars="200"/>
    </w:pPr>
    <w:rPr>
      <w:rFonts w:ascii="Calibri" w:hAnsi="Calibri"/>
      <w:szCs w:val="22"/>
    </w:rPr>
  </w:style>
  <w:style w:type="paragraph" w:styleId="75">
    <w:name w:val="Body Text 2"/>
    <w:basedOn w:val="1"/>
    <w:link w:val="139"/>
    <w:qFormat/>
    <w:uiPriority w:val="0"/>
    <w:pPr>
      <w:spacing w:after="120" w:line="480" w:lineRule="auto"/>
      <w:ind w:firstLine="200" w:firstLineChars="200"/>
    </w:pPr>
    <w:rPr>
      <w:rFonts w:ascii="Calibri" w:hAnsi="Calibri"/>
      <w:szCs w:val="22"/>
    </w:rPr>
  </w:style>
  <w:style w:type="paragraph" w:styleId="76">
    <w:name w:val="List 4"/>
    <w:basedOn w:val="1"/>
    <w:qFormat/>
    <w:uiPriority w:val="0"/>
    <w:pPr>
      <w:spacing w:line="360" w:lineRule="auto"/>
      <w:ind w:left="100" w:leftChars="600" w:hanging="200" w:hangingChars="200"/>
      <w:contextualSpacing/>
    </w:pPr>
    <w:rPr>
      <w:rFonts w:ascii="Calibri" w:hAnsi="Calibri"/>
      <w:szCs w:val="22"/>
    </w:rPr>
  </w:style>
  <w:style w:type="paragraph" w:styleId="77">
    <w:name w:val="List Continue 2"/>
    <w:basedOn w:val="1"/>
    <w:qFormat/>
    <w:uiPriority w:val="0"/>
    <w:pPr>
      <w:spacing w:after="120" w:line="360" w:lineRule="auto"/>
      <w:ind w:left="840" w:leftChars="400" w:firstLine="200" w:firstLineChars="200"/>
      <w:contextualSpacing/>
    </w:pPr>
    <w:rPr>
      <w:rFonts w:ascii="Calibri" w:hAnsi="Calibri"/>
      <w:szCs w:val="22"/>
    </w:rPr>
  </w:style>
  <w:style w:type="paragraph" w:styleId="78">
    <w:name w:val="Message Header"/>
    <w:basedOn w:val="1"/>
    <w:link w:val="133"/>
    <w:qFormat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spacing w:line="360" w:lineRule="auto"/>
      <w:ind w:left="1080" w:leftChars="500" w:hanging="1080" w:hangingChars="500"/>
    </w:pPr>
    <w:rPr>
      <w:rFonts w:ascii="Cambria" w:hAnsi="Cambria"/>
      <w:sz w:val="24"/>
    </w:rPr>
  </w:style>
  <w:style w:type="paragraph" w:styleId="79">
    <w:name w:val="HTML Preformatted"/>
    <w:basedOn w:val="1"/>
    <w:link w:val="113"/>
    <w:qFormat/>
    <w:uiPriority w:val="0"/>
    <w:pPr>
      <w:spacing w:line="360" w:lineRule="auto"/>
      <w:ind w:firstLine="200" w:firstLineChars="200"/>
    </w:pPr>
    <w:rPr>
      <w:rFonts w:ascii="Courier New" w:hAnsi="Courier New" w:cs="Courier New"/>
      <w:sz w:val="20"/>
      <w:szCs w:val="20"/>
    </w:rPr>
  </w:style>
  <w:style w:type="paragraph" w:styleId="80">
    <w:name w:val="Normal (Web)"/>
    <w:basedOn w:val="1"/>
    <w:qFormat/>
    <w:uiPriority w:val="0"/>
    <w:pPr>
      <w:spacing w:line="360" w:lineRule="auto"/>
      <w:ind w:firstLine="200" w:firstLineChars="200"/>
    </w:pPr>
    <w:rPr>
      <w:sz w:val="24"/>
    </w:rPr>
  </w:style>
  <w:style w:type="paragraph" w:styleId="81">
    <w:name w:val="List Continue 3"/>
    <w:basedOn w:val="1"/>
    <w:qFormat/>
    <w:uiPriority w:val="0"/>
    <w:pPr>
      <w:spacing w:after="120" w:line="360" w:lineRule="auto"/>
      <w:ind w:left="1260" w:leftChars="600" w:firstLine="200" w:firstLineChars="200"/>
      <w:contextualSpacing/>
    </w:pPr>
    <w:rPr>
      <w:rFonts w:ascii="Calibri" w:hAnsi="Calibri"/>
      <w:szCs w:val="22"/>
    </w:rPr>
  </w:style>
  <w:style w:type="paragraph" w:styleId="82">
    <w:name w:val="index 2"/>
    <w:basedOn w:val="1"/>
    <w:next w:val="1"/>
    <w:qFormat/>
    <w:uiPriority w:val="0"/>
    <w:pPr>
      <w:spacing w:line="360" w:lineRule="auto"/>
      <w:ind w:left="200" w:leftChars="200" w:firstLine="200" w:firstLineChars="200"/>
    </w:pPr>
    <w:rPr>
      <w:rFonts w:ascii="Calibri" w:hAnsi="Calibri"/>
      <w:szCs w:val="22"/>
    </w:rPr>
  </w:style>
  <w:style w:type="paragraph" w:styleId="83">
    <w:name w:val="Title"/>
    <w:basedOn w:val="1"/>
    <w:next w:val="1"/>
    <w:link w:val="115"/>
    <w:qFormat/>
    <w:uiPriority w:val="10"/>
    <w:pPr>
      <w:spacing w:before="240" w:after="60" w:line="360" w:lineRule="auto"/>
      <w:ind w:firstLine="200" w:firstLineChars="20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styleId="84">
    <w:name w:val="annotation subject"/>
    <w:basedOn w:val="27"/>
    <w:next w:val="27"/>
    <w:link w:val="127"/>
    <w:qFormat/>
    <w:uiPriority w:val="0"/>
    <w:rPr>
      <w:b/>
      <w:bCs/>
    </w:rPr>
  </w:style>
  <w:style w:type="paragraph" w:styleId="85">
    <w:name w:val="Body Text First Indent"/>
    <w:basedOn w:val="33"/>
    <w:link w:val="136"/>
    <w:qFormat/>
    <w:uiPriority w:val="0"/>
    <w:pPr>
      <w:spacing w:line="360" w:lineRule="auto"/>
      <w:ind w:firstLine="420" w:firstLineChars="100"/>
    </w:pPr>
    <w:rPr>
      <w:rFonts w:ascii="Calibri" w:hAnsi="Calibri"/>
      <w:szCs w:val="22"/>
    </w:rPr>
  </w:style>
  <w:style w:type="paragraph" w:styleId="86">
    <w:name w:val="Body Text First Indent 2"/>
    <w:basedOn w:val="34"/>
    <w:link w:val="138"/>
    <w:qFormat/>
    <w:uiPriority w:val="0"/>
    <w:pPr>
      <w:ind w:firstLine="420"/>
    </w:pPr>
  </w:style>
  <w:style w:type="table" w:styleId="88">
    <w:name w:val="Table Grid"/>
    <w:basedOn w:val="87"/>
    <w:qFormat/>
    <w:uiPriority w:val="0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90">
    <w:name w:val="Hyperlink"/>
    <w:basedOn w:val="89"/>
    <w:unhideWhenUsed/>
    <w:qFormat/>
    <w:uiPriority w:val="99"/>
    <w:rPr>
      <w:color w:val="0000FF"/>
      <w:u w:val="single"/>
    </w:rPr>
  </w:style>
  <w:style w:type="character" w:styleId="91">
    <w:name w:val="annotation reference"/>
    <w:basedOn w:val="89"/>
    <w:semiHidden/>
    <w:unhideWhenUsed/>
    <w:qFormat/>
    <w:uiPriority w:val="0"/>
    <w:rPr>
      <w:sz w:val="21"/>
      <w:szCs w:val="21"/>
    </w:rPr>
  </w:style>
  <w:style w:type="character" w:customStyle="1" w:styleId="92">
    <w:name w:val="标题 1 Char"/>
    <w:basedOn w:val="89"/>
    <w:link w:val="3"/>
    <w:qFormat/>
    <w:uiPriority w:val="9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93">
    <w:name w:val="标题 2 Char"/>
    <w:basedOn w:val="89"/>
    <w:link w:val="4"/>
    <w:qFormat/>
    <w:uiPriority w:val="9"/>
    <w:rPr>
      <w:rFonts w:ascii="Cambria" w:hAnsi="Cambria" w:eastAsia="宋体" w:cs="Times New Roman"/>
      <w:b/>
      <w:bCs/>
      <w:kern w:val="2"/>
      <w:sz w:val="32"/>
      <w:szCs w:val="32"/>
    </w:rPr>
  </w:style>
  <w:style w:type="character" w:customStyle="1" w:styleId="94">
    <w:name w:val="标题 3 Char"/>
    <w:basedOn w:val="89"/>
    <w:link w:val="5"/>
    <w:qFormat/>
    <w:uiPriority w:val="9"/>
    <w:rPr>
      <w:rFonts w:ascii="Calibri" w:hAnsi="Calibri" w:eastAsia="宋体" w:cs="Times New Roman"/>
      <w:b/>
      <w:bCs/>
      <w:kern w:val="2"/>
      <w:sz w:val="32"/>
      <w:szCs w:val="32"/>
    </w:rPr>
  </w:style>
  <w:style w:type="character" w:customStyle="1" w:styleId="95">
    <w:name w:val="标题 4 Char"/>
    <w:basedOn w:val="89"/>
    <w:link w:val="6"/>
    <w:qFormat/>
    <w:uiPriority w:val="9"/>
    <w:rPr>
      <w:rFonts w:ascii="Cambria" w:hAnsi="Cambria" w:eastAsia="宋体" w:cs="Times New Roman"/>
      <w:b/>
      <w:bCs/>
      <w:kern w:val="2"/>
      <w:sz w:val="28"/>
      <w:szCs w:val="28"/>
    </w:rPr>
  </w:style>
  <w:style w:type="character" w:customStyle="1" w:styleId="96">
    <w:name w:val="标题 5 Char"/>
    <w:basedOn w:val="89"/>
    <w:link w:val="7"/>
    <w:qFormat/>
    <w:uiPriority w:val="0"/>
    <w:rPr>
      <w:rFonts w:ascii="Times New Roman" w:hAnsi="Times New Roman"/>
      <w:b/>
      <w:bCs/>
      <w:kern w:val="2"/>
      <w:sz w:val="28"/>
      <w:szCs w:val="28"/>
    </w:rPr>
  </w:style>
  <w:style w:type="character" w:customStyle="1" w:styleId="97">
    <w:name w:val="标题 6 Char"/>
    <w:basedOn w:val="89"/>
    <w:link w:val="8"/>
    <w:qFormat/>
    <w:uiPriority w:val="0"/>
    <w:rPr>
      <w:rFonts w:ascii="Arial" w:hAnsi="Arial" w:eastAsia="黑体"/>
      <w:b/>
      <w:bCs/>
      <w:kern w:val="2"/>
      <w:sz w:val="24"/>
      <w:szCs w:val="24"/>
    </w:rPr>
  </w:style>
  <w:style w:type="character" w:customStyle="1" w:styleId="98">
    <w:name w:val="标题 7 Char"/>
    <w:basedOn w:val="89"/>
    <w:link w:val="9"/>
    <w:qFormat/>
    <w:uiPriority w:val="0"/>
    <w:rPr>
      <w:rFonts w:ascii="Times New Roman" w:hAnsi="Times New Roman"/>
      <w:b/>
      <w:bCs/>
      <w:kern w:val="2"/>
      <w:sz w:val="24"/>
      <w:szCs w:val="24"/>
    </w:rPr>
  </w:style>
  <w:style w:type="character" w:customStyle="1" w:styleId="99">
    <w:name w:val="标题 8 Char"/>
    <w:basedOn w:val="89"/>
    <w:link w:val="10"/>
    <w:qFormat/>
    <w:uiPriority w:val="0"/>
    <w:rPr>
      <w:rFonts w:ascii="Arial" w:hAnsi="Arial" w:eastAsia="黑体"/>
      <w:kern w:val="2"/>
      <w:sz w:val="24"/>
      <w:szCs w:val="24"/>
    </w:rPr>
  </w:style>
  <w:style w:type="character" w:customStyle="1" w:styleId="100">
    <w:name w:val="标题 9 Char"/>
    <w:basedOn w:val="89"/>
    <w:link w:val="11"/>
    <w:qFormat/>
    <w:uiPriority w:val="0"/>
    <w:rPr>
      <w:rFonts w:ascii="Arial" w:hAnsi="Arial" w:eastAsia="黑体"/>
      <w:kern w:val="2"/>
      <w:sz w:val="21"/>
      <w:szCs w:val="21"/>
    </w:rPr>
  </w:style>
  <w:style w:type="character" w:customStyle="1" w:styleId="101">
    <w:name w:val="正文文本 Char"/>
    <w:basedOn w:val="89"/>
    <w:link w:val="33"/>
    <w:qFormat/>
    <w:uiPriority w:val="0"/>
    <w:rPr>
      <w:rFonts w:ascii="Times New Roman" w:hAnsi="Times New Roman" w:eastAsia="宋体" w:cs="Times New Roman"/>
      <w:szCs w:val="24"/>
    </w:rPr>
  </w:style>
  <w:style w:type="paragraph" w:customStyle="1" w:styleId="102">
    <w:name w:val="In-table Heading"/>
    <w:basedOn w:val="1"/>
    <w:qFormat/>
    <w:uiPriority w:val="0"/>
    <w:pPr>
      <w:widowControl/>
      <w:ind w:right="176"/>
      <w:jc w:val="center"/>
    </w:pPr>
    <w:rPr>
      <w:rFonts w:ascii="Invensys Andale" w:hAnsi="Invensys Andale"/>
      <w:b/>
      <w:kern w:val="0"/>
      <w:sz w:val="20"/>
      <w:szCs w:val="20"/>
      <w:lang w:val="en-GB" w:eastAsia="en-US"/>
    </w:rPr>
  </w:style>
  <w:style w:type="paragraph" w:customStyle="1" w:styleId="103">
    <w:name w:val="项目编号"/>
    <w:basedOn w:val="1"/>
    <w:qFormat/>
    <w:uiPriority w:val="0"/>
    <w:pPr>
      <w:spacing w:line="360" w:lineRule="auto"/>
      <w:jc w:val="center"/>
    </w:pPr>
    <w:rPr>
      <w:rFonts w:eastAsia="黑体"/>
      <w:color w:val="FF0000"/>
      <w:sz w:val="36"/>
      <w:szCs w:val="36"/>
    </w:rPr>
  </w:style>
  <w:style w:type="paragraph" w:customStyle="1" w:styleId="104">
    <w:name w:val="文件名称"/>
    <w:basedOn w:val="1"/>
    <w:qFormat/>
    <w:uiPriority w:val="0"/>
    <w:pPr>
      <w:spacing w:line="360" w:lineRule="auto"/>
      <w:jc w:val="center"/>
    </w:pPr>
    <w:rPr>
      <w:b/>
      <w:sz w:val="52"/>
      <w:szCs w:val="36"/>
    </w:rPr>
  </w:style>
  <w:style w:type="paragraph" w:customStyle="1" w:styleId="105">
    <w:name w:val="版本号"/>
    <w:basedOn w:val="1"/>
    <w:link w:val="106"/>
    <w:qFormat/>
    <w:uiPriority w:val="0"/>
    <w:pPr>
      <w:ind w:firstLine="2800" w:firstLineChars="875"/>
    </w:pPr>
    <w:rPr>
      <w:rFonts w:ascii="黑体" w:eastAsia="黑体"/>
      <w:color w:val="FF0000"/>
      <w:sz w:val="32"/>
      <w:szCs w:val="32"/>
    </w:rPr>
  </w:style>
  <w:style w:type="character" w:customStyle="1" w:styleId="106">
    <w:name w:val="版本号 Char"/>
    <w:basedOn w:val="89"/>
    <w:link w:val="105"/>
    <w:qFormat/>
    <w:uiPriority w:val="0"/>
    <w:rPr>
      <w:rFonts w:ascii="黑体" w:hAnsi="Times New Roman" w:eastAsia="黑体" w:cs="Times New Roman"/>
      <w:color w:val="FF0000"/>
      <w:sz w:val="32"/>
      <w:szCs w:val="32"/>
    </w:rPr>
  </w:style>
  <w:style w:type="paragraph" w:customStyle="1" w:styleId="107">
    <w:name w:val="文件编号"/>
    <w:basedOn w:val="1"/>
    <w:qFormat/>
    <w:uiPriority w:val="0"/>
    <w:pPr>
      <w:jc w:val="center"/>
    </w:pPr>
    <w:rPr>
      <w:rFonts w:ascii="黑体" w:eastAsia="黑体"/>
      <w:sz w:val="32"/>
      <w:szCs w:val="32"/>
    </w:rPr>
  </w:style>
  <w:style w:type="character" w:customStyle="1" w:styleId="108">
    <w:name w:val="批注框文本 Char"/>
    <w:basedOn w:val="89"/>
    <w:link w:val="53"/>
    <w:qFormat/>
    <w:uiPriority w:val="0"/>
    <w:rPr>
      <w:rFonts w:ascii="Times New Roman" w:hAnsi="Times New Roman" w:eastAsia="宋体" w:cs="Times New Roman"/>
      <w:sz w:val="18"/>
      <w:szCs w:val="18"/>
    </w:rPr>
  </w:style>
  <w:style w:type="character" w:customStyle="1" w:styleId="109">
    <w:name w:val="文档结构图 Char"/>
    <w:basedOn w:val="89"/>
    <w:link w:val="25"/>
    <w:qFormat/>
    <w:uiPriority w:val="0"/>
    <w:rPr>
      <w:rFonts w:ascii="宋体" w:hAnsi="Times New Roman"/>
      <w:kern w:val="2"/>
      <w:sz w:val="18"/>
      <w:szCs w:val="18"/>
    </w:rPr>
  </w:style>
  <w:style w:type="character" w:customStyle="1" w:styleId="110">
    <w:name w:val="页眉 Char"/>
    <w:basedOn w:val="89"/>
    <w:link w:val="56"/>
    <w:qFormat/>
    <w:uiPriority w:val="99"/>
    <w:rPr>
      <w:rFonts w:ascii="Times New Roman" w:hAnsi="Times New Roman"/>
      <w:kern w:val="2"/>
      <w:sz w:val="18"/>
      <w:szCs w:val="18"/>
    </w:rPr>
  </w:style>
  <w:style w:type="character" w:customStyle="1" w:styleId="111">
    <w:name w:val="页脚 Char"/>
    <w:basedOn w:val="89"/>
    <w:link w:val="54"/>
    <w:qFormat/>
    <w:uiPriority w:val="99"/>
    <w:rPr>
      <w:rFonts w:ascii="Times New Roman" w:hAnsi="Times New Roman"/>
      <w:kern w:val="2"/>
      <w:sz w:val="18"/>
      <w:szCs w:val="18"/>
    </w:rPr>
  </w:style>
  <w:style w:type="character" w:customStyle="1" w:styleId="112">
    <w:name w:val="HTML 地址 Char"/>
    <w:basedOn w:val="89"/>
    <w:link w:val="40"/>
    <w:qFormat/>
    <w:uiPriority w:val="0"/>
    <w:rPr>
      <w:rFonts w:ascii="Calibri" w:hAnsi="Calibri" w:eastAsia="宋体" w:cs="Times New Roman"/>
      <w:i/>
      <w:iCs/>
      <w:kern w:val="2"/>
      <w:sz w:val="21"/>
      <w:szCs w:val="22"/>
    </w:rPr>
  </w:style>
  <w:style w:type="character" w:customStyle="1" w:styleId="113">
    <w:name w:val="HTML 预设格式 Char"/>
    <w:basedOn w:val="89"/>
    <w:link w:val="79"/>
    <w:qFormat/>
    <w:uiPriority w:val="0"/>
    <w:rPr>
      <w:rFonts w:ascii="Courier New" w:hAnsi="Courier New" w:eastAsia="宋体" w:cs="Courier New"/>
      <w:kern w:val="2"/>
    </w:rPr>
  </w:style>
  <w:style w:type="paragraph" w:customStyle="1" w:styleId="114">
    <w:name w:val="TOC 标题1"/>
    <w:basedOn w:val="3"/>
    <w:next w:val="1"/>
    <w:unhideWhenUsed/>
    <w:qFormat/>
    <w:uiPriority w:val="39"/>
    <w:pPr>
      <w:outlineLvl w:val="9"/>
    </w:pPr>
  </w:style>
  <w:style w:type="character" w:customStyle="1" w:styleId="115">
    <w:name w:val="标题 Char"/>
    <w:basedOn w:val="89"/>
    <w:link w:val="83"/>
    <w:qFormat/>
    <w:uiPriority w:val="10"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116">
    <w:name w:val="称呼 Char"/>
    <w:basedOn w:val="89"/>
    <w:link w:val="29"/>
    <w:qFormat/>
    <w:uiPriority w:val="0"/>
    <w:rPr>
      <w:rFonts w:ascii="Calibri" w:hAnsi="Calibri" w:eastAsia="宋体" w:cs="Times New Roman"/>
      <w:kern w:val="2"/>
      <w:sz w:val="21"/>
      <w:szCs w:val="22"/>
    </w:rPr>
  </w:style>
  <w:style w:type="character" w:customStyle="1" w:styleId="117">
    <w:name w:val="纯文本 Char"/>
    <w:basedOn w:val="89"/>
    <w:link w:val="44"/>
    <w:qFormat/>
    <w:uiPriority w:val="0"/>
    <w:rPr>
      <w:rFonts w:ascii="宋体" w:hAnsi="Courier New" w:cs="Courier New"/>
      <w:kern w:val="2"/>
      <w:sz w:val="21"/>
      <w:szCs w:val="21"/>
    </w:rPr>
  </w:style>
  <w:style w:type="character" w:customStyle="1" w:styleId="118">
    <w:name w:val="电子邮件签名 Char"/>
    <w:basedOn w:val="89"/>
    <w:link w:val="19"/>
    <w:qFormat/>
    <w:uiPriority w:val="0"/>
    <w:rPr>
      <w:rFonts w:ascii="Calibri" w:hAnsi="Calibri" w:eastAsia="宋体" w:cs="Times New Roman"/>
      <w:kern w:val="2"/>
      <w:sz w:val="21"/>
      <w:szCs w:val="22"/>
    </w:rPr>
  </w:style>
  <w:style w:type="character" w:customStyle="1" w:styleId="119">
    <w:name w:val="副标题 Char"/>
    <w:basedOn w:val="89"/>
    <w:link w:val="63"/>
    <w:qFormat/>
    <w:uiPriority w:val="11"/>
    <w:rPr>
      <w:rFonts w:ascii="Cambria" w:hAnsi="Cambria" w:cs="Times New Roman"/>
      <w:b/>
      <w:bCs/>
      <w:kern w:val="28"/>
      <w:sz w:val="32"/>
      <w:szCs w:val="32"/>
    </w:rPr>
  </w:style>
  <w:style w:type="character" w:customStyle="1" w:styleId="120">
    <w:name w:val="宏文本 Char"/>
    <w:basedOn w:val="89"/>
    <w:link w:val="2"/>
    <w:qFormat/>
    <w:uiPriority w:val="0"/>
    <w:rPr>
      <w:rFonts w:ascii="Courier New" w:hAnsi="Courier New" w:cs="Courier New"/>
      <w:kern w:val="2"/>
      <w:sz w:val="24"/>
      <w:szCs w:val="24"/>
      <w:lang w:val="en-US" w:eastAsia="zh-CN" w:bidi="ar-SA"/>
    </w:rPr>
  </w:style>
  <w:style w:type="character" w:customStyle="1" w:styleId="121">
    <w:name w:val="脚注文本 Char"/>
    <w:basedOn w:val="89"/>
    <w:link w:val="66"/>
    <w:qFormat/>
    <w:uiPriority w:val="0"/>
    <w:rPr>
      <w:rFonts w:ascii="Calibri" w:hAnsi="Calibri" w:eastAsia="宋体" w:cs="Times New Roman"/>
      <w:kern w:val="2"/>
      <w:sz w:val="18"/>
      <w:szCs w:val="18"/>
    </w:rPr>
  </w:style>
  <w:style w:type="character" w:customStyle="1" w:styleId="122">
    <w:name w:val="结束语 Char"/>
    <w:basedOn w:val="89"/>
    <w:link w:val="31"/>
    <w:qFormat/>
    <w:uiPriority w:val="0"/>
    <w:rPr>
      <w:rFonts w:ascii="Calibri" w:hAnsi="Calibri" w:eastAsia="宋体" w:cs="Times New Roman"/>
      <w:kern w:val="2"/>
      <w:sz w:val="21"/>
      <w:szCs w:val="22"/>
    </w:rPr>
  </w:style>
  <w:style w:type="paragraph" w:styleId="123">
    <w:name w:val="List Paragraph"/>
    <w:basedOn w:val="1"/>
    <w:qFormat/>
    <w:uiPriority w:val="34"/>
    <w:pPr>
      <w:spacing w:line="360" w:lineRule="auto"/>
      <w:ind w:firstLine="420" w:firstLineChars="200"/>
    </w:pPr>
    <w:rPr>
      <w:rFonts w:ascii="Calibri" w:hAnsi="Calibri"/>
      <w:szCs w:val="22"/>
    </w:rPr>
  </w:style>
  <w:style w:type="paragraph" w:styleId="124">
    <w:name w:val="Intense Quote"/>
    <w:basedOn w:val="1"/>
    <w:next w:val="1"/>
    <w:link w:val="125"/>
    <w:qFormat/>
    <w:uiPriority w:val="30"/>
    <w:pPr>
      <w:pBdr>
        <w:bottom w:val="single" w:color="4F81BD" w:sz="4" w:space="4"/>
      </w:pBdr>
      <w:spacing w:before="200" w:after="280" w:line="360" w:lineRule="auto"/>
      <w:ind w:left="936" w:right="936" w:firstLine="200" w:firstLineChars="200"/>
    </w:pPr>
    <w:rPr>
      <w:rFonts w:ascii="Calibri" w:hAnsi="Calibri"/>
      <w:b/>
      <w:bCs/>
      <w:i/>
      <w:iCs/>
      <w:color w:val="4F81BD"/>
      <w:szCs w:val="22"/>
    </w:rPr>
  </w:style>
  <w:style w:type="character" w:customStyle="1" w:styleId="125">
    <w:name w:val="明显引用 Char"/>
    <w:basedOn w:val="89"/>
    <w:link w:val="124"/>
    <w:qFormat/>
    <w:uiPriority w:val="30"/>
    <w:rPr>
      <w:rFonts w:ascii="Calibri" w:hAnsi="Calibri" w:eastAsia="宋体" w:cs="Times New Roman"/>
      <w:b/>
      <w:bCs/>
      <w:i/>
      <w:iCs/>
      <w:color w:val="4F81BD"/>
      <w:kern w:val="2"/>
      <w:sz w:val="21"/>
      <w:szCs w:val="22"/>
    </w:rPr>
  </w:style>
  <w:style w:type="character" w:customStyle="1" w:styleId="126">
    <w:name w:val="批注文字 Char"/>
    <w:basedOn w:val="89"/>
    <w:link w:val="27"/>
    <w:qFormat/>
    <w:uiPriority w:val="0"/>
    <w:rPr>
      <w:rFonts w:ascii="Calibri" w:hAnsi="Calibri" w:eastAsia="宋体" w:cs="Times New Roman"/>
      <w:kern w:val="2"/>
      <w:sz w:val="21"/>
      <w:szCs w:val="22"/>
    </w:rPr>
  </w:style>
  <w:style w:type="character" w:customStyle="1" w:styleId="127">
    <w:name w:val="批注主题 Char"/>
    <w:basedOn w:val="126"/>
    <w:link w:val="84"/>
    <w:qFormat/>
    <w:uiPriority w:val="0"/>
    <w:rPr>
      <w:b/>
      <w:bCs/>
    </w:rPr>
  </w:style>
  <w:style w:type="character" w:customStyle="1" w:styleId="128">
    <w:name w:val="签名 Char"/>
    <w:basedOn w:val="89"/>
    <w:link w:val="57"/>
    <w:qFormat/>
    <w:uiPriority w:val="0"/>
    <w:rPr>
      <w:rFonts w:ascii="Calibri" w:hAnsi="Calibri" w:eastAsia="宋体" w:cs="Times New Roman"/>
      <w:kern w:val="2"/>
      <w:sz w:val="21"/>
      <w:szCs w:val="22"/>
    </w:rPr>
  </w:style>
  <w:style w:type="character" w:customStyle="1" w:styleId="129">
    <w:name w:val="日期 Char"/>
    <w:basedOn w:val="89"/>
    <w:link w:val="49"/>
    <w:qFormat/>
    <w:uiPriority w:val="0"/>
    <w:rPr>
      <w:rFonts w:ascii="Calibri" w:hAnsi="Calibri" w:eastAsia="宋体" w:cs="Times New Roman"/>
      <w:kern w:val="2"/>
      <w:sz w:val="21"/>
      <w:szCs w:val="22"/>
    </w:rPr>
  </w:style>
  <w:style w:type="character" w:customStyle="1" w:styleId="130">
    <w:name w:val="尾注文本 Char"/>
    <w:basedOn w:val="89"/>
    <w:link w:val="51"/>
    <w:qFormat/>
    <w:uiPriority w:val="0"/>
    <w:rPr>
      <w:rFonts w:ascii="Calibri" w:hAnsi="Calibri" w:eastAsia="宋体" w:cs="Times New Roman"/>
      <w:kern w:val="2"/>
      <w:sz w:val="21"/>
      <w:szCs w:val="22"/>
    </w:rPr>
  </w:style>
  <w:style w:type="paragraph" w:styleId="131">
    <w:name w:val="No Spacing"/>
    <w:link w:val="132"/>
    <w:qFormat/>
    <w:uiPriority w:val="1"/>
    <w:pPr>
      <w:widowControl w:val="0"/>
      <w:ind w:firstLine="200" w:firstLineChars="20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customStyle="1" w:styleId="132">
    <w:name w:val="无间隔 Char"/>
    <w:basedOn w:val="89"/>
    <w:link w:val="131"/>
    <w:qFormat/>
    <w:uiPriority w:val="1"/>
    <w:rPr>
      <w:kern w:val="2"/>
      <w:sz w:val="21"/>
      <w:szCs w:val="22"/>
      <w:lang w:val="en-US" w:eastAsia="zh-CN" w:bidi="ar-SA"/>
    </w:rPr>
  </w:style>
  <w:style w:type="character" w:customStyle="1" w:styleId="133">
    <w:name w:val="信息标题 Char"/>
    <w:basedOn w:val="89"/>
    <w:link w:val="78"/>
    <w:qFormat/>
    <w:uiPriority w:val="0"/>
    <w:rPr>
      <w:rFonts w:ascii="Cambria" w:hAnsi="Cambria" w:eastAsia="宋体" w:cs="Times New Roman"/>
      <w:kern w:val="2"/>
      <w:sz w:val="24"/>
      <w:szCs w:val="24"/>
      <w:shd w:val="pct20" w:color="auto" w:fill="auto"/>
    </w:rPr>
  </w:style>
  <w:style w:type="paragraph" w:styleId="134">
    <w:name w:val="Quote"/>
    <w:basedOn w:val="1"/>
    <w:next w:val="1"/>
    <w:link w:val="135"/>
    <w:qFormat/>
    <w:uiPriority w:val="29"/>
    <w:pPr>
      <w:spacing w:line="360" w:lineRule="auto"/>
      <w:ind w:firstLine="200" w:firstLineChars="200"/>
    </w:pPr>
    <w:rPr>
      <w:rFonts w:ascii="Calibri" w:hAnsi="Calibri"/>
      <w:i/>
      <w:iCs/>
      <w:color w:val="000000"/>
      <w:szCs w:val="22"/>
    </w:rPr>
  </w:style>
  <w:style w:type="character" w:customStyle="1" w:styleId="135">
    <w:name w:val="引用 Char"/>
    <w:basedOn w:val="89"/>
    <w:link w:val="134"/>
    <w:qFormat/>
    <w:uiPriority w:val="29"/>
    <w:rPr>
      <w:rFonts w:ascii="Calibri" w:hAnsi="Calibri" w:eastAsia="宋体" w:cs="Times New Roman"/>
      <w:i/>
      <w:iCs/>
      <w:color w:val="000000"/>
      <w:kern w:val="2"/>
      <w:sz w:val="21"/>
      <w:szCs w:val="22"/>
    </w:rPr>
  </w:style>
  <w:style w:type="character" w:customStyle="1" w:styleId="136">
    <w:name w:val="正文首行缩进 Char"/>
    <w:basedOn w:val="101"/>
    <w:link w:val="85"/>
    <w:qFormat/>
    <w:uiPriority w:val="0"/>
    <w:rPr>
      <w:rFonts w:ascii="Calibri" w:hAnsi="Calibri" w:eastAsia="宋体" w:cs="Times New Roman"/>
      <w:kern w:val="2"/>
      <w:sz w:val="21"/>
      <w:szCs w:val="22"/>
    </w:rPr>
  </w:style>
  <w:style w:type="character" w:customStyle="1" w:styleId="137">
    <w:name w:val="正文文本缩进 Char"/>
    <w:basedOn w:val="89"/>
    <w:link w:val="34"/>
    <w:qFormat/>
    <w:uiPriority w:val="0"/>
    <w:rPr>
      <w:rFonts w:ascii="Calibri" w:hAnsi="Calibri" w:eastAsia="宋体" w:cs="Times New Roman"/>
      <w:kern w:val="2"/>
      <w:sz w:val="21"/>
      <w:szCs w:val="22"/>
    </w:rPr>
  </w:style>
  <w:style w:type="character" w:customStyle="1" w:styleId="138">
    <w:name w:val="正文首行缩进 2 Char"/>
    <w:basedOn w:val="137"/>
    <w:link w:val="86"/>
    <w:qFormat/>
    <w:uiPriority w:val="0"/>
  </w:style>
  <w:style w:type="character" w:customStyle="1" w:styleId="139">
    <w:name w:val="正文文本 2 Char"/>
    <w:basedOn w:val="89"/>
    <w:link w:val="75"/>
    <w:qFormat/>
    <w:uiPriority w:val="0"/>
    <w:rPr>
      <w:rFonts w:ascii="Calibri" w:hAnsi="Calibri" w:eastAsia="宋体" w:cs="Times New Roman"/>
      <w:kern w:val="2"/>
      <w:sz w:val="21"/>
      <w:szCs w:val="22"/>
    </w:rPr>
  </w:style>
  <w:style w:type="character" w:customStyle="1" w:styleId="140">
    <w:name w:val="正文文本 3 Char"/>
    <w:basedOn w:val="89"/>
    <w:link w:val="30"/>
    <w:qFormat/>
    <w:uiPriority w:val="0"/>
    <w:rPr>
      <w:rFonts w:ascii="Calibri" w:hAnsi="Calibri" w:eastAsia="宋体" w:cs="Times New Roman"/>
      <w:kern w:val="2"/>
      <w:sz w:val="16"/>
      <w:szCs w:val="16"/>
    </w:rPr>
  </w:style>
  <w:style w:type="character" w:customStyle="1" w:styleId="141">
    <w:name w:val="正文文本缩进 2 Char"/>
    <w:basedOn w:val="89"/>
    <w:link w:val="50"/>
    <w:qFormat/>
    <w:uiPriority w:val="0"/>
    <w:rPr>
      <w:rFonts w:ascii="Calibri" w:hAnsi="Calibri" w:eastAsia="宋体" w:cs="Times New Roman"/>
      <w:kern w:val="2"/>
      <w:sz w:val="21"/>
      <w:szCs w:val="22"/>
    </w:rPr>
  </w:style>
  <w:style w:type="character" w:customStyle="1" w:styleId="142">
    <w:name w:val="正文文本缩进 3 Char"/>
    <w:basedOn w:val="89"/>
    <w:link w:val="69"/>
    <w:qFormat/>
    <w:uiPriority w:val="0"/>
    <w:rPr>
      <w:rFonts w:ascii="Calibri" w:hAnsi="Calibri" w:eastAsia="宋体" w:cs="Times New Roman"/>
      <w:kern w:val="2"/>
      <w:sz w:val="16"/>
      <w:szCs w:val="16"/>
    </w:rPr>
  </w:style>
  <w:style w:type="character" w:customStyle="1" w:styleId="143">
    <w:name w:val="注释标题 Char"/>
    <w:basedOn w:val="89"/>
    <w:link w:val="16"/>
    <w:qFormat/>
    <w:uiPriority w:val="0"/>
    <w:rPr>
      <w:rFonts w:ascii="Calibri" w:hAnsi="Calibri" w:eastAsia="宋体" w:cs="Times New Roman"/>
      <w:kern w:val="2"/>
      <w:sz w:val="21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emf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8" Type="http://schemas.openxmlformats.org/officeDocument/2006/relationships/fontTable" Target="fontTable.xml"/><Relationship Id="rId37" Type="http://schemas.openxmlformats.org/officeDocument/2006/relationships/customXml" Target="../customXml/item2.xml"/><Relationship Id="rId36" Type="http://schemas.openxmlformats.org/officeDocument/2006/relationships/numbering" Target="numbering.xml"/><Relationship Id="rId35" Type="http://schemas.openxmlformats.org/officeDocument/2006/relationships/customXml" Target="../customXml/item1.xml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BFDC1DE-6A5B-4780-B58F-9E394D6BB36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 </Company>
  <Pages>19</Pages>
  <Words>2385</Words>
  <Characters>5184</Characters>
  <Lines>41</Lines>
  <Paragraphs>11</Paragraphs>
  <TotalTime>0</TotalTime>
  <ScaleCrop>false</ScaleCrop>
  <LinksUpToDate>false</LinksUpToDate>
  <CharactersWithSpaces>5295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2016-10-12T03:00:00Z</dcterms:created>
  <dc:creator>yang.chen</dc:creator>
  <cp:lastModifiedBy>xusheng.zhang</cp:lastModifiedBy>
  <cp:lastPrinted>2016-10-13T07:26:00Z</cp:lastPrinted>
  <dcterms:modified xsi:type="dcterms:W3CDTF">2023-06-28T08:59:33Z</dcterms:modified>
  <cp:revision>45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C1F99E107F514E77B24CFCEF5EC07C2D_12</vt:lpwstr>
  </property>
</Properties>
</file>