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MOLIYAVIY RISKLARNI BOSHQARISH</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MROB1205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 semestr (magistraturaning 1-kursi)</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“Moliyaviy risklarni boshqarish” modulining maqsadi talabalarda risk va risk-menejmentning mohiyati va tabiati, moliya bozori risklari (ularning turlari va tabiati), fond bozori risklari va bank risklarini boshqarish hamda kredit, valyuta, foiz stavkasi, inflyatsiya va investitsiya risklarini boshqarish bo‘yicha bilim va ko‘nikmalarni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Moliyaviy risklarning iqtisodiy mohiyati va ularni boshqarish zaruriyatini, risk tushunchasi va uning turlarini, risk-menejment tushunchasi va uning amaliyotda qo‘llanilishini hamda moliyaviy risklarni baholash usullarini tushuntiradi.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Moliyaviy risklarni baholash va tasniflash usullarini, risk-menejmentni tashkil etish bosqichlarini qo‘llaydi hamda risklarni boshqarishning asosiy usullaridan foydalanadi.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Boshqaruv vazifalari bo‘yicha qarorlar qabul qiladi.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Risk-menejmentda tegishli strategik usullarni tanlaydi.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Moliyaviy risklarni kamaytirish bo‘yicha ilg‘or xorijiy tajribani va uni O‘zbekistonda qo‘llash xususiyatlarini baholaydi.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Risk-menejmentda tegishli strategik usullarni tanlaydi.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Korxonalarning moliyaviy mustaqilligini yo‘qotish riskiga qarshi boshqaruv ko‘nikmalarini qo‘llaydi.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Moliyaviy risklarning iqtisodiy mohiyati va ularni boshqarish zaruriyati:</w:t>
            </w:r>
            <w:r>
              <w:rPr>
                <w:rFonts w:ascii="Arial" w:hAnsi="Arial" w:cs="Arial" w:eastAsia="Arial"/>
                <w:b w:val="0"/>
                <w:sz w:val="28"/>
              </w:rPr>
              <w:t xml:space="preserve"> Moliyaviy risklarning iqtisodiy tabiati, ularning kelib chiqish manbalari hamda korxona va moliya institutlari uchun ularni tizimli boshqarish nima uchun zarurligi ko‘rib chiqiladi.</w:t>
            </w:r>
          </w:p>
          <w:p>
            <w:pPr>
              <w:spacing w:before="0" w:after="0" w:line="240" w:lineRule="auto"/>
              <w:jc w:val="both"/>
            </w:pPr>
            <w:r>
              <w:rPr>
                <w:rFonts w:ascii="Arial" w:hAnsi="Arial" w:cs="Arial" w:eastAsia="Arial"/>
                <w:b/>
                <w:sz w:val="28"/>
              </w:rPr>
              <w:t>L2. Risk tushunchasi va uning turlari:</w:t>
            </w:r>
            <w:r>
              <w:rPr>
                <w:rFonts w:ascii="Arial" w:hAnsi="Arial" w:cs="Arial" w:eastAsia="Arial"/>
                <w:b w:val="0"/>
                <w:sz w:val="28"/>
              </w:rPr>
              <w:t xml:space="preserve"> Risk ta’rifi va uning asosiy turlari tasnifi, sof va spekulyativ hamda tizimli va notizimli risklarni farqlash o‘rganiladi.</w:t>
            </w:r>
          </w:p>
          <w:p>
            <w:pPr>
              <w:spacing w:before="0" w:after="0" w:line="240" w:lineRule="auto"/>
              <w:jc w:val="both"/>
            </w:pPr>
            <w:r>
              <w:rPr>
                <w:rFonts w:ascii="Arial" w:hAnsi="Arial" w:cs="Arial" w:eastAsia="Arial"/>
                <w:b/>
                <w:sz w:val="28"/>
              </w:rPr>
              <w:t>L3. Risk-menejment tushunchasi va uning mohiyati. Moliyaviy risklarni baholash usullari:</w:t>
            </w:r>
            <w:r>
              <w:rPr>
                <w:rFonts w:ascii="Arial" w:hAnsi="Arial" w:cs="Arial" w:eastAsia="Arial"/>
                <w:b w:val="0"/>
                <w:sz w:val="28"/>
              </w:rPr>
              <w:t xml:space="preserve"> Risklarni boshqarish jarayonining mohiyati va bosqichlari hamda moliyaviy risklarni baholashda qo‘llaniladigan sifat va miqdoriy usullar sharhi yoritiladi.</w:t>
            </w:r>
          </w:p>
          <w:p>
            <w:pPr>
              <w:spacing w:before="0" w:after="0" w:line="240" w:lineRule="auto"/>
              <w:jc w:val="both"/>
            </w:pPr>
            <w:r>
              <w:rPr>
                <w:rFonts w:ascii="Arial" w:hAnsi="Arial" w:cs="Arial" w:eastAsia="Arial"/>
                <w:b/>
                <w:sz w:val="28"/>
              </w:rPr>
              <w:t>L4. Value-at-Risk (VaR) metodologiyasi. Blek-Shoulz va Markovits modellari:</w:t>
            </w:r>
            <w:r>
              <w:rPr>
                <w:rFonts w:ascii="Arial" w:hAnsi="Arial" w:cs="Arial" w:eastAsia="Arial"/>
                <w:b w:val="0"/>
                <w:sz w:val="28"/>
              </w:rPr>
              <w:t xml:space="preserve"> Value-at-Risk yondashuvi hamda moliyaviy riskni o‘lchash va boshqarishda Blek-Shoulz va Markovits modellarining qo‘llanilishi tahlil qilinadi.</w:t>
            </w:r>
          </w:p>
          <w:p>
            <w:pPr>
              <w:spacing w:before="0" w:after="0" w:line="240" w:lineRule="auto"/>
              <w:jc w:val="both"/>
            </w:pPr>
            <w:r>
              <w:rPr>
                <w:rFonts w:ascii="Arial" w:hAnsi="Arial" w:cs="Arial" w:eastAsia="Arial"/>
                <w:b/>
                <w:sz w:val="28"/>
              </w:rPr>
              <w:t>L5. Moliya institutlari bilan bog‘liq risklarni boshqarish:</w:t>
            </w:r>
            <w:r>
              <w:rPr>
                <w:rFonts w:ascii="Arial" w:hAnsi="Arial" w:cs="Arial" w:eastAsia="Arial"/>
                <w:b w:val="0"/>
                <w:sz w:val="28"/>
              </w:rPr>
              <w:t xml:space="preserve"> Moliya institutlari duch keladigan o‘ziga xos risklar hamda ularni boshqarishda qo‘llaniladigan mexanizm va strategiyalar ko‘rib chiqiladi.</w:t>
            </w:r>
          </w:p>
          <w:p>
            <w:pPr>
              <w:spacing w:before="0" w:after="0" w:line="240" w:lineRule="auto"/>
              <w:jc w:val="both"/>
            </w:pPr>
            <w:r>
              <w:rPr>
                <w:rFonts w:ascii="Arial" w:hAnsi="Arial" w:cs="Arial" w:eastAsia="Arial"/>
                <w:b/>
                <w:sz w:val="28"/>
              </w:rPr>
              <w:t>L6. Fond bozori risklarini boshqarish:</w:t>
            </w:r>
            <w:r>
              <w:rPr>
                <w:rFonts w:ascii="Arial" w:hAnsi="Arial" w:cs="Arial" w:eastAsia="Arial"/>
                <w:b w:val="0"/>
                <w:sz w:val="28"/>
              </w:rPr>
              <w:t xml:space="preserve"> Fond bozorlarida yuzaga keladigan risklar hamda narx, portfel va o‘zgaruvchanlik risklarini boshqarishda qo‘llaniladigan vositalar va usullar o‘rganiladi.</w:t>
            </w:r>
          </w:p>
          <w:p>
            <w:pPr>
              <w:spacing w:before="0" w:after="0" w:line="240" w:lineRule="auto"/>
              <w:jc w:val="both"/>
            </w:pPr>
            <w:r>
              <w:rPr>
                <w:rFonts w:ascii="Arial" w:hAnsi="Arial" w:cs="Arial" w:eastAsia="Arial"/>
                <w:b/>
                <w:sz w:val="28"/>
              </w:rPr>
              <w:t>L7. Banklar va ularning regulyatorlari bilan bog‘liq risklar:</w:t>
            </w:r>
            <w:r>
              <w:rPr>
                <w:rFonts w:ascii="Arial" w:hAnsi="Arial" w:cs="Arial" w:eastAsia="Arial"/>
                <w:b w:val="0"/>
                <w:sz w:val="28"/>
              </w:rPr>
              <w:t xml:space="preserve"> Bank faoliyatiga xos risklar hamda ularni nazorat qilishda tartibga soluvchi organlar va prudensial talablarning roli tahlil qilinadi.</w:t>
            </w:r>
          </w:p>
          <w:p>
            <w:pPr>
              <w:spacing w:before="0" w:after="0" w:line="240" w:lineRule="auto"/>
              <w:jc w:val="both"/>
            </w:pPr>
            <w:r>
              <w:rPr>
                <w:rFonts w:ascii="Arial" w:hAnsi="Arial" w:cs="Arial" w:eastAsia="Arial"/>
                <w:b/>
                <w:sz w:val="28"/>
              </w:rPr>
              <w:t>L8. Kredit risklarini boshqarish:</w:t>
            </w:r>
            <w:r>
              <w:rPr>
                <w:rFonts w:ascii="Arial" w:hAnsi="Arial" w:cs="Arial" w:eastAsia="Arial"/>
                <w:b w:val="0"/>
                <w:sz w:val="28"/>
              </w:rPr>
              <w:t xml:space="preserve"> Kredit riskining tabiati, qarz oluvchining kreditga layoqatliligini baholash usullari hamda kredit riskini cheklash va xedjlash yondashuvlari yoritiladi.</w:t>
            </w:r>
          </w:p>
          <w:p>
            <w:pPr>
              <w:spacing w:before="0" w:after="0" w:line="240" w:lineRule="auto"/>
              <w:jc w:val="both"/>
            </w:pPr>
            <w:r>
              <w:rPr>
                <w:rFonts w:ascii="Arial" w:hAnsi="Arial" w:cs="Arial" w:eastAsia="Arial"/>
                <w:b/>
                <w:sz w:val="28"/>
              </w:rPr>
              <w:t>L9. Valyuta risklarini boshqarish:</w:t>
            </w:r>
            <w:r>
              <w:rPr>
                <w:rFonts w:ascii="Arial" w:hAnsi="Arial" w:cs="Arial" w:eastAsia="Arial"/>
                <w:b w:val="0"/>
                <w:sz w:val="28"/>
              </w:rPr>
              <w:t xml:space="preserve"> Valyuta (kurs) riskining sabablari va uni boshqarishda qo‘llaniladigan xedjlash vositalari va strategiyalari o‘rganiladi.</w:t>
            </w:r>
          </w:p>
          <w:p>
            <w:pPr>
              <w:spacing w:before="0" w:after="0" w:line="240" w:lineRule="auto"/>
              <w:jc w:val="both"/>
            </w:pPr>
            <w:r>
              <w:rPr>
                <w:rFonts w:ascii="Arial" w:hAnsi="Arial" w:cs="Arial" w:eastAsia="Arial"/>
                <w:b/>
                <w:sz w:val="28"/>
              </w:rPr>
              <w:t>L10. Foiz stavkasi risklarini boshqarish:</w:t>
            </w:r>
            <w:r>
              <w:rPr>
                <w:rFonts w:ascii="Arial" w:hAnsi="Arial" w:cs="Arial" w:eastAsia="Arial"/>
                <w:b w:val="0"/>
                <w:sz w:val="28"/>
              </w:rPr>
              <w:t xml:space="preserve"> Foiz stavkalari tebranishining moliyaviy pozitsiyalarga ta’siri hamda foiz stavkasi riskini o‘lchash va boshqarish usullari ko‘rib chiqiladi.</w:t>
            </w:r>
          </w:p>
          <w:p>
            <w:pPr>
              <w:spacing w:before="0" w:after="0" w:line="240" w:lineRule="auto"/>
              <w:jc w:val="both"/>
            </w:pPr>
            <w:r>
              <w:rPr>
                <w:rFonts w:ascii="Arial" w:hAnsi="Arial" w:cs="Arial" w:eastAsia="Arial"/>
                <w:b/>
                <w:sz w:val="28"/>
              </w:rPr>
              <w:t>L11. Inflyatsiya risklarini boshqarish:</w:t>
            </w:r>
            <w:r>
              <w:rPr>
                <w:rFonts w:ascii="Arial" w:hAnsi="Arial" w:cs="Arial" w:eastAsia="Arial"/>
                <w:b w:val="0"/>
                <w:sz w:val="28"/>
              </w:rPr>
              <w:t xml:space="preserve"> Inflyatsiyaning aktivlar va daromadlarning real qiymatiga ta’siri hamda inflyatsiya riskidan himoyalanish yondashuvlari tahlil qilinadi.</w:t>
            </w:r>
          </w:p>
          <w:p>
            <w:pPr>
              <w:spacing w:before="0" w:after="0" w:line="240" w:lineRule="auto"/>
              <w:jc w:val="both"/>
            </w:pPr>
            <w:r>
              <w:rPr>
                <w:rFonts w:ascii="Arial" w:hAnsi="Arial" w:cs="Arial" w:eastAsia="Arial"/>
                <w:b/>
                <w:sz w:val="28"/>
              </w:rPr>
              <w:t>L12. Bozor risklarini boshqarish:</w:t>
            </w:r>
            <w:r>
              <w:rPr>
                <w:rFonts w:ascii="Arial" w:hAnsi="Arial" w:cs="Arial" w:eastAsia="Arial"/>
                <w:b w:val="0"/>
                <w:sz w:val="28"/>
              </w:rPr>
              <w:t xml:space="preserve"> Bozor riskining tarkibiy qismlari hamda bozordagi umumiy tebranishlarni o‘lchash va nazorat qilishda qo‘llaniladigan modellar va vositalar o‘rganiladi.</w:t>
            </w:r>
          </w:p>
          <w:p>
            <w:pPr>
              <w:spacing w:before="0" w:after="0" w:line="240" w:lineRule="auto"/>
              <w:jc w:val="both"/>
            </w:pPr>
            <w:r>
              <w:rPr>
                <w:rFonts w:ascii="Arial" w:hAnsi="Arial" w:cs="Arial" w:eastAsia="Arial"/>
                <w:b/>
                <w:sz w:val="28"/>
              </w:rPr>
              <w:t>L13. Operatsion risklarni boshqarish:</w:t>
            </w:r>
            <w:r>
              <w:rPr>
                <w:rFonts w:ascii="Arial" w:hAnsi="Arial" w:cs="Arial" w:eastAsia="Arial"/>
                <w:b w:val="0"/>
                <w:sz w:val="28"/>
              </w:rPr>
              <w:t xml:space="preserve"> Tashkilotlardagi operatsion risk manbalari hamda ularni aniqlash, baholash va yumshatishda qo‘llaniladigan tizimlar va nazorat choralari yoritiladi.</w:t>
            </w:r>
          </w:p>
          <w:p>
            <w:pPr>
              <w:spacing w:before="0" w:after="0" w:line="240" w:lineRule="auto"/>
              <w:jc w:val="both"/>
            </w:pPr>
            <w:r>
              <w:rPr>
                <w:rFonts w:ascii="Arial" w:hAnsi="Arial" w:cs="Arial" w:eastAsia="Arial"/>
                <w:b/>
                <w:sz w:val="28"/>
              </w:rPr>
              <w:t>L14. Biznes risklarini boshqarish:</w:t>
            </w:r>
            <w:r>
              <w:rPr>
                <w:rFonts w:ascii="Arial" w:hAnsi="Arial" w:cs="Arial" w:eastAsia="Arial"/>
                <w:b w:val="0"/>
                <w:sz w:val="28"/>
              </w:rPr>
              <w:t xml:space="preserve"> Korxona faoliyati va rentabelligiga ta’sir etuvchi biznes risklari hamda ularni boshqarishning strategik yondashuvlari ko‘rib chiqiladi.</w:t>
            </w:r>
          </w:p>
          <w:p>
            <w:pPr>
              <w:spacing w:before="0" w:after="0" w:line="240" w:lineRule="auto"/>
              <w:jc w:val="both"/>
            </w:pPr>
            <w:r>
              <w:rPr>
                <w:rFonts w:ascii="Arial" w:hAnsi="Arial" w:cs="Arial" w:eastAsia="Arial"/>
                <w:b/>
                <w:sz w:val="28"/>
              </w:rPr>
              <w:t>L15. Moliyaviy risklarni kamaytirish usullari. Korxonalarning moliyaviy risklarini boshqarish:</w:t>
            </w:r>
            <w:r>
              <w:rPr>
                <w:rFonts w:ascii="Arial" w:hAnsi="Arial" w:cs="Arial" w:eastAsia="Arial"/>
                <w:b w:val="0"/>
                <w:sz w:val="28"/>
              </w:rPr>
              <w:t xml:space="preserve"> Moliyaviy riskni kamaytirishning asosiy usullari – diversifikatsiya, xedjlash, sug‘urta va zaxiralar hamda ularning korxonalar moliyaviy risklarini boshqarishda qo‘llanilishi o‘rganiladi.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Moliyaviy risklarning iqtisodiy mohiyati va ularni boshqarish zaruriyati:</w:t>
            </w:r>
            <w:r>
              <w:rPr>
                <w:rFonts w:ascii="Arial" w:hAnsi="Arial" w:cs="Arial" w:eastAsia="Arial"/>
                <w:b w:val="0"/>
                <w:sz w:val="28"/>
              </w:rPr>
              <w:t xml:space="preserve"> Moliyaviy riskning real manbalarini aniqlash va muayyan korxona vaziyatlarida risk-menejment zarurligini asoslash bo‘yicha amaliy mashqlar va muhokamalar.</w:t>
            </w:r>
          </w:p>
          <w:p>
            <w:pPr>
              <w:spacing w:before="0" w:after="0" w:line="240" w:lineRule="auto"/>
              <w:jc w:val="both"/>
            </w:pPr>
            <w:r>
              <w:rPr>
                <w:rFonts w:ascii="Arial" w:hAnsi="Arial" w:cs="Arial" w:eastAsia="Arial"/>
                <w:b/>
                <w:sz w:val="28"/>
              </w:rPr>
              <w:t>P2. Risk tushunchasi va uning turlari:</w:t>
            </w:r>
            <w:r>
              <w:rPr>
                <w:rFonts w:ascii="Arial" w:hAnsi="Arial" w:cs="Arial" w:eastAsia="Arial"/>
                <w:b w:val="0"/>
                <w:sz w:val="28"/>
              </w:rPr>
              <w:t xml:space="preserve"> Real misollar va keys ssenariylari asosida moliyaviy risklarni asosiy turlarga tasniflash bo‘yicha amaliy topshiriqlar.</w:t>
            </w:r>
          </w:p>
          <w:p>
            <w:pPr>
              <w:spacing w:before="0" w:after="0" w:line="240" w:lineRule="auto"/>
              <w:jc w:val="both"/>
            </w:pPr>
            <w:r>
              <w:rPr>
                <w:rFonts w:ascii="Arial" w:hAnsi="Arial" w:cs="Arial" w:eastAsia="Arial"/>
                <w:b/>
                <w:sz w:val="28"/>
              </w:rPr>
              <w:t>P3. Risk-menejment tushunchasi va uning mohiyati. Moliyaviy risklarni baholash usullari:</w:t>
            </w:r>
            <w:r>
              <w:rPr>
                <w:rFonts w:ascii="Arial" w:hAnsi="Arial" w:cs="Arial" w:eastAsia="Arial"/>
                <w:b w:val="0"/>
                <w:sz w:val="28"/>
              </w:rPr>
              <w:t xml:space="preserve"> Risklarni boshqarish jarayoni bosqichlarini amalda qo‘llash va moliyaviy riskni baholashning asosiy usullari bo‘yicha hisob-kitob mashqlari.</w:t>
            </w:r>
          </w:p>
          <w:p>
            <w:pPr>
              <w:spacing w:before="0" w:after="0" w:line="240" w:lineRule="auto"/>
              <w:jc w:val="both"/>
            </w:pPr>
            <w:r>
              <w:rPr>
                <w:rFonts w:ascii="Arial" w:hAnsi="Arial" w:cs="Arial" w:eastAsia="Arial"/>
                <w:b/>
                <w:sz w:val="28"/>
              </w:rPr>
              <w:t>P4. Value-at-Risk (VaR) metodologiyasi. Blek-Shoulz va Markovits modellari:</w:t>
            </w:r>
            <w:r>
              <w:rPr>
                <w:rFonts w:ascii="Arial" w:hAnsi="Arial" w:cs="Arial" w:eastAsia="Arial"/>
                <w:b w:val="0"/>
                <w:sz w:val="28"/>
              </w:rPr>
              <w:t xml:space="preserve"> Namunaviy ma’lumotlarga VaR metodologiyasi hamda Blek-Shoulz va Markovits modellarini qo‘llagan holda amaliy hisob-kitoblar.</w:t>
            </w:r>
          </w:p>
          <w:p>
            <w:pPr>
              <w:spacing w:before="0" w:after="0" w:line="240" w:lineRule="auto"/>
              <w:jc w:val="both"/>
            </w:pPr>
            <w:r>
              <w:rPr>
                <w:rFonts w:ascii="Arial" w:hAnsi="Arial" w:cs="Arial" w:eastAsia="Arial"/>
                <w:b/>
                <w:sz w:val="28"/>
              </w:rPr>
              <w:t>P5. Moliya institutlari bilan bog‘liq risklarni boshqarish:</w:t>
            </w:r>
            <w:r>
              <w:rPr>
                <w:rFonts w:ascii="Arial" w:hAnsi="Arial" w:cs="Arial" w:eastAsia="Arial"/>
                <w:b w:val="0"/>
                <w:sz w:val="28"/>
              </w:rPr>
              <w:t xml:space="preserve"> Moliya institutlari duch keladigan risklarni keyslar asosida tahlil qilish va tegishli risk-menejment choralarini ishlab chiqish.</w:t>
            </w:r>
          </w:p>
          <w:p>
            <w:pPr>
              <w:spacing w:before="0" w:after="0" w:line="240" w:lineRule="auto"/>
              <w:jc w:val="both"/>
            </w:pPr>
            <w:r>
              <w:rPr>
                <w:rFonts w:ascii="Arial" w:hAnsi="Arial" w:cs="Arial" w:eastAsia="Arial"/>
                <w:b/>
                <w:sz w:val="28"/>
              </w:rPr>
              <w:t>P6. Fond bozori risklarini boshqarish:</w:t>
            </w:r>
            <w:r>
              <w:rPr>
                <w:rFonts w:ascii="Arial" w:hAnsi="Arial" w:cs="Arial" w:eastAsia="Arial"/>
                <w:b w:val="0"/>
                <w:sz w:val="28"/>
              </w:rPr>
              <w:t xml:space="preserve"> Fond bozori risklarini baholash va portfel hamda narx o‘zgaruvchanligini boshqarish strategiyalarini tuzish bo‘yicha amaliy mashqlar.</w:t>
            </w:r>
          </w:p>
          <w:p>
            <w:pPr>
              <w:spacing w:before="0" w:after="0" w:line="240" w:lineRule="auto"/>
              <w:jc w:val="both"/>
            </w:pPr>
            <w:r>
              <w:rPr>
                <w:rFonts w:ascii="Arial" w:hAnsi="Arial" w:cs="Arial" w:eastAsia="Arial"/>
                <w:b/>
                <w:sz w:val="28"/>
              </w:rPr>
              <w:t>P7. Banklar va ularning regulyatorlari bilan bog‘liq risklar:</w:t>
            </w:r>
            <w:r>
              <w:rPr>
                <w:rFonts w:ascii="Arial" w:hAnsi="Arial" w:cs="Arial" w:eastAsia="Arial"/>
                <w:b w:val="0"/>
                <w:sz w:val="28"/>
              </w:rPr>
              <w:t xml:space="preserve"> Keys-stadilar orqali bank risklarini amaliy tahlil qilish va tartibga solish talablarini qo‘llash.</w:t>
            </w:r>
          </w:p>
          <w:p>
            <w:pPr>
              <w:spacing w:before="0" w:after="0" w:line="240" w:lineRule="auto"/>
              <w:jc w:val="both"/>
            </w:pPr>
            <w:r>
              <w:rPr>
                <w:rFonts w:ascii="Arial" w:hAnsi="Arial" w:cs="Arial" w:eastAsia="Arial"/>
                <w:b/>
                <w:sz w:val="28"/>
              </w:rPr>
              <w:t>P8. Kredit risklarini boshqarish:</w:t>
            </w:r>
            <w:r>
              <w:rPr>
                <w:rFonts w:ascii="Arial" w:hAnsi="Arial" w:cs="Arial" w:eastAsia="Arial"/>
                <w:b w:val="0"/>
                <w:sz w:val="28"/>
              </w:rPr>
              <w:t xml:space="preserve"> Qarz oluvchining kreditga layoqatliligini amaliy baholash va kredit riskini yumshatish strategiyalarini ishlab chiqish.</w:t>
            </w:r>
          </w:p>
          <w:p>
            <w:pPr>
              <w:spacing w:before="0" w:after="0" w:line="240" w:lineRule="auto"/>
              <w:jc w:val="both"/>
            </w:pPr>
            <w:r>
              <w:rPr>
                <w:rFonts w:ascii="Arial" w:hAnsi="Arial" w:cs="Arial" w:eastAsia="Arial"/>
                <w:b/>
                <w:sz w:val="28"/>
              </w:rPr>
              <w:t>P9. Valyuta risklarini boshqarish:</w:t>
            </w:r>
            <w:r>
              <w:rPr>
                <w:rFonts w:ascii="Arial" w:hAnsi="Arial" w:cs="Arial" w:eastAsia="Arial"/>
                <w:b w:val="0"/>
                <w:sz w:val="28"/>
              </w:rPr>
              <w:t xml:space="preserve"> Valyuta pozitsiyasini hisoblash va kurs riskini boshqarish uchun xedjlash vositalarini qo‘llash bo‘yicha amaliy mashqlar.</w:t>
            </w:r>
          </w:p>
          <w:p>
            <w:pPr>
              <w:spacing w:before="0" w:after="0" w:line="240" w:lineRule="auto"/>
              <w:jc w:val="both"/>
            </w:pPr>
            <w:r>
              <w:rPr>
                <w:rFonts w:ascii="Arial" w:hAnsi="Arial" w:cs="Arial" w:eastAsia="Arial"/>
                <w:b/>
                <w:sz w:val="28"/>
              </w:rPr>
              <w:t>P10. Foiz stavkasi risklarini boshqarish:</w:t>
            </w:r>
            <w:r>
              <w:rPr>
                <w:rFonts w:ascii="Arial" w:hAnsi="Arial" w:cs="Arial" w:eastAsia="Arial"/>
                <w:b w:val="0"/>
                <w:sz w:val="28"/>
              </w:rPr>
              <w:t xml:space="preserve"> Foiz stavkasiga sezgirlikni o‘lchash va foiz stavkasi riskini boshqarish vositalarini tanlash bo‘yicha amaliy hisob-kitoblar.</w:t>
            </w:r>
          </w:p>
          <w:p>
            <w:pPr>
              <w:spacing w:before="0" w:after="0" w:line="240" w:lineRule="auto"/>
              <w:jc w:val="both"/>
            </w:pPr>
            <w:r>
              <w:rPr>
                <w:rFonts w:ascii="Arial" w:hAnsi="Arial" w:cs="Arial" w:eastAsia="Arial"/>
                <w:b/>
                <w:sz w:val="28"/>
              </w:rPr>
              <w:t>P11. Inflyatsiya risklarini boshqarish:</w:t>
            </w:r>
            <w:r>
              <w:rPr>
                <w:rFonts w:ascii="Arial" w:hAnsi="Arial" w:cs="Arial" w:eastAsia="Arial"/>
                <w:b w:val="0"/>
                <w:sz w:val="28"/>
              </w:rPr>
              <w:t xml:space="preserve"> Inflyatsiyaning daromadlilikka ta’sirini baholash va inflyatsiya riskidan himoyalanish choralarini qo‘llash bo‘yicha amaliy mashqlar.</w:t>
            </w:r>
          </w:p>
          <w:p>
            <w:pPr>
              <w:spacing w:before="0" w:after="0" w:line="240" w:lineRule="auto"/>
              <w:jc w:val="both"/>
            </w:pPr>
            <w:r>
              <w:rPr>
                <w:rFonts w:ascii="Arial" w:hAnsi="Arial" w:cs="Arial" w:eastAsia="Arial"/>
                <w:b/>
                <w:sz w:val="28"/>
              </w:rPr>
              <w:t>P12. Bozor risklarini boshqarish:</w:t>
            </w:r>
            <w:r>
              <w:rPr>
                <w:rFonts w:ascii="Arial" w:hAnsi="Arial" w:cs="Arial" w:eastAsia="Arial"/>
                <w:b w:val="0"/>
                <w:sz w:val="28"/>
              </w:rPr>
              <w:t xml:space="preserve"> Bozor tebranishlarini o‘lchash va nazorat qilish uchun bozor riski modellari va vositalarini amalda qo‘llash.</w:t>
            </w:r>
          </w:p>
          <w:p>
            <w:pPr>
              <w:spacing w:before="0" w:after="0" w:line="240" w:lineRule="auto"/>
              <w:jc w:val="both"/>
            </w:pPr>
            <w:r>
              <w:rPr>
                <w:rFonts w:ascii="Arial" w:hAnsi="Arial" w:cs="Arial" w:eastAsia="Arial"/>
                <w:b/>
                <w:sz w:val="28"/>
              </w:rPr>
              <w:t>P13. Operatsion risklarni boshqarish:</w:t>
            </w:r>
            <w:r>
              <w:rPr>
                <w:rFonts w:ascii="Arial" w:hAnsi="Arial" w:cs="Arial" w:eastAsia="Arial"/>
                <w:b w:val="0"/>
                <w:sz w:val="28"/>
              </w:rPr>
              <w:t xml:space="preserve"> Keys-stadilar yordamida operatsion risklarni amalda aniqlash, baholash va nazorat choralarini ishlab chiqish.</w:t>
            </w:r>
          </w:p>
          <w:p>
            <w:pPr>
              <w:spacing w:before="0" w:after="0" w:line="240" w:lineRule="auto"/>
              <w:jc w:val="both"/>
            </w:pPr>
            <w:r>
              <w:rPr>
                <w:rFonts w:ascii="Arial" w:hAnsi="Arial" w:cs="Arial" w:eastAsia="Arial"/>
                <w:b/>
                <w:sz w:val="28"/>
              </w:rPr>
              <w:t>P14. Biznes risklarini boshqarish:</w:t>
            </w:r>
            <w:r>
              <w:rPr>
                <w:rFonts w:ascii="Arial" w:hAnsi="Arial" w:cs="Arial" w:eastAsia="Arial"/>
                <w:b w:val="0"/>
                <w:sz w:val="28"/>
              </w:rPr>
              <w:t xml:space="preserve"> Korxonaga ta’sir etuvchi biznes risklarini amaliy tahlil qilish va ularni boshqarish strategiyalarini shakllantirish.</w:t>
            </w:r>
          </w:p>
          <w:p>
            <w:pPr>
              <w:spacing w:before="0" w:after="0" w:line="240" w:lineRule="auto"/>
              <w:jc w:val="both"/>
            </w:pPr>
            <w:r>
              <w:rPr>
                <w:rFonts w:ascii="Arial" w:hAnsi="Arial" w:cs="Arial" w:eastAsia="Arial"/>
                <w:b/>
                <w:sz w:val="28"/>
              </w:rPr>
              <w:t>P15. Moliyaviy risklarni kamaytirish usullari. Korxonalarning moliyaviy risklarini boshqarish:</w:t>
            </w:r>
            <w:r>
              <w:rPr>
                <w:rFonts w:ascii="Arial" w:hAnsi="Arial" w:cs="Arial" w:eastAsia="Arial"/>
                <w:b w:val="0"/>
                <w:sz w:val="28"/>
              </w:rPr>
              <w:t xml:space="preserve"> Namunaviy korxonaning moliyaviy risklarini kamaytirish va boshqarish uchun diversifikatsiya, xedjlash, sug‘urta va zaxira usullarini amalda qo‘llash.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Moliyaviy risklarning mohiyati va ularni tasniflashning asosiy belgilari:</w:t>
            </w:r>
            <w:r>
              <w:rPr>
                <w:rFonts w:ascii="Arial" w:hAnsi="Arial" w:cs="Arial" w:eastAsia="Arial"/>
                <w:b w:val="0"/>
                <w:sz w:val="28"/>
              </w:rPr>
              <w:t xml:space="preserve"> Moliyaviy risklarning tabiati va ularni tasniflash mezonlarini mustaqil o‘rganish.</w:t>
            </w:r>
          </w:p>
          <w:p>
            <w:pPr>
              <w:spacing w:before="0" w:after="0" w:line="240" w:lineRule="auto"/>
              <w:jc w:val="both"/>
            </w:pPr>
            <w:r>
              <w:rPr>
                <w:rFonts w:ascii="Arial" w:hAnsi="Arial" w:cs="Arial" w:eastAsia="Arial"/>
                <w:b/>
                <w:sz w:val="28"/>
              </w:rPr>
              <w:t>SA2. Iqtisodiy transformatsiya sharoitida moliyaviy risklarni o‘rganishning zarurati va mohiyati:</w:t>
            </w:r>
            <w:r>
              <w:rPr>
                <w:rFonts w:ascii="Arial" w:hAnsi="Arial" w:cs="Arial" w:eastAsia="Arial"/>
                <w:b w:val="0"/>
                <w:sz w:val="28"/>
              </w:rPr>
              <w:t xml:space="preserve"> Iqtisodiy transformatsiya sharoitida moliyaviy risklarni o‘rganish nima uchun ayniqsa muhim ekanini mustaqil tahlil qilish.</w:t>
            </w:r>
          </w:p>
          <w:p>
            <w:pPr>
              <w:spacing w:before="0" w:after="0" w:line="240" w:lineRule="auto"/>
              <w:jc w:val="both"/>
            </w:pPr>
            <w:r>
              <w:rPr>
                <w:rFonts w:ascii="Arial" w:hAnsi="Arial" w:cs="Arial" w:eastAsia="Arial"/>
                <w:b/>
                <w:sz w:val="28"/>
              </w:rPr>
              <w:t>SA3. Taniqli iqtisodchilarning risk haqidagi talqinlari:</w:t>
            </w:r>
            <w:r>
              <w:rPr>
                <w:rFonts w:ascii="Arial" w:hAnsi="Arial" w:cs="Arial" w:eastAsia="Arial"/>
                <w:b w:val="0"/>
                <w:sz w:val="28"/>
              </w:rPr>
              <w:t xml:space="preserve"> Yetakchi iqtisodchilar tomonidan berilgan risk ta’riflari va talqinlarini ko‘rib chiqish va taqqoslash.</w:t>
            </w:r>
          </w:p>
          <w:p>
            <w:pPr>
              <w:spacing w:before="0" w:after="0" w:line="240" w:lineRule="auto"/>
              <w:jc w:val="both"/>
            </w:pPr>
            <w:r>
              <w:rPr>
                <w:rFonts w:ascii="Arial" w:hAnsi="Arial" w:cs="Arial" w:eastAsia="Arial"/>
                <w:b/>
                <w:sz w:val="28"/>
              </w:rPr>
              <w:t>SA4. Riskni yuzaga keltiruvchi omillar:</w:t>
            </w:r>
            <w:r>
              <w:rPr>
                <w:rFonts w:ascii="Arial" w:hAnsi="Arial" w:cs="Arial" w:eastAsia="Arial"/>
                <w:b w:val="0"/>
                <w:sz w:val="28"/>
              </w:rPr>
              <w:t xml:space="preserve"> Moliyaviy riskni keltirib chiqaruvchi ichki va tashqi omillarni mustaqil o‘rganish.</w:t>
            </w:r>
          </w:p>
          <w:p>
            <w:pPr>
              <w:spacing w:before="0" w:after="0" w:line="240" w:lineRule="auto"/>
              <w:jc w:val="both"/>
            </w:pPr>
            <w:r>
              <w:rPr>
                <w:rFonts w:ascii="Arial" w:hAnsi="Arial" w:cs="Arial" w:eastAsia="Arial"/>
                <w:b/>
                <w:sz w:val="28"/>
              </w:rPr>
              <w:t>SA5. Sof va spekulyativ risklar:</w:t>
            </w:r>
            <w:r>
              <w:rPr>
                <w:rFonts w:ascii="Arial" w:hAnsi="Arial" w:cs="Arial" w:eastAsia="Arial"/>
                <w:b w:val="0"/>
                <w:sz w:val="28"/>
              </w:rPr>
              <w:t xml:space="preserve"> Sof va spekulyativ risklar o‘rtasidagi farqni misollar bilan o‘rganish.</w:t>
            </w:r>
          </w:p>
          <w:p>
            <w:pPr>
              <w:spacing w:before="0" w:after="0" w:line="240" w:lineRule="auto"/>
              <w:jc w:val="both"/>
            </w:pPr>
            <w:r>
              <w:rPr>
                <w:rFonts w:ascii="Arial" w:hAnsi="Arial" w:cs="Arial" w:eastAsia="Arial"/>
                <w:b/>
                <w:sz w:val="28"/>
              </w:rPr>
              <w:t>SA6. Tizimli va notizimli risklar:</w:t>
            </w:r>
            <w:r>
              <w:rPr>
                <w:rFonts w:ascii="Arial" w:hAnsi="Arial" w:cs="Arial" w:eastAsia="Arial"/>
                <w:b w:val="0"/>
                <w:sz w:val="28"/>
              </w:rPr>
              <w:t xml:space="preserve"> Tizimli va notizimli risklar o‘rtasidagi farq va ularning portfelni boshqarishdagi ahamiyatini tahlil qilish.</w:t>
            </w:r>
          </w:p>
          <w:p>
            <w:pPr>
              <w:spacing w:before="0" w:after="0" w:line="240" w:lineRule="auto"/>
              <w:jc w:val="both"/>
            </w:pPr>
            <w:r>
              <w:rPr>
                <w:rFonts w:ascii="Arial" w:hAnsi="Arial" w:cs="Arial" w:eastAsia="Arial"/>
                <w:b/>
                <w:sz w:val="28"/>
              </w:rPr>
              <w:t>SA7. Korxonalarning faoliyat yo‘nalishiga ko‘ra yuzaga keladigan risklar:</w:t>
            </w:r>
            <w:r>
              <w:rPr>
                <w:rFonts w:ascii="Arial" w:hAnsi="Arial" w:cs="Arial" w:eastAsia="Arial"/>
                <w:b w:val="0"/>
                <w:sz w:val="28"/>
              </w:rPr>
              <w:t xml:space="preserve"> Korxonaning muayyan faoliyat yo‘nalishi u duch keladigan risklarni qanday shakllantirishini mustaqil o‘rganish.</w:t>
            </w:r>
          </w:p>
          <w:p>
            <w:pPr>
              <w:spacing w:before="0" w:after="0" w:line="240" w:lineRule="auto"/>
              <w:jc w:val="both"/>
            </w:pPr>
            <w:r>
              <w:rPr>
                <w:rFonts w:ascii="Arial" w:hAnsi="Arial" w:cs="Arial" w:eastAsia="Arial"/>
                <w:b/>
                <w:sz w:val="28"/>
              </w:rPr>
              <w:t>SA8. Risk-menejmentning mohiyati va risklarni boshqarish tizimi:</w:t>
            </w:r>
            <w:r>
              <w:rPr>
                <w:rFonts w:ascii="Arial" w:hAnsi="Arial" w:cs="Arial" w:eastAsia="Arial"/>
                <w:b w:val="0"/>
                <w:sz w:val="28"/>
              </w:rPr>
              <w:t xml:space="preserve"> Risk-menejmentning mohiyati va risklarni boshqarish tizimining tuzilishini ko‘rib chiqish.</w:t>
            </w:r>
          </w:p>
          <w:p>
            <w:pPr>
              <w:spacing w:before="0" w:after="0" w:line="240" w:lineRule="auto"/>
              <w:jc w:val="both"/>
            </w:pPr>
            <w:r>
              <w:rPr>
                <w:rFonts w:ascii="Arial" w:hAnsi="Arial" w:cs="Arial" w:eastAsia="Arial"/>
                <w:b/>
                <w:sz w:val="28"/>
              </w:rPr>
              <w:t>SA9. Risk-menejmentni tashkil etish va uning funksiyalari:</w:t>
            </w:r>
            <w:r>
              <w:rPr>
                <w:rFonts w:ascii="Arial" w:hAnsi="Arial" w:cs="Arial" w:eastAsia="Arial"/>
                <w:b w:val="0"/>
                <w:sz w:val="28"/>
              </w:rPr>
              <w:t xml:space="preserve"> Korxonada risk-menejmentni tashkil etish va uning asosiy funksiyalarini o‘rganish.</w:t>
            </w:r>
          </w:p>
          <w:p>
            <w:pPr>
              <w:spacing w:before="0" w:after="0" w:line="240" w:lineRule="auto"/>
              <w:jc w:val="both"/>
            </w:pPr>
            <w:r>
              <w:rPr>
                <w:rFonts w:ascii="Arial" w:hAnsi="Arial" w:cs="Arial" w:eastAsia="Arial"/>
                <w:b/>
                <w:sz w:val="28"/>
              </w:rPr>
              <w:t>SA10. Rivojlangan mamlakatlar korxonalarida risk-menejment va uni O‘zbekistonda qo‘llash xususiyatlari:</w:t>
            </w:r>
            <w:r>
              <w:rPr>
                <w:rFonts w:ascii="Arial" w:hAnsi="Arial" w:cs="Arial" w:eastAsia="Arial"/>
                <w:b w:val="0"/>
                <w:sz w:val="28"/>
              </w:rPr>
              <w:t xml:space="preserve"> Rivojlangan mamlakatlardagi risk-menejment amaliyoti va uni O‘zbekistonga moslashtirish xususiyatlarini qiyosiy tahlil qilish.</w:t>
            </w:r>
          </w:p>
          <w:p>
            <w:pPr>
              <w:spacing w:before="0" w:after="0" w:line="240" w:lineRule="auto"/>
              <w:jc w:val="both"/>
            </w:pPr>
            <w:r>
              <w:rPr>
                <w:rFonts w:ascii="Arial" w:hAnsi="Arial" w:cs="Arial" w:eastAsia="Arial"/>
                <w:b/>
                <w:sz w:val="28"/>
              </w:rPr>
              <w:t>SA11. Risk-menejmentda strategik usullarni tanlash qoidalari:</w:t>
            </w:r>
            <w:r>
              <w:rPr>
                <w:rFonts w:ascii="Arial" w:hAnsi="Arial" w:cs="Arial" w:eastAsia="Arial"/>
                <w:b w:val="0"/>
                <w:sz w:val="28"/>
              </w:rPr>
              <w:t xml:space="preserve"> Risklarni boshqarishning strategik usullarini tanlash mezonlari va qoidalarini mustaqil o‘rganish.</w:t>
            </w:r>
          </w:p>
          <w:p>
            <w:pPr>
              <w:spacing w:before="0" w:after="0" w:line="240" w:lineRule="auto"/>
              <w:jc w:val="both"/>
            </w:pPr>
            <w:r>
              <w:rPr>
                <w:rFonts w:ascii="Arial" w:hAnsi="Arial" w:cs="Arial" w:eastAsia="Arial"/>
                <w:b/>
                <w:sz w:val="28"/>
              </w:rPr>
              <w:t>SA12. “Ehtimollar daraxti”ni qurish usullari va uni baholash:</w:t>
            </w:r>
            <w:r>
              <w:rPr>
                <w:rFonts w:ascii="Arial" w:hAnsi="Arial" w:cs="Arial" w:eastAsia="Arial"/>
                <w:b w:val="0"/>
                <w:sz w:val="28"/>
              </w:rPr>
              <w:t xml:space="preserve"> Riskni baholash uchun ehtimollar daraxti usulini qurish va baholashni amaliy o‘rganish.</w:t>
            </w:r>
          </w:p>
          <w:p>
            <w:pPr>
              <w:spacing w:before="0" w:after="0" w:line="240" w:lineRule="auto"/>
              <w:jc w:val="both"/>
            </w:pPr>
            <w:r>
              <w:rPr>
                <w:rFonts w:ascii="Arial" w:hAnsi="Arial" w:cs="Arial" w:eastAsia="Arial"/>
                <w:b/>
                <w:sz w:val="28"/>
              </w:rPr>
              <w:t>SA13. Risklarni baholashning VaR usuli:</w:t>
            </w:r>
            <w:r>
              <w:rPr>
                <w:rFonts w:ascii="Arial" w:hAnsi="Arial" w:cs="Arial" w:eastAsia="Arial"/>
                <w:b w:val="0"/>
                <w:sz w:val="28"/>
              </w:rPr>
              <w:t xml:space="preserve"> Value-at-Risk usuli va uning moliyaviy risklarni baholashda qo‘llanilishini mustaqil o‘rganish.</w:t>
            </w:r>
          </w:p>
          <w:p>
            <w:pPr>
              <w:spacing w:before="0" w:after="0" w:line="240" w:lineRule="auto"/>
              <w:jc w:val="both"/>
            </w:pPr>
            <w:r>
              <w:rPr>
                <w:rFonts w:ascii="Arial" w:hAnsi="Arial" w:cs="Arial" w:eastAsia="Arial"/>
                <w:b/>
                <w:sz w:val="28"/>
              </w:rPr>
              <w:t>SA14. Risklarni baholashning Monte-Karlo usuli:</w:t>
            </w:r>
            <w:r>
              <w:rPr>
                <w:rFonts w:ascii="Arial" w:hAnsi="Arial" w:cs="Arial" w:eastAsia="Arial"/>
                <w:b w:val="0"/>
                <w:sz w:val="28"/>
              </w:rPr>
              <w:t xml:space="preserve"> Monte-Karlo simulyatsiya usuli va undan moliyaviy risklarni baholashda foydalanishni o‘rganish.</w:t>
            </w:r>
          </w:p>
          <w:p>
            <w:pPr>
              <w:spacing w:before="0" w:after="0" w:line="240" w:lineRule="auto"/>
              <w:jc w:val="both"/>
            </w:pPr>
            <w:r>
              <w:rPr>
                <w:rFonts w:ascii="Arial" w:hAnsi="Arial" w:cs="Arial" w:eastAsia="Arial"/>
                <w:b/>
                <w:sz w:val="28"/>
              </w:rPr>
              <w:t>SA15. Risklar moliya bozorlarida faoliyat yuritishning asosiy omili va muammosi sifatida:</w:t>
            </w:r>
            <w:r>
              <w:rPr>
                <w:rFonts w:ascii="Arial" w:hAnsi="Arial" w:cs="Arial" w:eastAsia="Arial"/>
                <w:b w:val="0"/>
                <w:sz w:val="28"/>
              </w:rPr>
              <w:t xml:space="preserve"> Riskning moliya bozorlarida faoliyat yuritishdagi markaziy omil va muammo sifatidagi rolini tahlil qilish.</w:t>
            </w:r>
          </w:p>
          <w:p>
            <w:pPr>
              <w:spacing w:before="0" w:after="0" w:line="240" w:lineRule="auto"/>
              <w:jc w:val="both"/>
            </w:pPr>
            <w:r>
              <w:rPr>
                <w:rFonts w:ascii="Arial" w:hAnsi="Arial" w:cs="Arial" w:eastAsia="Arial"/>
                <w:b/>
                <w:sz w:val="28"/>
              </w:rPr>
              <w:t>SA16. Moliya bozori risklarini baholashning Markovits modellari:</w:t>
            </w:r>
            <w:r>
              <w:rPr>
                <w:rFonts w:ascii="Arial" w:hAnsi="Arial" w:cs="Arial" w:eastAsia="Arial"/>
                <w:b w:val="0"/>
                <w:sz w:val="28"/>
              </w:rPr>
              <w:t xml:space="preserve"> Markovits portfel modellari va ularning moliya bozori risklarini baholashda qo‘llanilishini o‘rganish.</w:t>
            </w:r>
          </w:p>
          <w:p>
            <w:pPr>
              <w:spacing w:before="0" w:after="0" w:line="240" w:lineRule="auto"/>
              <w:jc w:val="both"/>
            </w:pPr>
            <w:r>
              <w:rPr>
                <w:rFonts w:ascii="Arial" w:hAnsi="Arial" w:cs="Arial" w:eastAsia="Arial"/>
                <w:b/>
                <w:sz w:val="28"/>
              </w:rPr>
              <w:t>SA17. Moliya bozori risklarini baholashning Sharp modellari:</w:t>
            </w:r>
            <w:r>
              <w:rPr>
                <w:rFonts w:ascii="Arial" w:hAnsi="Arial" w:cs="Arial" w:eastAsia="Arial"/>
                <w:b w:val="0"/>
                <w:sz w:val="28"/>
              </w:rPr>
              <w:t xml:space="preserve"> Sharp modellari va ularning moliya bozori risklarini baholashda qo‘llanilishini o‘rganish.</w:t>
            </w:r>
          </w:p>
          <w:p>
            <w:pPr>
              <w:spacing w:before="0" w:after="0" w:line="240" w:lineRule="auto"/>
              <w:jc w:val="both"/>
            </w:pPr>
            <w:r>
              <w:rPr>
                <w:rFonts w:ascii="Arial" w:hAnsi="Arial" w:cs="Arial" w:eastAsia="Arial"/>
                <w:b/>
                <w:sz w:val="28"/>
              </w:rPr>
              <w:t>SA18. Moliya bozori risklari haqidagi axborot va uning risklarni tahlil qilishdagi ahamiyati:</w:t>
            </w:r>
            <w:r>
              <w:rPr>
                <w:rFonts w:ascii="Arial" w:hAnsi="Arial" w:cs="Arial" w:eastAsia="Arial"/>
                <w:b w:val="0"/>
                <w:sz w:val="28"/>
              </w:rPr>
              <w:t xml:space="preserve"> Moliya bozori risklari haqidagi axborotning riskni tahlil qilishdagi rolini mustaqil o‘rganish.</w:t>
            </w:r>
          </w:p>
          <w:p>
            <w:pPr>
              <w:spacing w:before="0" w:after="0" w:line="240" w:lineRule="auto"/>
              <w:jc w:val="both"/>
            </w:pPr>
            <w:r>
              <w:rPr>
                <w:rFonts w:ascii="Arial" w:hAnsi="Arial" w:cs="Arial" w:eastAsia="Arial"/>
                <w:b/>
                <w:sz w:val="28"/>
              </w:rPr>
              <w:t>SA19. Investitsiya portfellarini shakllantirishda fond bozori instrumentlarini to‘g‘ri tanlash:</w:t>
            </w:r>
            <w:r>
              <w:rPr>
                <w:rFonts w:ascii="Arial" w:hAnsi="Arial" w:cs="Arial" w:eastAsia="Arial"/>
                <w:b w:val="0"/>
                <w:sz w:val="28"/>
              </w:rPr>
              <w:t xml:space="preserve"> Investitsiya portfellarini shakllantirishda fond bozori instrumentlarini to‘g‘ri tanlash tamoyillarini o‘rganish.</w:t>
            </w:r>
          </w:p>
          <w:p>
            <w:pPr>
              <w:spacing w:before="0" w:after="0" w:line="240" w:lineRule="auto"/>
              <w:jc w:val="both"/>
            </w:pPr>
            <w:r>
              <w:rPr>
                <w:rFonts w:ascii="Arial" w:hAnsi="Arial" w:cs="Arial" w:eastAsia="Arial"/>
                <w:b/>
                <w:sz w:val="28"/>
              </w:rPr>
              <w:t>SA20. Fond bozori instrumentlari portfelini diversifikatsiya qilish:</w:t>
            </w:r>
            <w:r>
              <w:rPr>
                <w:rFonts w:ascii="Arial" w:hAnsi="Arial" w:cs="Arial" w:eastAsia="Arial"/>
                <w:b w:val="0"/>
                <w:sz w:val="28"/>
              </w:rPr>
              <w:t xml:space="preserve"> Portfel diversifikatsiyasini investitsiya riskini kamaytirish usuli sifatida tahlil qilish.</w:t>
            </w:r>
          </w:p>
          <w:p>
            <w:pPr>
              <w:spacing w:before="0" w:after="0" w:line="240" w:lineRule="auto"/>
              <w:jc w:val="both"/>
            </w:pPr>
            <w:r>
              <w:rPr>
                <w:rFonts w:ascii="Arial" w:hAnsi="Arial" w:cs="Arial" w:eastAsia="Arial"/>
                <w:b/>
                <w:sz w:val="28"/>
              </w:rPr>
              <w:t>SA21. Qimmatli qog‘ozlarga kiritilgan mablag‘lar samaradorligini tahlil qilish:</w:t>
            </w:r>
            <w:r>
              <w:rPr>
                <w:rFonts w:ascii="Arial" w:hAnsi="Arial" w:cs="Arial" w:eastAsia="Arial"/>
                <w:b w:val="0"/>
                <w:sz w:val="28"/>
              </w:rPr>
              <w:t xml:space="preserve"> Qimmatli qog‘ozlarga kiritilgan mablag‘lar samaradorligini mustaqil baholash.</w:t>
            </w:r>
          </w:p>
          <w:p>
            <w:pPr>
              <w:spacing w:before="0" w:after="0" w:line="240" w:lineRule="auto"/>
              <w:jc w:val="both"/>
            </w:pPr>
            <w:r>
              <w:rPr>
                <w:rFonts w:ascii="Arial" w:hAnsi="Arial" w:cs="Arial" w:eastAsia="Arial"/>
                <w:b/>
                <w:sz w:val="28"/>
              </w:rPr>
              <w:t>SA22. Ehtimoliy zararlarni qoplash uchun zaxira shakllantirish:</w:t>
            </w:r>
            <w:r>
              <w:rPr>
                <w:rFonts w:ascii="Arial" w:hAnsi="Arial" w:cs="Arial" w:eastAsia="Arial"/>
                <w:b w:val="0"/>
                <w:sz w:val="28"/>
              </w:rPr>
              <w:t xml:space="preserve"> Ehtimoliy moliyaviy zararlarni qoplash uchun zaxiralar shakllantirish tamoyillari va usullarini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Barqaror moliya (BAM1205), Boshqaruv moliyasi (BOM1105), Investitsiya loyihalarini boshqarish (ILB2305)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bilimi testlar, og‘zaki va yozma ishlar orqali baholanadi. Standart tuzilmaga muvofiq o‘zlashtirish joriy nazorat (20%), oraliq nazorat (30%) va yakuniy imtihon (50%) orqali baholanadi. Joriy nazorat ma’ruza va amaliy mashg‘ulotlardagi faol ishtirok, seminar muhokamalari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tuzilmalangan mustaqil ta’lim loyihalarini baholashdan iborat. Yakuniy imtihon kursning nazariy va amaliy o‘zlashtirilishini tekshiruvchi keng qamrovli sinov bo‘lib, moliyaviy risklarning mohiyati va tasnifi, risklarni baholash usullari (VaR va Monte-Karlo usullari, Blek-Shoulz, Markovits va Sharp modellari) hamda moliya institutlari, fond bozori, bank, kredit, valyuta, foiz stavkasi, inflyatsiya, bozor, operatsion va biznes risklarini boshqarishni qamrab oladi. Yakuniy imtihonga kirish uchun barcha belgilangan mustaqil ta’lim topshiriqlarini muvaffaqiyatli bajarish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tushuntira oladi, xato va chalkashliklarga yo‘l qo‘ymasdan ilmiy va mantiqiy izchillikni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etgan va tarixiy jarayonlarni tushuntira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yoki mantiqiy chalkashliklarsiz tushunadi, mazmunning amaliy ahamiyatini anglaydi, o‘quv dasturi doirasidagi vazifa va topshiriqlarni bajaradi, berilgan savollarga to‘g‘ri javob beradi, konspektlarni puxta tuzadi, mustaqil topshiriqlarni to‘liq bajaradi hamda fanga oid qonunlar va boshqa normativ hujjatlarni o‘zlashtirgan bo‘ladi.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tushunchaga ega, mavzularni tor doirada va ayrim chalkashliklar bilan yoritadi va tushuntiradi, ravon tushuntira olmaydi, savollarga noaniq va chalkash javoblar beradi hamda fan matnini to‘g‘ri rasmiylashtirmaydi.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McCarthy J. (2023). Risk Management Fundamentals: An Introduction to Risk Management in the Financial Services Industry in the 21st Century. Professional Risk Managers’ International Association (PRMIA).</w:t>
            </w:r>
          </w:p>
          <w:p>
            <w:pPr>
              <w:spacing w:before="0" w:after="0" w:line="240" w:lineRule="auto"/>
              <w:jc w:val="both"/>
            </w:pPr>
            <w:r>
              <w:rPr>
                <w:rFonts w:ascii="Arial" w:hAnsi="Arial" w:cs="Arial" w:eastAsia="Arial"/>
                <w:b w:val="0"/>
                <w:sz w:val="28"/>
              </w:rPr>
              <w:t>2. Fozilchayev Sh.Q., Xidirov N.G‘. (2019). Moliyaviy risklar nazariyasi: o‘quv qo‘llanma. T.: “Iqtisod-Moliya”, 240 b.</w:t>
            </w:r>
          </w:p>
          <w:p>
            <w:pPr>
              <w:spacing w:before="0" w:after="0" w:line="240" w:lineRule="auto"/>
              <w:jc w:val="both"/>
            </w:pPr>
            <w:r>
              <w:rPr>
                <w:rFonts w:ascii="Arial" w:hAnsi="Arial" w:cs="Arial" w:eastAsia="Arial"/>
                <w:b w:val="0"/>
                <w:sz w:val="28"/>
              </w:rPr>
              <w:t>3. Финансовые и банковские риски: учебник / Л.И. Юзвович, Ю.Э. Слепухина и др.; под ред. Л.И. Юзвович, Ю.Э. Слепухиной. Екатеринбург: Изд-во Урал. ун-та, 2020, 336 с.</w:t>
            </w:r>
          </w:p>
          <w:p>
            <w:pPr>
              <w:spacing w:before="0" w:after="0" w:line="240" w:lineRule="auto"/>
              <w:jc w:val="both"/>
            </w:pPr>
            <w:r>
              <w:rPr>
                <w:rFonts w:ascii="Arial" w:hAnsi="Arial" w:cs="Arial" w:eastAsia="Arial"/>
                <w:b w:val="0"/>
                <w:sz w:val="28"/>
              </w:rPr>
              <w:t>4. Латышева Л.А., Склярова Ю.М., Скляров И.Ю. (2021). Финансовый риск-менеджмент: учебник / под общ. ред. Л.А. Латышевой. Ставрополь, 376 с.</w:t>
            </w:r>
          </w:p>
          <w:p>
            <w:pPr>
              <w:spacing w:before="0" w:after="0" w:line="240" w:lineRule="auto"/>
              <w:jc w:val="both"/>
            </w:pPr>
            <w:r>
              <w:rPr>
                <w:rFonts w:ascii="Arial" w:hAnsi="Arial" w:cs="Arial" w:eastAsia="Arial"/>
                <w:b w:val="0"/>
                <w:sz w:val="28"/>
              </w:rPr>
              <w:t>5. Tuxtabayev J.Sh., Eshbayev A.X. (2021). Risklarni boshqarish: o‘quv qo‘llanma. T.: «Innovatsion rivojlanish nashriyot-matbaa uyi», 224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Maxmudov Omon To‘xtayevich,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