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BYUDJET-SOLIQ SIYOSATI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BSS1105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“Byudjet-soliq siyosati” modulining maqsadi yuqori malakali iqtisodchilarni tayyorlash uchun talabalarga davlat moliyasini rejalashtirish istiqbollari hamda byudjet va soliq siyosatining strategik va taktik vazifalari bo‘yicha nazariy bilimlar berish, shuningdek, joriy davlat byudjet va soliq siyosatining asosiy yo‘nalishlariga oid ko‘nikma va malakalarni rivojlantirishdan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Byudjet-soliq siyosatining iqtisodiy mohiyati, zarurati va funksiyalarini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O‘zbekiston Respublikasi moliyaviy siyosatidagi asosiy o‘zgarishlarni izohlaydi.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Byudjet funksiyalari bo‘yicha jahon tajribasini va xorijiy mamlakatlar byudjet tizimlarida byudjet-soliq siyosatining rolini tushuntiradi.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Byudjet va soliq siyosatining birligini ta’minlaydi.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Byudjet va soliq siyosatining makro va mikro darajadagi yo‘nalishlarini tahlil qiladi.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Fiskal siyosatning uyg‘unligini tahlil qilish usullarini qo‘llaydi.</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Iqtisodiy rivojlanishda soliq-byudjet siyosatining barqarorligini ta’minlash yo‘llarini qo‘llaydi.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Byudjet-soliq siyosati: nimani va qanday o‘rganamiz?:</w:t>
            </w:r>
            <w:r>
              <w:rPr>
                <w:rFonts w:ascii="Arial" w:hAnsi="Arial" w:cs="Arial" w:eastAsia="Arial"/>
                <w:b w:val="0"/>
                <w:sz w:val="28"/>
              </w:rPr>
              <w:t xml:space="preserve"> Byudjet-soliq siyosatini o‘rganish predmeti va usullari bilan tanishtiriladi.</w:t>
            </w:r>
          </w:p>
          <w:p>
            <w:pPr>
              <w:spacing w:before="0" w:after="0" w:line="240" w:lineRule="auto"/>
              <w:jc w:val="both"/>
            </w:pPr>
            <w:r>
              <w:rPr>
                <w:rFonts w:ascii="Arial" w:hAnsi="Arial" w:cs="Arial" w:eastAsia="Arial"/>
                <w:b/>
                <w:sz w:val="28"/>
              </w:rPr>
              <w:t>L2. Bozor iqtisodiyotini shakllantirish modellari va byudjet-soliq siyosatining o‘zaro bog‘liqligi:</w:t>
            </w:r>
            <w:r>
              <w:rPr>
                <w:rFonts w:ascii="Arial" w:hAnsi="Arial" w:cs="Arial" w:eastAsia="Arial"/>
                <w:b w:val="0"/>
                <w:sz w:val="28"/>
              </w:rPr>
              <w:t xml:space="preserve"> Bozor iqtisodiyotini shakllantirish modellari va ularning byudjet-soliq siyosati bilan o‘zaro bog‘liqligi o‘rganiladi.</w:t>
            </w:r>
          </w:p>
          <w:p>
            <w:pPr>
              <w:spacing w:before="0" w:after="0" w:line="240" w:lineRule="auto"/>
              <w:jc w:val="both"/>
            </w:pPr>
            <w:r>
              <w:rPr>
                <w:rFonts w:ascii="Arial" w:hAnsi="Arial" w:cs="Arial" w:eastAsia="Arial"/>
                <w:b/>
                <w:sz w:val="28"/>
              </w:rPr>
              <w:t>L3. Bozor iqtisodiyotini shakllantirish modellari va byudjet-soliq siyosatining o‘zaro bog‘liqligi:</w:t>
            </w:r>
            <w:r>
              <w:rPr>
                <w:rFonts w:ascii="Arial" w:hAnsi="Arial" w:cs="Arial" w:eastAsia="Arial"/>
                <w:b w:val="0"/>
                <w:sz w:val="28"/>
              </w:rPr>
              <w:t xml:space="preserve"> Bozor iqtisodiyotini shakllantirish modellari va ularning byudjet-soliq siyosati bilan o‘zaro bog‘liqligi chuqurroq o‘rganiladi.</w:t>
            </w:r>
          </w:p>
          <w:p>
            <w:pPr>
              <w:spacing w:before="0" w:after="0" w:line="240" w:lineRule="auto"/>
              <w:jc w:val="both"/>
            </w:pPr>
            <w:r>
              <w:rPr>
                <w:rFonts w:ascii="Arial" w:hAnsi="Arial" w:cs="Arial" w:eastAsia="Arial"/>
                <w:b/>
                <w:sz w:val="28"/>
              </w:rPr>
              <w:t>L4. Byudjet siyosati moliyaviy (byudjet-soliq) siyosatning eng muhim tarkibiy qismi sifatida:</w:t>
            </w:r>
            <w:r>
              <w:rPr>
                <w:rFonts w:ascii="Arial" w:hAnsi="Arial" w:cs="Arial" w:eastAsia="Arial"/>
                <w:b w:val="0"/>
                <w:sz w:val="28"/>
              </w:rPr>
              <w:t xml:space="preserve"> Byudjet siyosati moliyaviy (byudjet-soliq) siyosatning eng muhim tarkibiy qismi sifatida ko‘rib chiqiladi.</w:t>
            </w:r>
          </w:p>
          <w:p>
            <w:pPr>
              <w:spacing w:before="0" w:after="0" w:line="240" w:lineRule="auto"/>
              <w:jc w:val="both"/>
            </w:pPr>
            <w:r>
              <w:rPr>
                <w:rFonts w:ascii="Arial" w:hAnsi="Arial" w:cs="Arial" w:eastAsia="Arial"/>
                <w:b/>
                <w:sz w:val="28"/>
              </w:rPr>
              <w:t>L5. Byudjet siyosati moliyaviy (byudjet-soliq) siyosatning eng muhim tarkibiy qismi sifatida:</w:t>
            </w:r>
            <w:r>
              <w:rPr>
                <w:rFonts w:ascii="Arial" w:hAnsi="Arial" w:cs="Arial" w:eastAsia="Arial"/>
                <w:b w:val="0"/>
                <w:sz w:val="28"/>
              </w:rPr>
              <w:t xml:space="preserve"> Byudjet siyosati moliyaviy (byudjet-soliq) siyosatning asosiy tarkibiy qismi sifatida chuqurroq ko‘rib chiqiladi.</w:t>
            </w:r>
          </w:p>
          <w:p>
            <w:pPr>
              <w:spacing w:before="0" w:after="0" w:line="240" w:lineRule="auto"/>
              <w:jc w:val="both"/>
            </w:pPr>
            <w:r>
              <w:rPr>
                <w:rFonts w:ascii="Arial" w:hAnsi="Arial" w:cs="Arial" w:eastAsia="Arial"/>
                <w:b/>
                <w:sz w:val="28"/>
              </w:rPr>
              <w:t>L6. Byudjet taqchilligini qisqartirish byudjet siyosatining markaziy masalasi sifatida:</w:t>
            </w:r>
            <w:r>
              <w:rPr>
                <w:rFonts w:ascii="Arial" w:hAnsi="Arial" w:cs="Arial" w:eastAsia="Arial"/>
                <w:b w:val="0"/>
                <w:sz w:val="28"/>
              </w:rPr>
              <w:t xml:space="preserve"> Byudjet taqchilligini qisqartirish byudjet siyosatining markaziy masalasi sifatida o‘rganiladi.</w:t>
            </w:r>
          </w:p>
          <w:p>
            <w:pPr>
              <w:spacing w:before="0" w:after="0" w:line="240" w:lineRule="auto"/>
              <w:jc w:val="both"/>
            </w:pPr>
            <w:r>
              <w:rPr>
                <w:rFonts w:ascii="Arial" w:hAnsi="Arial" w:cs="Arial" w:eastAsia="Arial"/>
                <w:b/>
                <w:sz w:val="28"/>
              </w:rPr>
              <w:t>L7. Byudjet taqchilligini qisqartirish byudjet siyosatining markaziy masalasi sifatida:</w:t>
            </w:r>
            <w:r>
              <w:rPr>
                <w:rFonts w:ascii="Arial" w:hAnsi="Arial" w:cs="Arial" w:eastAsia="Arial"/>
                <w:b w:val="0"/>
                <w:sz w:val="28"/>
              </w:rPr>
              <w:t xml:space="preserve"> Byudjet taqchilligini qisqartirish byudjet siyosatining markaziy masalasi sifatida chuqurroq o‘rganiladi.</w:t>
            </w:r>
          </w:p>
          <w:p>
            <w:pPr>
              <w:spacing w:before="0" w:after="0" w:line="240" w:lineRule="auto"/>
              <w:jc w:val="both"/>
            </w:pPr>
            <w:r>
              <w:rPr>
                <w:rFonts w:ascii="Arial" w:hAnsi="Arial" w:cs="Arial" w:eastAsia="Arial"/>
                <w:b/>
                <w:sz w:val="28"/>
              </w:rPr>
              <w:t>L8. Zamonaviy soliq siyosatini ishlab chiqish va amalga oshirishning asosiy tamoyillari:</w:t>
            </w:r>
            <w:r>
              <w:rPr>
                <w:rFonts w:ascii="Arial" w:hAnsi="Arial" w:cs="Arial" w:eastAsia="Arial"/>
                <w:b w:val="0"/>
                <w:sz w:val="28"/>
              </w:rPr>
              <w:t xml:space="preserve"> Zamonaviy soliq siyosatini ishlab chiqish va amalga oshirishning asosiy tamoyillari o‘rganiladi.</w:t>
            </w:r>
          </w:p>
          <w:p>
            <w:pPr>
              <w:spacing w:before="0" w:after="0" w:line="240" w:lineRule="auto"/>
              <w:jc w:val="both"/>
            </w:pPr>
            <w:r>
              <w:rPr>
                <w:rFonts w:ascii="Arial" w:hAnsi="Arial" w:cs="Arial" w:eastAsia="Arial"/>
                <w:b/>
                <w:sz w:val="28"/>
              </w:rPr>
              <w:t>L9. Soliq yukini optimallashtirish soliq siyosatining eng dolzarb muammosi sifatida:</w:t>
            </w:r>
            <w:r>
              <w:rPr>
                <w:rFonts w:ascii="Arial" w:hAnsi="Arial" w:cs="Arial" w:eastAsia="Arial"/>
                <w:b w:val="0"/>
                <w:sz w:val="28"/>
              </w:rPr>
              <w:t xml:space="preserve"> Soliq yukini optimallashtirish soliq siyosatining eng dolzarb muammosi sifatida tahlil qilinadi.</w:t>
            </w:r>
          </w:p>
          <w:p>
            <w:pPr>
              <w:spacing w:before="0" w:after="0" w:line="240" w:lineRule="auto"/>
              <w:jc w:val="both"/>
            </w:pPr>
            <w:r>
              <w:rPr>
                <w:rFonts w:ascii="Arial" w:hAnsi="Arial" w:cs="Arial" w:eastAsia="Arial"/>
                <w:b/>
                <w:sz w:val="28"/>
              </w:rPr>
              <w:t>L10. Soliq yukini optimallashtirish soliq siyosatining eng dolzarb muammosi sifatida:</w:t>
            </w:r>
            <w:r>
              <w:rPr>
                <w:rFonts w:ascii="Arial" w:hAnsi="Arial" w:cs="Arial" w:eastAsia="Arial"/>
                <w:b w:val="0"/>
                <w:sz w:val="28"/>
              </w:rPr>
              <w:t xml:space="preserve"> Soliq yukini optimallashtirish soliq siyosatining dolzarb muammosi sifatida chuqurroq tahlil qilinadi.</w:t>
            </w:r>
          </w:p>
          <w:p>
            <w:pPr>
              <w:spacing w:before="0" w:after="0" w:line="240" w:lineRule="auto"/>
              <w:jc w:val="both"/>
            </w:pPr>
            <w:r>
              <w:rPr>
                <w:rFonts w:ascii="Arial" w:hAnsi="Arial" w:cs="Arial" w:eastAsia="Arial"/>
                <w:b/>
                <w:sz w:val="28"/>
              </w:rPr>
              <w:t>L11. Soliq imtiyozlarini oqilona berish soliq siyosati samaradorligini ta’minlash kafolati sifatida:</w:t>
            </w:r>
            <w:r>
              <w:rPr>
                <w:rFonts w:ascii="Arial" w:hAnsi="Arial" w:cs="Arial" w:eastAsia="Arial"/>
                <w:b w:val="0"/>
                <w:sz w:val="28"/>
              </w:rPr>
              <w:t xml:space="preserve"> Soliq imtiyozlarini oqilona berish soliq siyosati samaradorligining kafolati sifatida o‘rganiladi.</w:t>
            </w:r>
          </w:p>
          <w:p>
            <w:pPr>
              <w:spacing w:before="0" w:after="0" w:line="240" w:lineRule="auto"/>
              <w:jc w:val="both"/>
            </w:pPr>
            <w:r>
              <w:rPr>
                <w:rFonts w:ascii="Arial" w:hAnsi="Arial" w:cs="Arial" w:eastAsia="Arial"/>
                <w:b/>
                <w:sz w:val="28"/>
              </w:rPr>
              <w:t>L12. Soliq imtiyozlarini oqilona berish soliq siyosati samaradorligini ta’minlash kafolati sifatida:</w:t>
            </w:r>
            <w:r>
              <w:rPr>
                <w:rFonts w:ascii="Arial" w:hAnsi="Arial" w:cs="Arial" w:eastAsia="Arial"/>
                <w:b w:val="0"/>
                <w:sz w:val="28"/>
              </w:rPr>
              <w:t xml:space="preserve"> Samarali soliq siyosati uchun soliq imtiyozlarini oqilona berish chuqurroq o‘rganiladi.</w:t>
            </w:r>
          </w:p>
          <w:p>
            <w:pPr>
              <w:spacing w:before="0" w:after="0" w:line="240" w:lineRule="auto"/>
              <w:jc w:val="both"/>
            </w:pPr>
            <w:r>
              <w:rPr>
                <w:rFonts w:ascii="Arial" w:hAnsi="Arial" w:cs="Arial" w:eastAsia="Arial"/>
                <w:b/>
                <w:sz w:val="28"/>
              </w:rPr>
              <w:t>L13. Byudjet-soliq siyosatining hozirgi dolzarb muammolari, ularga bildirilayotgan e’tirozlar va ularni hal etish yo‘llari:</w:t>
            </w:r>
            <w:r>
              <w:rPr>
                <w:rFonts w:ascii="Arial" w:hAnsi="Arial" w:cs="Arial" w:eastAsia="Arial"/>
                <w:b w:val="0"/>
                <w:sz w:val="28"/>
              </w:rPr>
              <w:t xml:space="preserve"> Byudjet-soliq siyosatining hozirgi dolzarb muammolari va ularni hal etish yo‘llari ko‘rib chiqiladi.</w:t>
            </w:r>
          </w:p>
          <w:p>
            <w:pPr>
              <w:spacing w:before="0" w:after="0" w:line="240" w:lineRule="auto"/>
              <w:jc w:val="both"/>
            </w:pPr>
            <w:r>
              <w:rPr>
                <w:rFonts w:ascii="Arial" w:hAnsi="Arial" w:cs="Arial" w:eastAsia="Arial"/>
                <w:b/>
                <w:sz w:val="28"/>
              </w:rPr>
              <w:t>L14. Byudjet-soliq siyosatining hozirgi dolzarb muammolari, ularga bildirilayotgan e’tirozlar va ularni hal etish yo‘llari:</w:t>
            </w:r>
            <w:r>
              <w:rPr>
                <w:rFonts w:ascii="Arial" w:hAnsi="Arial" w:cs="Arial" w:eastAsia="Arial"/>
                <w:b w:val="0"/>
                <w:sz w:val="28"/>
              </w:rPr>
              <w:t xml:space="preserve"> Byudjet-soliq siyosatining dolzarb muammolari va ularni hal etish chuqurroq ko‘rib chiqiladi.</w:t>
            </w:r>
          </w:p>
          <w:p>
            <w:pPr>
              <w:spacing w:before="0" w:after="0" w:line="240" w:lineRule="auto"/>
              <w:jc w:val="both"/>
            </w:pPr>
            <w:r>
              <w:rPr>
                <w:rFonts w:ascii="Arial" w:hAnsi="Arial" w:cs="Arial" w:eastAsia="Arial"/>
                <w:b/>
                <w:sz w:val="28"/>
              </w:rPr>
              <w:t>L15. O‘zbekistonda byudjet-soliq siyosatini takomillashtirishning asosiy tamoyillari (ustuvor yo‘nalishlari):</w:t>
            </w:r>
            <w:r>
              <w:rPr>
                <w:rFonts w:ascii="Arial" w:hAnsi="Arial" w:cs="Arial" w:eastAsia="Arial"/>
                <w:b w:val="0"/>
                <w:sz w:val="28"/>
              </w:rPr>
              <w:t xml:space="preserve"> O‘zbekistonda byudjet-soliq siyosatini takomillashtirishning asosiy tamoyillari (ustuvor yo‘nalishlari)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Byudjet-soliq siyosati: nimani va qanday o‘rganamiz?:</w:t>
            </w:r>
            <w:r>
              <w:rPr>
                <w:rFonts w:ascii="Arial" w:hAnsi="Arial" w:cs="Arial" w:eastAsia="Arial"/>
                <w:b w:val="0"/>
                <w:sz w:val="28"/>
              </w:rPr>
              <w:t xml:space="preserve"> Byudjet-soliq siyosatining predmeti va usullarini amaliy o‘rganish.</w:t>
            </w:r>
          </w:p>
          <w:p>
            <w:pPr>
              <w:spacing w:before="0" w:after="0" w:line="240" w:lineRule="auto"/>
              <w:jc w:val="both"/>
            </w:pPr>
            <w:r>
              <w:rPr>
                <w:rFonts w:ascii="Arial" w:hAnsi="Arial" w:cs="Arial" w:eastAsia="Arial"/>
                <w:b/>
                <w:sz w:val="28"/>
              </w:rPr>
              <w:t>P2. Bozor iqtisodiyotini shakllantirish modellari va byudjet-soliq siyosatining o‘zaro bog‘liqligi:</w:t>
            </w:r>
            <w:r>
              <w:rPr>
                <w:rFonts w:ascii="Arial" w:hAnsi="Arial" w:cs="Arial" w:eastAsia="Arial"/>
                <w:b w:val="0"/>
                <w:sz w:val="28"/>
              </w:rPr>
              <w:t xml:space="preserve"> Bozor iqtisodiyotini shakllantirish modellari va byudjet-soliq siyosatini amaliy tahlil qilish.</w:t>
            </w:r>
          </w:p>
          <w:p>
            <w:pPr>
              <w:spacing w:before="0" w:after="0" w:line="240" w:lineRule="auto"/>
              <w:jc w:val="both"/>
            </w:pPr>
            <w:r>
              <w:rPr>
                <w:rFonts w:ascii="Arial" w:hAnsi="Arial" w:cs="Arial" w:eastAsia="Arial"/>
                <w:b/>
                <w:sz w:val="28"/>
              </w:rPr>
              <w:t>P3. Bozor iqtisodiyotini shakllantirish modellari va byudjet-soliq siyosatining o‘zaro bog‘liqligi:</w:t>
            </w:r>
            <w:r>
              <w:rPr>
                <w:rFonts w:ascii="Arial" w:hAnsi="Arial" w:cs="Arial" w:eastAsia="Arial"/>
                <w:b w:val="0"/>
                <w:sz w:val="28"/>
              </w:rPr>
              <w:t xml:space="preserve"> Bozor iqtisodiyoti modellari va byudjet-soliq siyosatini qo‘shimcha amaliy tahlil qilish.</w:t>
            </w:r>
          </w:p>
          <w:p>
            <w:pPr>
              <w:spacing w:before="0" w:after="0" w:line="240" w:lineRule="auto"/>
              <w:jc w:val="both"/>
            </w:pPr>
            <w:r>
              <w:rPr>
                <w:rFonts w:ascii="Arial" w:hAnsi="Arial" w:cs="Arial" w:eastAsia="Arial"/>
                <w:b/>
                <w:sz w:val="28"/>
              </w:rPr>
              <w:t>P4. Byudjet siyosati moliyaviy (byudjet-soliq) siyosatning eng muhim tarkibiy qismi sifatida:</w:t>
            </w:r>
            <w:r>
              <w:rPr>
                <w:rFonts w:ascii="Arial" w:hAnsi="Arial" w:cs="Arial" w:eastAsia="Arial"/>
                <w:b w:val="0"/>
                <w:sz w:val="28"/>
              </w:rPr>
              <w:t xml:space="preserve"> Byudjet siyosatini moliyaviy siyosatning asosiy tarkibiy qismi sifatida amaliy o‘rganish.</w:t>
            </w:r>
          </w:p>
          <w:p>
            <w:pPr>
              <w:spacing w:before="0" w:after="0" w:line="240" w:lineRule="auto"/>
              <w:jc w:val="both"/>
            </w:pPr>
            <w:r>
              <w:rPr>
                <w:rFonts w:ascii="Arial" w:hAnsi="Arial" w:cs="Arial" w:eastAsia="Arial"/>
                <w:b/>
                <w:sz w:val="28"/>
              </w:rPr>
              <w:t>P5. Byudjet siyosati moliyaviy (byudjet-soliq) siyosatning eng muhim tarkibiy qismi sifatida:</w:t>
            </w:r>
            <w:r>
              <w:rPr>
                <w:rFonts w:ascii="Arial" w:hAnsi="Arial" w:cs="Arial" w:eastAsia="Arial"/>
                <w:b w:val="0"/>
                <w:sz w:val="28"/>
              </w:rPr>
              <w:t xml:space="preserve"> Moliyaviy (byudjet-soliq) siyosat doirasida byudjet siyosatini qo‘shimcha amaliy o‘rganish.</w:t>
            </w:r>
          </w:p>
          <w:p>
            <w:pPr>
              <w:spacing w:before="0" w:after="0" w:line="240" w:lineRule="auto"/>
              <w:jc w:val="both"/>
            </w:pPr>
            <w:r>
              <w:rPr>
                <w:rFonts w:ascii="Arial" w:hAnsi="Arial" w:cs="Arial" w:eastAsia="Arial"/>
                <w:b/>
                <w:sz w:val="28"/>
              </w:rPr>
              <w:t>P6. Byudjet taqchilligini qisqartirish byudjet siyosatining markaziy masalasi sifatida:</w:t>
            </w:r>
            <w:r>
              <w:rPr>
                <w:rFonts w:ascii="Arial" w:hAnsi="Arial" w:cs="Arial" w:eastAsia="Arial"/>
                <w:b w:val="0"/>
                <w:sz w:val="28"/>
              </w:rPr>
              <w:t xml:space="preserve"> Byudjet taqchilligini qisqartirishni byudjet siyosatining markaziy masalasi sifatida amaliy tahlil qilish.</w:t>
            </w:r>
          </w:p>
          <w:p>
            <w:pPr>
              <w:spacing w:before="0" w:after="0" w:line="240" w:lineRule="auto"/>
              <w:jc w:val="both"/>
            </w:pPr>
            <w:r>
              <w:rPr>
                <w:rFonts w:ascii="Arial" w:hAnsi="Arial" w:cs="Arial" w:eastAsia="Arial"/>
                <w:b/>
                <w:sz w:val="28"/>
              </w:rPr>
              <w:t>P7. Byudjet taqchilligini qisqartirish byudjet siyosatining markaziy masalasi sifatida:</w:t>
            </w:r>
            <w:r>
              <w:rPr>
                <w:rFonts w:ascii="Arial" w:hAnsi="Arial" w:cs="Arial" w:eastAsia="Arial"/>
                <w:b w:val="0"/>
                <w:sz w:val="28"/>
              </w:rPr>
              <w:t xml:space="preserve"> Byudjet taqchilligini qisqartirishni qo‘shimcha amaliy tahlil qilish.</w:t>
            </w:r>
          </w:p>
          <w:p>
            <w:pPr>
              <w:spacing w:before="0" w:after="0" w:line="240" w:lineRule="auto"/>
              <w:jc w:val="both"/>
            </w:pPr>
            <w:r>
              <w:rPr>
                <w:rFonts w:ascii="Arial" w:hAnsi="Arial" w:cs="Arial" w:eastAsia="Arial"/>
                <w:b/>
                <w:sz w:val="28"/>
              </w:rPr>
              <w:t>P8. Zamonaviy soliq siyosatini ishlab chiqish va amalga oshirishning asosiy tamoyillari:</w:t>
            </w:r>
            <w:r>
              <w:rPr>
                <w:rFonts w:ascii="Arial" w:hAnsi="Arial" w:cs="Arial" w:eastAsia="Arial"/>
                <w:b w:val="0"/>
                <w:sz w:val="28"/>
              </w:rPr>
              <w:t xml:space="preserve"> Zamonaviy soliq siyosatini ishlab chiqish va amalga oshirish tamoyillarini amaliy o‘rganish.</w:t>
            </w:r>
          </w:p>
          <w:p>
            <w:pPr>
              <w:spacing w:before="0" w:after="0" w:line="240" w:lineRule="auto"/>
              <w:jc w:val="both"/>
            </w:pPr>
            <w:r>
              <w:rPr>
                <w:rFonts w:ascii="Arial" w:hAnsi="Arial" w:cs="Arial" w:eastAsia="Arial"/>
                <w:b/>
                <w:sz w:val="28"/>
              </w:rPr>
              <w:t>P9. Soliq yukini optimallashtirish soliq siyosatining eng dolzarb muammosi sifatida:</w:t>
            </w:r>
            <w:r>
              <w:rPr>
                <w:rFonts w:ascii="Arial" w:hAnsi="Arial" w:cs="Arial" w:eastAsia="Arial"/>
                <w:b w:val="0"/>
                <w:sz w:val="28"/>
              </w:rPr>
              <w:t xml:space="preserve"> Soliq yukini optimallashtirishni amaliy tahlil qilish.</w:t>
            </w:r>
          </w:p>
          <w:p>
            <w:pPr>
              <w:spacing w:before="0" w:after="0" w:line="240" w:lineRule="auto"/>
              <w:jc w:val="both"/>
            </w:pPr>
            <w:r>
              <w:rPr>
                <w:rFonts w:ascii="Arial" w:hAnsi="Arial" w:cs="Arial" w:eastAsia="Arial"/>
                <w:b/>
                <w:sz w:val="28"/>
              </w:rPr>
              <w:t>P10. Soliq yukini optimallashtirish soliq siyosatining eng dolzarb muammosi sifatida:</w:t>
            </w:r>
            <w:r>
              <w:rPr>
                <w:rFonts w:ascii="Arial" w:hAnsi="Arial" w:cs="Arial" w:eastAsia="Arial"/>
                <w:b w:val="0"/>
                <w:sz w:val="28"/>
              </w:rPr>
              <w:t xml:space="preserve"> Soliq yukini optimallashtirishni qo‘shimcha amaliy tahlil qilish.</w:t>
            </w:r>
          </w:p>
          <w:p>
            <w:pPr>
              <w:spacing w:before="0" w:after="0" w:line="240" w:lineRule="auto"/>
              <w:jc w:val="both"/>
            </w:pPr>
            <w:r>
              <w:rPr>
                <w:rFonts w:ascii="Arial" w:hAnsi="Arial" w:cs="Arial" w:eastAsia="Arial"/>
                <w:b/>
                <w:sz w:val="28"/>
              </w:rPr>
              <w:t>P11. Soliq imtiyozlarini oqilona berish soliq siyosati samaradorligini ta’minlash kafolati sifatida:</w:t>
            </w:r>
            <w:r>
              <w:rPr>
                <w:rFonts w:ascii="Arial" w:hAnsi="Arial" w:cs="Arial" w:eastAsia="Arial"/>
                <w:b w:val="0"/>
                <w:sz w:val="28"/>
              </w:rPr>
              <w:t xml:space="preserve"> Soliq imtiyozlarini oqilona berishni amaliy o‘rganish.</w:t>
            </w:r>
          </w:p>
          <w:p>
            <w:pPr>
              <w:spacing w:before="0" w:after="0" w:line="240" w:lineRule="auto"/>
              <w:jc w:val="both"/>
            </w:pPr>
            <w:r>
              <w:rPr>
                <w:rFonts w:ascii="Arial" w:hAnsi="Arial" w:cs="Arial" w:eastAsia="Arial"/>
                <w:b/>
                <w:sz w:val="28"/>
              </w:rPr>
              <w:t>P12. Soliq imtiyozlarini oqilona berish soliq siyosati samaradorligini ta’minlash kafolati sifatida:</w:t>
            </w:r>
            <w:r>
              <w:rPr>
                <w:rFonts w:ascii="Arial" w:hAnsi="Arial" w:cs="Arial" w:eastAsia="Arial"/>
                <w:b w:val="0"/>
                <w:sz w:val="28"/>
              </w:rPr>
              <w:t xml:space="preserve"> Soliq imtiyozlarini oqilona berishni qo‘shimcha amaliy o‘rganish.</w:t>
            </w:r>
          </w:p>
          <w:p>
            <w:pPr>
              <w:spacing w:before="0" w:after="0" w:line="240" w:lineRule="auto"/>
              <w:jc w:val="both"/>
            </w:pPr>
            <w:r>
              <w:rPr>
                <w:rFonts w:ascii="Arial" w:hAnsi="Arial" w:cs="Arial" w:eastAsia="Arial"/>
                <w:b/>
                <w:sz w:val="28"/>
              </w:rPr>
              <w:t>P13. Byudjet-soliq siyosatining hozirgi dolzarb muammolari, ularga bildirilayotgan e’tirozlar va ularni hal etish yo‘llari:</w:t>
            </w:r>
            <w:r>
              <w:rPr>
                <w:rFonts w:ascii="Arial" w:hAnsi="Arial" w:cs="Arial" w:eastAsia="Arial"/>
                <w:b w:val="0"/>
                <w:sz w:val="28"/>
              </w:rPr>
              <w:t xml:space="preserve"> Byudjet-soliq siyosatining hozirgi muammolari va ularni hal etishni amaliy tahlil qilish.</w:t>
            </w:r>
          </w:p>
          <w:p>
            <w:pPr>
              <w:spacing w:before="0" w:after="0" w:line="240" w:lineRule="auto"/>
              <w:jc w:val="both"/>
            </w:pPr>
            <w:r>
              <w:rPr>
                <w:rFonts w:ascii="Arial" w:hAnsi="Arial" w:cs="Arial" w:eastAsia="Arial"/>
                <w:b/>
                <w:sz w:val="28"/>
              </w:rPr>
              <w:t>P14. Byudjet-soliq siyosatining hozirgi dolzarb muammolari, ularga bildirilayotgan e’tirozlar va ularni hal etish yo‘llari:</w:t>
            </w:r>
            <w:r>
              <w:rPr>
                <w:rFonts w:ascii="Arial" w:hAnsi="Arial" w:cs="Arial" w:eastAsia="Arial"/>
                <w:b w:val="0"/>
                <w:sz w:val="28"/>
              </w:rPr>
              <w:t xml:space="preserve"> Byudjet-soliq siyosati muammolarini qo‘shimcha amaliy tahlil qilish.</w:t>
            </w:r>
          </w:p>
          <w:p>
            <w:pPr>
              <w:spacing w:before="0" w:after="0" w:line="240" w:lineRule="auto"/>
              <w:jc w:val="both"/>
            </w:pPr>
            <w:r>
              <w:rPr>
                <w:rFonts w:ascii="Arial" w:hAnsi="Arial" w:cs="Arial" w:eastAsia="Arial"/>
                <w:b/>
                <w:sz w:val="28"/>
              </w:rPr>
              <w:t>P15. O‘zbekistonda byudjet-soliq siyosatini takomillashtirishning asosiy tamoyillari (ustuvor yo‘nalishlari):</w:t>
            </w:r>
            <w:r>
              <w:rPr>
                <w:rFonts w:ascii="Arial" w:hAnsi="Arial" w:cs="Arial" w:eastAsia="Arial"/>
                <w:b w:val="0"/>
                <w:sz w:val="28"/>
              </w:rPr>
              <w:t xml:space="preserve"> O‘zbekistonda byudjet-soliq siyosatini takomillashtirishning ustuvor yo‘nalishlarini amaliy o‘rganish.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Moliyaviy siyosatning mazmuni va tamoyillari:</w:t>
            </w:r>
            <w:r>
              <w:rPr>
                <w:rFonts w:ascii="Arial" w:hAnsi="Arial" w:cs="Arial" w:eastAsia="Arial"/>
                <w:b w:val="0"/>
                <w:sz w:val="28"/>
              </w:rPr>
              <w:t xml:space="preserve"> Moliyaviy siyosatning mazmuni va tamoyillarini mustaqil o‘rganish.</w:t>
            </w:r>
          </w:p>
          <w:p>
            <w:pPr>
              <w:spacing w:before="0" w:after="0" w:line="240" w:lineRule="auto"/>
              <w:jc w:val="both"/>
            </w:pPr>
            <w:r>
              <w:rPr>
                <w:rFonts w:ascii="Arial" w:hAnsi="Arial" w:cs="Arial" w:eastAsia="Arial"/>
                <w:b/>
                <w:sz w:val="28"/>
              </w:rPr>
              <w:t>SA2. Moliyaviy siyosatning tarkibiy qismlari (yo‘nalishlari):</w:t>
            </w:r>
            <w:r>
              <w:rPr>
                <w:rFonts w:ascii="Arial" w:hAnsi="Arial" w:cs="Arial" w:eastAsia="Arial"/>
                <w:b w:val="0"/>
                <w:sz w:val="28"/>
              </w:rPr>
              <w:t xml:space="preserve"> Moliyaviy siyosatning tarkibiy qismlarini (yo‘nalishlarini) o‘rganish.</w:t>
            </w:r>
          </w:p>
          <w:p>
            <w:pPr>
              <w:spacing w:before="0" w:after="0" w:line="240" w:lineRule="auto"/>
              <w:jc w:val="both"/>
            </w:pPr>
            <w:r>
              <w:rPr>
                <w:rFonts w:ascii="Arial" w:hAnsi="Arial" w:cs="Arial" w:eastAsia="Arial"/>
                <w:b/>
                <w:sz w:val="28"/>
              </w:rPr>
              <w:t>SA3. Hozirgi bosqichdagi moliyaviy siyosat va uning o‘ziga xos xususiyatlari:</w:t>
            </w:r>
            <w:r>
              <w:rPr>
                <w:rFonts w:ascii="Arial" w:hAnsi="Arial" w:cs="Arial" w:eastAsia="Arial"/>
                <w:b w:val="0"/>
                <w:sz w:val="28"/>
              </w:rPr>
              <w:t xml:space="preserve"> Hozirgi bosqichdagi moliyaviy siyosat va uning o‘ziga xos xususiyatlarini ko‘rib chiqish.</w:t>
            </w:r>
          </w:p>
          <w:p>
            <w:pPr>
              <w:spacing w:before="0" w:after="0" w:line="240" w:lineRule="auto"/>
              <w:jc w:val="both"/>
            </w:pPr>
            <w:r>
              <w:rPr>
                <w:rFonts w:ascii="Arial" w:hAnsi="Arial" w:cs="Arial" w:eastAsia="Arial"/>
                <w:b/>
                <w:sz w:val="28"/>
              </w:rPr>
              <w:t>SA4. Byudjet siyosatining mazmuni, mohiyati, tarkibiy tuzilishi va namoyon bo‘lish shakllari:</w:t>
            </w:r>
            <w:r>
              <w:rPr>
                <w:rFonts w:ascii="Arial" w:hAnsi="Arial" w:cs="Arial" w:eastAsia="Arial"/>
                <w:b w:val="0"/>
                <w:sz w:val="28"/>
              </w:rPr>
              <w:t xml:space="preserve"> Byudjet siyosatining mazmuni, mohiyati, tarkibiy tuzilishi va namoyon bo‘lish shakllarini o‘rganish.</w:t>
            </w:r>
          </w:p>
          <w:p>
            <w:pPr>
              <w:spacing w:before="0" w:after="0" w:line="240" w:lineRule="auto"/>
              <w:jc w:val="both"/>
            </w:pPr>
            <w:r>
              <w:rPr>
                <w:rFonts w:ascii="Arial" w:hAnsi="Arial" w:cs="Arial" w:eastAsia="Arial"/>
                <w:b/>
                <w:sz w:val="28"/>
              </w:rPr>
              <w:t>SA5. Byudjet xarajatlari byudjet siyosatining asosiy namoyon bo‘lish shakli sifatida:</w:t>
            </w:r>
            <w:r>
              <w:rPr>
                <w:rFonts w:ascii="Arial" w:hAnsi="Arial" w:cs="Arial" w:eastAsia="Arial"/>
                <w:b w:val="0"/>
                <w:sz w:val="28"/>
              </w:rPr>
              <w:t xml:space="preserve"> Byudjet xarajatlarini byudjet siyosatining asosiy namoyon bo‘lish shakli sifatida tahlil qilish.</w:t>
            </w:r>
          </w:p>
          <w:p>
            <w:pPr>
              <w:spacing w:before="0" w:after="0" w:line="240" w:lineRule="auto"/>
              <w:jc w:val="both"/>
            </w:pPr>
            <w:r>
              <w:rPr>
                <w:rFonts w:ascii="Arial" w:hAnsi="Arial" w:cs="Arial" w:eastAsia="Arial"/>
                <w:b/>
                <w:sz w:val="28"/>
              </w:rPr>
              <w:t>SA6. Byudjetdan moliyalashtirish va byudjet siyosati:</w:t>
            </w:r>
            <w:r>
              <w:rPr>
                <w:rFonts w:ascii="Arial" w:hAnsi="Arial" w:cs="Arial" w:eastAsia="Arial"/>
                <w:b w:val="0"/>
                <w:sz w:val="28"/>
              </w:rPr>
              <w:t xml:space="preserve"> Byudjetdan moliyalashtirish va byudjet siyosatini o‘rganish.</w:t>
            </w:r>
          </w:p>
          <w:p>
            <w:pPr>
              <w:spacing w:before="0" w:after="0" w:line="240" w:lineRule="auto"/>
              <w:jc w:val="both"/>
            </w:pPr>
            <w:r>
              <w:rPr>
                <w:rFonts w:ascii="Arial" w:hAnsi="Arial" w:cs="Arial" w:eastAsia="Arial"/>
                <w:b/>
                <w:sz w:val="28"/>
              </w:rPr>
              <w:t>SA7. Byudjet siyosati va byudjet me’yorlari (normativlari), xarajatlar smetalari hamda byudjet krediti:</w:t>
            </w:r>
            <w:r>
              <w:rPr>
                <w:rFonts w:ascii="Arial" w:hAnsi="Arial" w:cs="Arial" w:eastAsia="Arial"/>
                <w:b w:val="0"/>
                <w:sz w:val="28"/>
              </w:rPr>
              <w:t xml:space="preserve"> Byudjet siyosati va byudjet me’yorlari, xarajatlar smetalari va byudjet kreditini ko‘rib chiqish.</w:t>
            </w:r>
          </w:p>
          <w:p>
            <w:pPr>
              <w:spacing w:before="0" w:after="0" w:line="240" w:lineRule="auto"/>
              <w:jc w:val="both"/>
            </w:pPr>
            <w:r>
              <w:rPr>
                <w:rFonts w:ascii="Arial" w:hAnsi="Arial" w:cs="Arial" w:eastAsia="Arial"/>
                <w:b/>
                <w:sz w:val="28"/>
              </w:rPr>
              <w:t>SA8. Byudjet xarajatlarini sarflashdagi masalalar va vazifalar hamda ularning byudjet siyosati bilan o‘zaro bog‘liqligi:</w:t>
            </w:r>
            <w:r>
              <w:rPr>
                <w:rFonts w:ascii="Arial" w:hAnsi="Arial" w:cs="Arial" w:eastAsia="Arial"/>
                <w:b w:val="0"/>
                <w:sz w:val="28"/>
              </w:rPr>
              <w:t xml:space="preserve"> Byudjet xarajatlarini sarflashdagi masalalar va vazifalar hamda ularning byudjet siyosati bilan o‘zaro bog‘liqligini o‘rganish.</w:t>
            </w:r>
          </w:p>
          <w:p>
            <w:pPr>
              <w:spacing w:before="0" w:after="0" w:line="240" w:lineRule="auto"/>
              <w:jc w:val="both"/>
            </w:pPr>
            <w:r>
              <w:rPr>
                <w:rFonts w:ascii="Arial" w:hAnsi="Arial" w:cs="Arial" w:eastAsia="Arial"/>
                <w:b/>
                <w:sz w:val="28"/>
              </w:rPr>
              <w:t>SA9. Byudjet tizimi va byudjet tuzilishi hamda ularning byudjet siyosatini amalga oshirishdagi roli:</w:t>
            </w:r>
            <w:r>
              <w:rPr>
                <w:rFonts w:ascii="Arial" w:hAnsi="Arial" w:cs="Arial" w:eastAsia="Arial"/>
                <w:b w:val="0"/>
                <w:sz w:val="28"/>
              </w:rPr>
              <w:t xml:space="preserve"> Byudjet tizimi va byudjet tuzilishi hamda ularning byudjet siyosatini amalga oshirishdagi rolini tahlil qilish.</w:t>
            </w:r>
          </w:p>
          <w:p>
            <w:pPr>
              <w:spacing w:before="0" w:after="0" w:line="240" w:lineRule="auto"/>
              <w:jc w:val="both"/>
            </w:pPr>
            <w:r>
              <w:rPr>
                <w:rFonts w:ascii="Arial" w:hAnsi="Arial" w:cs="Arial" w:eastAsia="Arial"/>
                <w:b/>
                <w:sz w:val="28"/>
              </w:rPr>
              <w:t>SA10. Byudjet jarayoni va byudjet siyosatining o‘zaro bog‘liqligi:</w:t>
            </w:r>
            <w:r>
              <w:rPr>
                <w:rFonts w:ascii="Arial" w:hAnsi="Arial" w:cs="Arial" w:eastAsia="Arial"/>
                <w:b w:val="0"/>
                <w:sz w:val="28"/>
              </w:rPr>
              <w:t xml:space="preserve"> Byudjet jarayoni va byudjet siyosatining o‘zaro bog‘liqligini o‘rganish.</w:t>
            </w:r>
          </w:p>
          <w:p>
            <w:pPr>
              <w:spacing w:before="0" w:after="0" w:line="240" w:lineRule="auto"/>
              <w:jc w:val="both"/>
            </w:pPr>
            <w:r>
              <w:rPr>
                <w:rFonts w:ascii="Arial" w:hAnsi="Arial" w:cs="Arial" w:eastAsia="Arial"/>
                <w:b/>
                <w:sz w:val="28"/>
              </w:rPr>
              <w:t>SA11. Byudjet taqchilligi: mohiyati, ta’rifi, turlari va sabablari:</w:t>
            </w:r>
            <w:r>
              <w:rPr>
                <w:rFonts w:ascii="Arial" w:hAnsi="Arial" w:cs="Arial" w:eastAsia="Arial"/>
                <w:b w:val="0"/>
                <w:sz w:val="28"/>
              </w:rPr>
              <w:t xml:space="preserve"> Byudjet taqchilligining mohiyati, ta’rifi, turlari va sabablarini ko‘rib chiqish.</w:t>
            </w:r>
          </w:p>
          <w:p>
            <w:pPr>
              <w:spacing w:before="0" w:after="0" w:line="240" w:lineRule="auto"/>
              <w:jc w:val="both"/>
            </w:pPr>
            <w:r>
              <w:rPr>
                <w:rFonts w:ascii="Arial" w:hAnsi="Arial" w:cs="Arial" w:eastAsia="Arial"/>
                <w:b/>
                <w:sz w:val="28"/>
              </w:rPr>
              <w:t>SA12. Byudjet taqchilligiga strategik yondashuv va uning darajasini pasaytirish choralarining asosiy yo‘nalishlari:</w:t>
            </w:r>
            <w:r>
              <w:rPr>
                <w:rFonts w:ascii="Arial" w:hAnsi="Arial" w:cs="Arial" w:eastAsia="Arial"/>
                <w:b w:val="0"/>
                <w:sz w:val="28"/>
              </w:rPr>
              <w:t xml:space="preserve"> Byudjet taqchilligiga strategik yondashuv va uning darajasini pasaytirish choralarini o‘rganish.</w:t>
            </w:r>
          </w:p>
          <w:p>
            <w:pPr>
              <w:spacing w:before="0" w:after="0" w:line="240" w:lineRule="auto"/>
              <w:jc w:val="both"/>
            </w:pPr>
            <w:r>
              <w:rPr>
                <w:rFonts w:ascii="Arial" w:hAnsi="Arial" w:cs="Arial" w:eastAsia="Arial"/>
                <w:b/>
                <w:sz w:val="28"/>
              </w:rPr>
              <w:t>SA13. Byudjet taqchilligini moliyalashtirish manbalari:</w:t>
            </w:r>
            <w:r>
              <w:rPr>
                <w:rFonts w:ascii="Arial" w:hAnsi="Arial" w:cs="Arial" w:eastAsia="Arial"/>
                <w:b w:val="0"/>
                <w:sz w:val="28"/>
              </w:rPr>
              <w:t xml:space="preserve"> Byudjet taqchilligini moliyalashtirish manbalarini o‘rganish.</w:t>
            </w:r>
          </w:p>
          <w:p>
            <w:pPr>
              <w:spacing w:before="0" w:after="0" w:line="240" w:lineRule="auto"/>
              <w:jc w:val="both"/>
            </w:pPr>
            <w:r>
              <w:rPr>
                <w:rFonts w:ascii="Arial" w:hAnsi="Arial" w:cs="Arial" w:eastAsia="Arial"/>
                <w:b/>
                <w:sz w:val="28"/>
              </w:rPr>
              <w:t>SA14. Byudjet taqchilligi va byudjet siyosati muammolariga konseptual yondashuvlar:</w:t>
            </w:r>
            <w:r>
              <w:rPr>
                <w:rFonts w:ascii="Arial" w:hAnsi="Arial" w:cs="Arial" w:eastAsia="Arial"/>
                <w:b w:val="0"/>
                <w:sz w:val="28"/>
              </w:rPr>
              <w:t xml:space="preserve"> Byudjet taqchilligi va byudjet siyosati muammolariga konseptual yondashuvlarni tahlil qilish.</w:t>
            </w:r>
          </w:p>
          <w:p>
            <w:pPr>
              <w:spacing w:before="0" w:after="0" w:line="240" w:lineRule="auto"/>
              <w:jc w:val="both"/>
            </w:pPr>
            <w:r>
              <w:rPr>
                <w:rFonts w:ascii="Arial" w:hAnsi="Arial" w:cs="Arial" w:eastAsia="Arial"/>
                <w:b/>
                <w:sz w:val="28"/>
              </w:rPr>
              <w:t>SA15. Soliqlar, soliq tizimi va soliq siyosati bilan bog‘liq vaziyat:</w:t>
            </w:r>
            <w:r>
              <w:rPr>
                <w:rFonts w:ascii="Arial" w:hAnsi="Arial" w:cs="Arial" w:eastAsia="Arial"/>
                <w:b w:val="0"/>
                <w:sz w:val="28"/>
              </w:rPr>
              <w:t xml:space="preserve"> Soliqlar, soliq tizimi va soliq siyosati bilan bog‘liq vaziyatni o‘rganish.</w:t>
            </w:r>
          </w:p>
          <w:p>
            <w:pPr>
              <w:spacing w:before="0" w:after="0" w:line="240" w:lineRule="auto"/>
              <w:jc w:val="both"/>
            </w:pPr>
            <w:r>
              <w:rPr>
                <w:rFonts w:ascii="Arial" w:hAnsi="Arial" w:cs="Arial" w:eastAsia="Arial"/>
                <w:b/>
                <w:sz w:val="28"/>
              </w:rPr>
              <w:t>SA16. Soliqqa tortish nazariyasi va soliq siyosatining eng dolzarb muammosi:</w:t>
            </w:r>
            <w:r>
              <w:rPr>
                <w:rFonts w:ascii="Arial" w:hAnsi="Arial" w:cs="Arial" w:eastAsia="Arial"/>
                <w:b w:val="0"/>
                <w:sz w:val="28"/>
              </w:rPr>
              <w:t xml:space="preserve"> Soliqqa tortish nazariyasi va soliq siyosatining eng dolzarb muammosini ko‘rib chiqish.</w:t>
            </w:r>
          </w:p>
          <w:p>
            <w:pPr>
              <w:spacing w:before="0" w:after="0" w:line="240" w:lineRule="auto"/>
              <w:jc w:val="both"/>
            </w:pPr>
            <w:r>
              <w:rPr>
                <w:rFonts w:ascii="Arial" w:hAnsi="Arial" w:cs="Arial" w:eastAsia="Arial"/>
                <w:b/>
                <w:sz w:val="28"/>
              </w:rPr>
              <w:t>SA17. Soliq tizimi, soliqqa tortish va soliq qonunchiligi tamoyillari hamda ularning soliq siyosatiga ta’siri:</w:t>
            </w:r>
            <w:r>
              <w:rPr>
                <w:rFonts w:ascii="Arial" w:hAnsi="Arial" w:cs="Arial" w:eastAsia="Arial"/>
                <w:b w:val="0"/>
                <w:sz w:val="28"/>
              </w:rPr>
              <w:t xml:space="preserve"> Soliq tizimi, soliqqa tortish va soliq qonunchiligi tamoyillari hamda ularning soliq siyosatiga ta’sirini o‘rganish.</w:t>
            </w:r>
          </w:p>
          <w:p>
            <w:pPr>
              <w:spacing w:before="0" w:after="0" w:line="240" w:lineRule="auto"/>
              <w:jc w:val="both"/>
            </w:pPr>
            <w:r>
              <w:rPr>
                <w:rFonts w:ascii="Arial" w:hAnsi="Arial" w:cs="Arial" w:eastAsia="Arial"/>
                <w:b/>
                <w:sz w:val="28"/>
              </w:rPr>
              <w:t>SA18. Soliqlar va soliq siyosati iqtisodiyotni tartibga solish vositalari sifatida:</w:t>
            </w:r>
            <w:r>
              <w:rPr>
                <w:rFonts w:ascii="Arial" w:hAnsi="Arial" w:cs="Arial" w:eastAsia="Arial"/>
                <w:b w:val="0"/>
                <w:sz w:val="28"/>
              </w:rPr>
              <w:t xml:space="preserve"> Soliqlar va soliq siyosatini iqtisodiyotni tartibga solish vositalari sifatida tahlil qilish.</w:t>
            </w:r>
          </w:p>
          <w:p>
            <w:pPr>
              <w:spacing w:before="0" w:after="0" w:line="240" w:lineRule="auto"/>
              <w:jc w:val="both"/>
            </w:pPr>
            <w:r>
              <w:rPr>
                <w:rFonts w:ascii="Arial" w:hAnsi="Arial" w:cs="Arial" w:eastAsia="Arial"/>
                <w:b/>
                <w:sz w:val="28"/>
              </w:rPr>
              <w:t>SA19. Soliq siyosati va xorijiy investitsiyalarni jalb qilish masalalari:</w:t>
            </w:r>
            <w:r>
              <w:rPr>
                <w:rFonts w:ascii="Arial" w:hAnsi="Arial" w:cs="Arial" w:eastAsia="Arial"/>
                <w:b w:val="0"/>
                <w:sz w:val="28"/>
              </w:rPr>
              <w:t xml:space="preserve"> Soliq siyosati va xorijiy investitsiyalarni jalb qilish masalalarini o‘rganish.</w:t>
            </w:r>
          </w:p>
          <w:p>
            <w:pPr>
              <w:spacing w:before="0" w:after="0" w:line="240" w:lineRule="auto"/>
              <w:jc w:val="both"/>
            </w:pPr>
            <w:r>
              <w:rPr>
                <w:rFonts w:ascii="Arial" w:hAnsi="Arial" w:cs="Arial" w:eastAsia="Arial"/>
                <w:b/>
                <w:sz w:val="28"/>
              </w:rPr>
              <w:t>SA20. Soliq yig‘iluvchanligini oshirish va soliq siyosati:</w:t>
            </w:r>
            <w:r>
              <w:rPr>
                <w:rFonts w:ascii="Arial" w:hAnsi="Arial" w:cs="Arial" w:eastAsia="Arial"/>
                <w:b w:val="0"/>
                <w:sz w:val="28"/>
              </w:rPr>
              <w:t xml:space="preserve"> Soliq yig‘iluvchanligini oshirish va soliq siyosatini ko‘rib chiqish.</w:t>
            </w:r>
          </w:p>
          <w:p>
            <w:pPr>
              <w:spacing w:before="0" w:after="0" w:line="240" w:lineRule="auto"/>
              <w:jc w:val="both"/>
            </w:pPr>
            <w:r>
              <w:rPr>
                <w:rFonts w:ascii="Arial" w:hAnsi="Arial" w:cs="Arial" w:eastAsia="Arial"/>
                <w:b/>
                <w:sz w:val="28"/>
              </w:rPr>
              <w:t>SA21. Soliq yuki: uni aniqlash tartibi va darajasi hamda taqsimlanishi:</w:t>
            </w:r>
            <w:r>
              <w:rPr>
                <w:rFonts w:ascii="Arial" w:hAnsi="Arial" w:cs="Arial" w:eastAsia="Arial"/>
                <w:b w:val="0"/>
                <w:sz w:val="28"/>
              </w:rPr>
              <w:t xml:space="preserve"> Soliq yukini aniqlash tartibi va darajasi hamda uning taqsimlanishini o‘rganish.</w:t>
            </w:r>
          </w:p>
          <w:p>
            <w:pPr>
              <w:spacing w:before="0" w:after="0" w:line="240" w:lineRule="auto"/>
              <w:jc w:val="both"/>
            </w:pPr>
            <w:r>
              <w:rPr>
                <w:rFonts w:ascii="Arial" w:hAnsi="Arial" w:cs="Arial" w:eastAsia="Arial"/>
                <w:b/>
                <w:sz w:val="28"/>
              </w:rPr>
              <w:t>SA22. Soliq yukini kamaytirishdagi munozarali masalalar:</w:t>
            </w:r>
            <w:r>
              <w:rPr>
                <w:rFonts w:ascii="Arial" w:hAnsi="Arial" w:cs="Arial" w:eastAsia="Arial"/>
                <w:b w:val="0"/>
                <w:sz w:val="28"/>
              </w:rPr>
              <w:t xml:space="preserve"> Soliq yukini kamaytirishdagi munozarali masalalarni tahlil qilish.</w:t>
            </w:r>
          </w:p>
          <w:p>
            <w:pPr>
              <w:spacing w:before="0" w:after="0" w:line="240" w:lineRule="auto"/>
              <w:jc w:val="both"/>
            </w:pPr>
            <w:r>
              <w:rPr>
                <w:rFonts w:ascii="Arial" w:hAnsi="Arial" w:cs="Arial" w:eastAsia="Arial"/>
                <w:b/>
                <w:sz w:val="28"/>
              </w:rPr>
              <w:t>SA23. Soliq imtiyozlarini oqilona berish tamoyillari:</w:t>
            </w:r>
            <w:r>
              <w:rPr>
                <w:rFonts w:ascii="Arial" w:hAnsi="Arial" w:cs="Arial" w:eastAsia="Arial"/>
                <w:b w:val="0"/>
                <w:sz w:val="28"/>
              </w:rPr>
              <w:t xml:space="preserve"> Soliq imtiyozlarini oqilona berish tamoyillarini o‘rganish.</w:t>
            </w:r>
          </w:p>
          <w:p>
            <w:pPr>
              <w:spacing w:before="0" w:after="0" w:line="240" w:lineRule="auto"/>
              <w:jc w:val="both"/>
            </w:pPr>
            <w:r>
              <w:rPr>
                <w:rFonts w:ascii="Arial" w:hAnsi="Arial" w:cs="Arial" w:eastAsia="Arial"/>
                <w:b/>
                <w:sz w:val="28"/>
              </w:rPr>
              <w:t>SA24. Soliq imtiyozlarini oqilona berishda e’tiborga olinadigan amaliy holatlar:</w:t>
            </w:r>
            <w:r>
              <w:rPr>
                <w:rFonts w:ascii="Arial" w:hAnsi="Arial" w:cs="Arial" w:eastAsia="Arial"/>
                <w:b w:val="0"/>
                <w:sz w:val="28"/>
              </w:rPr>
              <w:t xml:space="preserve"> Soliq imtiyozlarini oqilona berishda e’tiborga olinishi lozim bo‘lgan amaliy holatlarni ko‘rib chiqish.</w:t>
            </w:r>
          </w:p>
          <w:p>
            <w:pPr>
              <w:spacing w:before="0" w:after="0" w:line="240" w:lineRule="auto"/>
              <w:jc w:val="both"/>
            </w:pPr>
            <w:r>
              <w:rPr>
                <w:rFonts w:ascii="Arial" w:hAnsi="Arial" w:cs="Arial" w:eastAsia="Arial"/>
                <w:b/>
                <w:sz w:val="28"/>
              </w:rPr>
              <w:t>SA25. Soliq va imtiyoz dialektikasi:</w:t>
            </w:r>
            <w:r>
              <w:rPr>
                <w:rFonts w:ascii="Arial" w:hAnsi="Arial" w:cs="Arial" w:eastAsia="Arial"/>
                <w:b w:val="0"/>
                <w:sz w:val="28"/>
              </w:rPr>
              <w:t xml:space="preserve"> Soliq va imtiyoz dialektikasini o‘rganish.</w:t>
            </w:r>
          </w:p>
          <w:p>
            <w:pPr>
              <w:spacing w:before="0" w:after="0" w:line="240" w:lineRule="auto"/>
              <w:jc w:val="both"/>
            </w:pPr>
            <w:r>
              <w:rPr>
                <w:rFonts w:ascii="Arial" w:hAnsi="Arial" w:cs="Arial" w:eastAsia="Arial"/>
                <w:b/>
                <w:sz w:val="28"/>
              </w:rPr>
              <w:t>SA26. Soliq imtiyozlarining salbiy jihatlari:</w:t>
            </w:r>
            <w:r>
              <w:rPr>
                <w:rFonts w:ascii="Arial" w:hAnsi="Arial" w:cs="Arial" w:eastAsia="Arial"/>
                <w:b w:val="0"/>
                <w:sz w:val="28"/>
              </w:rPr>
              <w:t xml:space="preserve"> Soliq imtiyozlarining salbiy jihatlarini tahlil qilish.</w:t>
            </w:r>
          </w:p>
          <w:p>
            <w:pPr>
              <w:spacing w:before="0" w:after="0" w:line="240" w:lineRule="auto"/>
              <w:jc w:val="both"/>
            </w:pPr>
            <w:r>
              <w:rPr>
                <w:rFonts w:ascii="Arial" w:hAnsi="Arial" w:cs="Arial" w:eastAsia="Arial"/>
                <w:b/>
                <w:sz w:val="28"/>
              </w:rPr>
              <w:t>SA27. Soliq to‘lash – qullik emas, erkinlik belgisi:</w:t>
            </w:r>
            <w:r>
              <w:rPr>
                <w:rFonts w:ascii="Arial" w:hAnsi="Arial" w:cs="Arial" w:eastAsia="Arial"/>
                <w:b w:val="0"/>
                <w:sz w:val="28"/>
              </w:rPr>
              <w:t xml:space="preserve"> Soliq to‘lash qullik emas, balki erkinlik belgisi ekanligi haqidagi qarashni ko‘rib chiqish.</w:t>
            </w:r>
          </w:p>
          <w:p>
            <w:pPr>
              <w:spacing w:before="0" w:after="0" w:line="240" w:lineRule="auto"/>
              <w:jc w:val="both"/>
            </w:pPr>
            <w:r>
              <w:rPr>
                <w:rFonts w:ascii="Arial" w:hAnsi="Arial" w:cs="Arial" w:eastAsia="Arial"/>
                <w:b/>
                <w:sz w:val="28"/>
              </w:rPr>
              <w:t>SA28. Byudjetdan to‘lanadigan oylik maoshlarning past darajasi:</w:t>
            </w:r>
            <w:r>
              <w:rPr>
                <w:rFonts w:ascii="Arial" w:hAnsi="Arial" w:cs="Arial" w:eastAsia="Arial"/>
                <w:b w:val="0"/>
                <w:sz w:val="28"/>
              </w:rPr>
              <w:t xml:space="preserve"> Byudjetdan to‘lanadigan oylik maoshlar past darajada ekanligi muammosini o‘rganish.</w:t>
            </w:r>
          </w:p>
          <w:p>
            <w:pPr>
              <w:spacing w:before="0" w:after="0" w:line="240" w:lineRule="auto"/>
              <w:jc w:val="both"/>
            </w:pPr>
            <w:r>
              <w:rPr>
                <w:rFonts w:ascii="Arial" w:hAnsi="Arial" w:cs="Arial" w:eastAsia="Arial"/>
                <w:b/>
                <w:sz w:val="28"/>
              </w:rPr>
              <w:t>SA29. Soliqlar sonining ko‘pligi va ularning oshib borishi:</w:t>
            </w:r>
            <w:r>
              <w:rPr>
                <w:rFonts w:ascii="Arial" w:hAnsi="Arial" w:cs="Arial" w:eastAsia="Arial"/>
                <w:b w:val="0"/>
                <w:sz w:val="28"/>
              </w:rPr>
              <w:t xml:space="preserve"> Soliqlar sonining ko‘pligi va ularning oshib borishi muammosini tahlil qilish.</w:t>
            </w:r>
          </w:p>
          <w:p>
            <w:pPr>
              <w:spacing w:before="0" w:after="0" w:line="240" w:lineRule="auto"/>
              <w:jc w:val="both"/>
            </w:pPr>
            <w:r>
              <w:rPr>
                <w:rFonts w:ascii="Arial" w:hAnsi="Arial" w:cs="Arial" w:eastAsia="Arial"/>
                <w:b/>
                <w:sz w:val="28"/>
              </w:rPr>
              <w:t>SA30. Soliq stavkalarining yuqori darajasi:</w:t>
            </w:r>
            <w:r>
              <w:rPr>
                <w:rFonts w:ascii="Arial" w:hAnsi="Arial" w:cs="Arial" w:eastAsia="Arial"/>
                <w:b w:val="0"/>
                <w:sz w:val="28"/>
              </w:rPr>
              <w:t xml:space="preserve"> Soliq stavkalari yuqori darajada ekanligi muammosini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mashg‘ulotlar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bilimi testlar, og‘zaki va yozma ishlar orqali baholanadi. Standart tuzilmaga muvofiq o‘zlashtirish joriy nazorat (20%), oraliq nazorat (30%) va yakuniy imtihon (50%) orqali baholanadi. Joriy nazorat ma’ruza va amaliy mashg‘ulotlardagi faol ishtirok, seminar muhokamalari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tuzilmalangan mustaqil ta’lim loyihalarini baholashdan iborat. Yakuniy imtihon kursning nazariy va amaliy o‘zlashtirilishini tekshiruvchi keng qamrovli sinov bo‘lib, byudjet-soliq siyosatining mohiyati va funksiyalari, bozor iqtisodiyoti modellari va byudjet-soliq siyosati, byudjet siyosati va byudjet taqchilligi, zamonaviy soliq siyosati tamoyillari, soliq yukini optimallashtirish, soliq imtiyozlarini oqilona berish, byudjet-soliq siyosatining hozirgi muammolari va uni O‘zbekistonda takomillashtirish yo‘nalishlarini qamrab oladi. Yakuniy imtihonga kirish uchun barcha belgilangan mustaqil ta’lim topshiriqlarini muvaffaqiyatli bajarish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tushuntira oladi, xato va chalkashliklarga yo‘l qo‘ymasdan ilmiy va mantiqiy izchillikni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etgan va tarixiy jarayonlarni tushuntira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yoki mantiqiy chalkashliklarsiz tushunadi, mazmunning amaliy ahamiyatini anglaydi, o‘quv dasturi doirasidagi vazifa va topshiriqlarni bajaradi, berilgan savollarga to‘g‘ri javob beradi, konspektlarni puxta tuzadi, mustaqil topshiriqlarni to‘liq bajaradi hamda fanga oid qonunlar va boshqa normativ hujjatlarni o‘zlashtirgan bo‘ladi.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tushunchaga ega, mavzularni tor doirada va ayrim chalkashliklar bilan yoritadi va tushuntiradi, ravon tushuntira olmaydi, savollarga noaniq va chalkash javoblar beradi hamda fan matnini to‘g‘ri rasmiylashtirmaydi.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Malikov T.S. (2020). Byudjet-soliq siyosati. O‘quv qo‘llanma. T.: “IQTISOD-MOLIYA”.</w:t>
            </w:r>
          </w:p>
          <w:p>
            <w:pPr>
              <w:spacing w:before="0" w:after="0" w:line="240" w:lineRule="auto"/>
              <w:jc w:val="both"/>
            </w:pPr>
            <w:r>
              <w:rPr>
                <w:rFonts w:ascii="Arial" w:hAnsi="Arial" w:cs="Arial" w:eastAsia="Arial"/>
                <w:b w:val="0"/>
                <w:sz w:val="28"/>
              </w:rPr>
              <w:t>2. Malikov T.S., Allayarov S.R. (2021). “Byudjet-soliq siyosati” fanidan amaliy mashg‘ulot uchun uslubiy qo‘llanma. T.: TMI.</w:t>
            </w:r>
          </w:p>
          <w:p>
            <w:pPr>
              <w:spacing w:before="0" w:after="0" w:line="240" w:lineRule="auto"/>
              <w:jc w:val="both"/>
            </w:pPr>
            <w:r>
              <w:rPr>
                <w:rFonts w:ascii="Arial" w:hAnsi="Arial" w:cs="Arial" w:eastAsia="Arial"/>
                <w:b w:val="0"/>
                <w:sz w:val="28"/>
              </w:rPr>
              <w:t>Qo‘shimcha adabiyotlar:</w:t>
            </w:r>
          </w:p>
          <w:p>
            <w:pPr>
              <w:spacing w:before="0" w:after="0" w:line="240" w:lineRule="auto"/>
              <w:jc w:val="both"/>
            </w:pPr>
            <w:r>
              <w:rPr>
                <w:rFonts w:ascii="Arial" w:hAnsi="Arial" w:cs="Arial" w:eastAsia="Arial"/>
                <w:b w:val="0"/>
                <w:sz w:val="28"/>
              </w:rPr>
              <w:t>3. Shernayev A.A., Jiyanova N.E. (2019). Davlat moliyasini boshqarish: darslik. T.: “IQTISOD-MOLIYA”, 380 b.</w:t>
            </w:r>
          </w:p>
          <w:p>
            <w:pPr>
              <w:spacing w:before="0" w:after="0" w:line="240" w:lineRule="auto"/>
              <w:jc w:val="both"/>
            </w:pPr>
            <w:r>
              <w:rPr>
                <w:rFonts w:ascii="Arial" w:hAnsi="Arial" w:cs="Arial" w:eastAsia="Arial"/>
                <w:b w:val="0"/>
                <w:sz w:val="28"/>
              </w:rPr>
              <w:t>4. Жиянова Н.Э., Ташматова Р.Г. (2019). Бюджетно-налоговая политика. Учебное пособие. Т.: «ИҚТИСОД-МОЛИЯ», 216 с.</w:t>
            </w:r>
          </w:p>
          <w:p>
            <w:pPr>
              <w:spacing w:before="0" w:after="0" w:line="240" w:lineRule="auto"/>
              <w:jc w:val="both"/>
            </w:pPr>
            <w:r>
              <w:rPr>
                <w:rFonts w:ascii="Arial" w:hAnsi="Arial" w:cs="Arial" w:eastAsia="Arial"/>
                <w:b w:val="0"/>
                <w:sz w:val="28"/>
              </w:rPr>
              <w:t>5. Nuritdinova V., Sharapova M. (2019). Moliyaviy nazorat: darslik. T.: “IQTISOD-MOLIYA”, 492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Gadoyev S.J., Moliya kafedrasi mudiri, iqtisodiyot fanlari doktori (DSc), dotsent, va Xudoyqulov Sadirdin Karimovich, iqtisodiyot fanlari doktori (DSc),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