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 BOZORLARI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MB2205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talabalarda iqtisodiyotni o‘qitishning nazariy va metodologik asoslari bo‘yicha chuqur tushuncha shakllantirish, ularga oliy ta’limda zamonaviy pedagogik texnologiyalar, interfaol o‘qitish usullari, baholash texnikalari, ta’lim resurslari va innovatsion yondashuvlarni qo‘llagan holda iqtisodiyotni samarali o‘qitishni loyihalash, amalga oshirish va baholash imkonini berishdan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 bozorlarining, jumladan, pul bozorlari, kapital bozorlari, valyuta bozorlari va xalqaro moliya bozorlarining tuzilishi, funksiyalari va mexanizmlarini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Asosiy moliyaviy instrumentlar, jumladan, aksiyalar, obligatsiyalar, derivativlar va muqobil investitsiya aktivlarining xususiyatlari, roli va baholash tamoyillarini tahlil qiladi.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Zamonaviy moliya tizimlarida moliya bozori ishtirokchilari, moliya institutlari faoliyati, tartibga solish asoslari hamda kapitalni jalb qilish va taqsimlash jarayonlarini tushunadi.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Qarz instrumentlari, qarz olish yondashuvlari, moliyaviy hisobotlar, kapital prognozlari va investitsiya qarorlarini qabul qilish jarayonlarini baholash uchun moliyaviy tahlil usullarini qo‘llaydi.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Derivativlar, muqobil aktivlar, islomiy moliyaviy instrumentlar va xalqaro moliya bozori operatsiyalari bilan bog‘liq risk va daromadlilikni baholaydi.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 bozori tendensiyalari, foiz stavkalari, inflyatsiya, valyuta kursi o‘zgarishlari va ularning investitsiya qarorlari hamda iqtisodiy rivojlanishga ta’sirini tahlil qiladi.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 bozori sharoitlarini baholaydi hamda kapitalni taqsimlash, investitsiya strategiyalari va risklarni boshqarish bo‘yicha asosli qarorlar ishlab chiqadi.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instrumentlar va bozor faoliyatiga oid amaliy muammolarni hal etish uchun milliy va xalqaro moliya bozorlari bo‘yicha nazariy va tahliliy bilimlarni qo‘llaydi.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Global moliya bozoridagi o‘zgarishlar, tartibga solishdagi o‘zgarishlar, moliyaviy innovatsiyalar va ularning iqtisodiy va investitsiya qarorlariga ta’sirini tahlil qilishda kasbiy kompetentlikni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Qarzlar miqdorining asoslari:</w:t>
            </w:r>
            <w:r>
              <w:rPr>
                <w:rFonts w:ascii="Arial" w:hAnsi="Arial" w:cs="Arial" w:eastAsia="Arial"/>
                <w:b w:val="0"/>
                <w:sz w:val="28"/>
              </w:rPr>
              <w:t xml:space="preserve"> Qarz darajasining asosiy tushunchalari, uni belgilovchi omillar, o‘lchash va uning korporativ moliyalashtirish qarorlariga ta’siri ko‘rib chiqiladi.</w:t>
            </w:r>
          </w:p>
          <w:p>
            <w:pPr>
              <w:spacing w:before="0" w:after="0" w:line="240" w:lineRule="auto"/>
              <w:jc w:val="both"/>
            </w:pPr>
            <w:r>
              <w:rPr>
                <w:rFonts w:ascii="Arial" w:hAnsi="Arial" w:cs="Arial" w:eastAsia="Arial"/>
                <w:b/>
                <w:sz w:val="28"/>
              </w:rPr>
              <w:t>L2. Qarzlar miqdorining asoslari:</w:t>
            </w:r>
            <w:r>
              <w:rPr>
                <w:rFonts w:ascii="Arial" w:hAnsi="Arial" w:cs="Arial" w:eastAsia="Arial"/>
                <w:b w:val="0"/>
                <w:sz w:val="28"/>
              </w:rPr>
              <w:t xml:space="preserve"> Qarz olish salohiyati, kapital tarkibi masalalari va optimal qarz olish qarorlariga ta’sir etuvchi omillar tahlil qilinadi.</w:t>
            </w:r>
          </w:p>
          <w:p>
            <w:pPr>
              <w:spacing w:before="0" w:after="0" w:line="240" w:lineRule="auto"/>
              <w:jc w:val="both"/>
            </w:pPr>
            <w:r>
              <w:rPr>
                <w:rFonts w:ascii="Arial" w:hAnsi="Arial" w:cs="Arial" w:eastAsia="Arial"/>
                <w:b/>
                <w:sz w:val="28"/>
              </w:rPr>
              <w:t>L3. Qarz olish bilan bog‘liq yondashuvlar:</w:t>
            </w:r>
            <w:r>
              <w:rPr>
                <w:rFonts w:ascii="Arial" w:hAnsi="Arial" w:cs="Arial" w:eastAsia="Arial"/>
                <w:b w:val="0"/>
                <w:sz w:val="28"/>
              </w:rPr>
              <w:t xml:space="preserve"> Tashkilotlar tomonidan kapitalga bo‘lgan ehtiyojni qondirish uchun qo‘llaniladigan asosiy qarz olish yondashuvlari va moliyalashtirish muqobillari o‘rganiladi.</w:t>
            </w:r>
          </w:p>
          <w:p>
            <w:pPr>
              <w:spacing w:before="0" w:after="0" w:line="240" w:lineRule="auto"/>
              <w:jc w:val="both"/>
            </w:pPr>
            <w:r>
              <w:rPr>
                <w:rFonts w:ascii="Arial" w:hAnsi="Arial" w:cs="Arial" w:eastAsia="Arial"/>
                <w:b/>
                <w:sz w:val="28"/>
              </w:rPr>
              <w:t>L4. Qarz olish bilan bog‘liq yondashuvlar:</w:t>
            </w:r>
            <w:r>
              <w:rPr>
                <w:rFonts w:ascii="Arial" w:hAnsi="Arial" w:cs="Arial" w:eastAsia="Arial"/>
                <w:b w:val="0"/>
                <w:sz w:val="28"/>
              </w:rPr>
              <w:t xml:space="preserve"> Qarzni samarali boshqarish uchun qarz olish strategiyalari, kreditlash shartlari va moliyaviy qaror qabul qilish usullari baholanadi.</w:t>
            </w:r>
          </w:p>
          <w:p>
            <w:pPr>
              <w:spacing w:before="0" w:after="0" w:line="240" w:lineRule="auto"/>
              <w:jc w:val="both"/>
            </w:pPr>
            <w:r>
              <w:rPr>
                <w:rFonts w:ascii="Arial" w:hAnsi="Arial" w:cs="Arial" w:eastAsia="Arial"/>
                <w:b/>
                <w:sz w:val="28"/>
              </w:rPr>
              <w:t>L5. Moliyaviy hisobotlar: kapital tahlili va prognozlari:</w:t>
            </w:r>
            <w:r>
              <w:rPr>
                <w:rFonts w:ascii="Arial" w:hAnsi="Arial" w:cs="Arial" w:eastAsia="Arial"/>
                <w:b w:val="0"/>
                <w:sz w:val="28"/>
              </w:rPr>
              <w:t xml:space="preserve"> Kapital tarkibi, moliyaviy natijalar va kelgusi moliyalashtirish ehtiyojlarini baholash uchun moliyaviy hisobotlar tahlilini qo‘llash.</w:t>
            </w:r>
          </w:p>
          <w:p>
            <w:pPr>
              <w:spacing w:before="0" w:after="0" w:line="240" w:lineRule="auto"/>
              <w:jc w:val="both"/>
            </w:pPr>
            <w:r>
              <w:rPr>
                <w:rFonts w:ascii="Arial" w:hAnsi="Arial" w:cs="Arial" w:eastAsia="Arial"/>
                <w:b/>
                <w:sz w:val="28"/>
              </w:rPr>
              <w:t>L6. Moliyaviy hisobotlar: kapital tahlili va prognozlari:</w:t>
            </w:r>
            <w:r>
              <w:rPr>
                <w:rFonts w:ascii="Arial" w:hAnsi="Arial" w:cs="Arial" w:eastAsia="Arial"/>
                <w:b w:val="0"/>
                <w:sz w:val="28"/>
              </w:rPr>
              <w:t xml:space="preserve"> Kapitalni rejalashtirish va uzoq muddatli investitsiya qarorlarini qo‘llab-quvvatlash uchun moliyaviy prognozlash usullarini ishlab chiqish.</w:t>
            </w:r>
          </w:p>
          <w:p>
            <w:pPr>
              <w:spacing w:before="0" w:after="0" w:line="240" w:lineRule="auto"/>
              <w:jc w:val="both"/>
            </w:pPr>
            <w:r>
              <w:rPr>
                <w:rFonts w:ascii="Arial" w:hAnsi="Arial" w:cs="Arial" w:eastAsia="Arial"/>
                <w:b/>
                <w:sz w:val="28"/>
              </w:rPr>
              <w:t>L7. Kapitalni baholash va investitsiya qarorlari:</w:t>
            </w:r>
            <w:r>
              <w:rPr>
                <w:rFonts w:ascii="Arial" w:hAnsi="Arial" w:cs="Arial" w:eastAsia="Arial"/>
                <w:b w:val="0"/>
                <w:sz w:val="28"/>
              </w:rPr>
              <w:t xml:space="preserve"> Firma qiymatini maksimallashtirish uchun kapitalni baholash usullari va investitsiyalarni baholash texnikalari ko‘rib chiqiladi.</w:t>
            </w:r>
          </w:p>
          <w:p>
            <w:pPr>
              <w:spacing w:before="0" w:after="0" w:line="240" w:lineRule="auto"/>
              <w:jc w:val="both"/>
            </w:pPr>
            <w:r>
              <w:rPr>
                <w:rFonts w:ascii="Arial" w:hAnsi="Arial" w:cs="Arial" w:eastAsia="Arial"/>
                <w:b/>
                <w:sz w:val="28"/>
              </w:rPr>
              <w:t>L8. Kapitalni baholash va investitsiya qarorlari:</w:t>
            </w:r>
            <w:r>
              <w:rPr>
                <w:rFonts w:ascii="Arial" w:hAnsi="Arial" w:cs="Arial" w:eastAsia="Arial"/>
                <w:b w:val="0"/>
                <w:sz w:val="28"/>
              </w:rPr>
              <w:t xml:space="preserve"> Investitsiya qarorlarini qabul qilish modellari, kapital byudjetlashtirish usullari va loyihalarni baholash usullari tahlil qilinadi.</w:t>
            </w:r>
          </w:p>
          <w:p>
            <w:pPr>
              <w:spacing w:before="0" w:after="0" w:line="240" w:lineRule="auto"/>
              <w:jc w:val="both"/>
            </w:pPr>
            <w:r>
              <w:rPr>
                <w:rFonts w:ascii="Arial" w:hAnsi="Arial" w:cs="Arial" w:eastAsia="Arial"/>
                <w:b/>
                <w:sz w:val="28"/>
              </w:rPr>
              <w:t>L9. Derivativlar:</w:t>
            </w:r>
            <w:r>
              <w:rPr>
                <w:rFonts w:ascii="Arial" w:hAnsi="Arial" w:cs="Arial" w:eastAsia="Arial"/>
                <w:b w:val="0"/>
                <w:sz w:val="28"/>
              </w:rPr>
              <w:t xml:space="preserve"> Derivativ moliyaviy instrumentlar va ularning xedjlash, spekulyatsiya va risklarni boshqarishda qo‘llanilishi o‘rganiladi.</w:t>
            </w:r>
          </w:p>
          <w:p>
            <w:pPr>
              <w:spacing w:before="0" w:after="0" w:line="240" w:lineRule="auto"/>
              <w:jc w:val="both"/>
            </w:pPr>
            <w:r>
              <w:rPr>
                <w:rFonts w:ascii="Arial" w:hAnsi="Arial" w:cs="Arial" w:eastAsia="Arial"/>
                <w:b/>
                <w:sz w:val="28"/>
              </w:rPr>
              <w:t>L10. Derivativlar:</w:t>
            </w:r>
            <w:r>
              <w:rPr>
                <w:rFonts w:ascii="Arial" w:hAnsi="Arial" w:cs="Arial" w:eastAsia="Arial"/>
                <w:b w:val="0"/>
                <w:sz w:val="28"/>
              </w:rPr>
              <w:t xml:space="preserve"> Derivativlarni narxlash tamoyillari va ularning zamonaviy moliya bozorlari va portfelni boshqarishdagi roli baholanadi.</w:t>
            </w:r>
          </w:p>
          <w:p>
            <w:pPr>
              <w:spacing w:before="0" w:after="0" w:line="240" w:lineRule="auto"/>
              <w:jc w:val="both"/>
            </w:pPr>
            <w:r>
              <w:rPr>
                <w:rFonts w:ascii="Arial" w:hAnsi="Arial" w:cs="Arial" w:eastAsia="Arial"/>
                <w:b/>
                <w:sz w:val="28"/>
              </w:rPr>
              <w:t>L11. Muqobil aktivlar:</w:t>
            </w:r>
            <w:r>
              <w:rPr>
                <w:rFonts w:ascii="Arial" w:hAnsi="Arial" w:cs="Arial" w:eastAsia="Arial"/>
                <w:b w:val="0"/>
                <w:sz w:val="28"/>
              </w:rPr>
              <w:t xml:space="preserve"> Muqobil aktiv sinflari, jumladan, xususiy kapital, xedj-fondlar, ko‘chmas mulk va tovarlar investitsiya imkoniyatlari sifatida tahlil qilinadi.</w:t>
            </w:r>
          </w:p>
          <w:p>
            <w:pPr>
              <w:spacing w:before="0" w:after="0" w:line="240" w:lineRule="auto"/>
              <w:jc w:val="both"/>
            </w:pPr>
            <w:r>
              <w:rPr>
                <w:rFonts w:ascii="Arial" w:hAnsi="Arial" w:cs="Arial" w:eastAsia="Arial"/>
                <w:b/>
                <w:sz w:val="28"/>
              </w:rPr>
              <w:t>L12. Muqobil aktivlar:</w:t>
            </w:r>
            <w:r>
              <w:rPr>
                <w:rFonts w:ascii="Arial" w:hAnsi="Arial" w:cs="Arial" w:eastAsia="Arial"/>
                <w:b w:val="0"/>
                <w:sz w:val="28"/>
              </w:rPr>
              <w:t xml:space="preserve"> Muqobil investitsiyalarning risk-daromadlilik xususiyatlari va portfelni diversifikatsiya qilishdagi afzalliklari baholanadi.</w:t>
            </w:r>
          </w:p>
          <w:p>
            <w:pPr>
              <w:spacing w:before="0" w:after="0" w:line="240" w:lineRule="auto"/>
              <w:jc w:val="both"/>
            </w:pPr>
            <w:r>
              <w:rPr>
                <w:rFonts w:ascii="Arial" w:hAnsi="Arial" w:cs="Arial" w:eastAsia="Arial"/>
                <w:b/>
                <w:sz w:val="28"/>
              </w:rPr>
              <w:t>L13. Islom moliya bozorlari:</w:t>
            </w:r>
            <w:r>
              <w:rPr>
                <w:rFonts w:ascii="Arial" w:hAnsi="Arial" w:cs="Arial" w:eastAsia="Arial"/>
                <w:b w:val="0"/>
                <w:sz w:val="28"/>
              </w:rPr>
              <w:t xml:space="preserve"> Shariat tamoyillariga asoslangan islom moliya bozorlarining tamoyillari, institutlari va moliyaviy instrumentlari ko‘rib chiqiladi.</w:t>
            </w:r>
          </w:p>
          <w:p>
            <w:pPr>
              <w:spacing w:before="0" w:after="0" w:line="240" w:lineRule="auto"/>
              <w:jc w:val="both"/>
            </w:pPr>
            <w:r>
              <w:rPr>
                <w:rFonts w:ascii="Arial" w:hAnsi="Arial" w:cs="Arial" w:eastAsia="Arial"/>
                <w:b/>
                <w:sz w:val="28"/>
              </w:rPr>
              <w:t>L14. Islom moliya bozorlari:</w:t>
            </w:r>
            <w:r>
              <w:rPr>
                <w:rFonts w:ascii="Arial" w:hAnsi="Arial" w:cs="Arial" w:eastAsia="Arial"/>
                <w:b w:val="0"/>
                <w:sz w:val="28"/>
              </w:rPr>
              <w:t xml:space="preserve"> Islom bank mahsulotlari, sukuk bozorlari va global moliyada shariatga muvofiq investitsiyalash amaliyoti tahlil qilinadi.</w:t>
            </w:r>
          </w:p>
          <w:p>
            <w:pPr>
              <w:spacing w:before="0" w:after="0" w:line="240" w:lineRule="auto"/>
              <w:jc w:val="both"/>
            </w:pPr>
            <w:r>
              <w:rPr>
                <w:rFonts w:ascii="Arial" w:hAnsi="Arial" w:cs="Arial" w:eastAsia="Arial"/>
                <w:b/>
                <w:sz w:val="28"/>
              </w:rPr>
              <w:t>L15. Xalqaro bozorlar:</w:t>
            </w:r>
            <w:r>
              <w:rPr>
                <w:rFonts w:ascii="Arial" w:hAnsi="Arial" w:cs="Arial" w:eastAsia="Arial"/>
                <w:b w:val="0"/>
                <w:sz w:val="28"/>
              </w:rPr>
              <w:t xml:space="preserve"> Xalqaro moliya bozorlarining tuzilishi, faoliyati va integratsiyasi hamda ularning global kapital harakatiga ta’siri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Qarzlar miqdorining asoslari:</w:t>
            </w:r>
            <w:r>
              <w:rPr>
                <w:rFonts w:ascii="Arial" w:hAnsi="Arial" w:cs="Arial" w:eastAsia="Arial"/>
                <w:b w:val="0"/>
                <w:sz w:val="28"/>
              </w:rPr>
              <w:t xml:space="preserve"> Korporativ moliyalashtirish keyslari asosida qarzni o‘lchash usullari va qarz darajasiga ta’sir etuvchi omillarni amaliy tahlil qilish.</w:t>
            </w:r>
          </w:p>
          <w:p>
            <w:pPr>
              <w:spacing w:before="0" w:after="0" w:line="240" w:lineRule="auto"/>
              <w:jc w:val="both"/>
            </w:pPr>
            <w:r>
              <w:rPr>
                <w:rFonts w:ascii="Arial" w:hAnsi="Arial" w:cs="Arial" w:eastAsia="Arial"/>
                <w:b/>
                <w:sz w:val="28"/>
              </w:rPr>
              <w:t>P2. Qarzlar miqdorining asoslari:</w:t>
            </w:r>
            <w:r>
              <w:rPr>
                <w:rFonts w:ascii="Arial" w:hAnsi="Arial" w:cs="Arial" w:eastAsia="Arial"/>
                <w:b w:val="0"/>
                <w:sz w:val="28"/>
              </w:rPr>
              <w:t xml:space="preserve"> Real vaziyatlarda optimal qarz olish qarorlarini baholash uchun qarz olish salohiyati va kapital tarkibi tahlilini qo‘llash.</w:t>
            </w:r>
          </w:p>
          <w:p>
            <w:pPr>
              <w:spacing w:before="0" w:after="0" w:line="240" w:lineRule="auto"/>
              <w:jc w:val="both"/>
            </w:pPr>
            <w:r>
              <w:rPr>
                <w:rFonts w:ascii="Arial" w:hAnsi="Arial" w:cs="Arial" w:eastAsia="Arial"/>
                <w:b/>
                <w:sz w:val="28"/>
              </w:rPr>
              <w:t>P3. Qarz olish bilan bog‘liq yondashuvlar:</w:t>
            </w:r>
            <w:r>
              <w:rPr>
                <w:rFonts w:ascii="Arial" w:hAnsi="Arial" w:cs="Arial" w:eastAsia="Arial"/>
                <w:b w:val="0"/>
                <w:sz w:val="28"/>
              </w:rPr>
              <w:t xml:space="preserve"> Tashkilotning kapitalga bo‘lgan ehtiyojini qondirish uchun qarz olish yondashuvlari va moliyalashtirish muqobillarini amaliy taqqoslash.</w:t>
            </w:r>
          </w:p>
          <w:p>
            <w:pPr>
              <w:spacing w:before="0" w:after="0" w:line="240" w:lineRule="auto"/>
              <w:jc w:val="both"/>
            </w:pPr>
            <w:r>
              <w:rPr>
                <w:rFonts w:ascii="Arial" w:hAnsi="Arial" w:cs="Arial" w:eastAsia="Arial"/>
                <w:b/>
                <w:sz w:val="28"/>
              </w:rPr>
              <w:t>P4. Qarz olish bilan bog‘liq yondashuvlar:</w:t>
            </w:r>
            <w:r>
              <w:rPr>
                <w:rFonts w:ascii="Arial" w:hAnsi="Arial" w:cs="Arial" w:eastAsia="Arial"/>
                <w:b w:val="0"/>
                <w:sz w:val="28"/>
              </w:rPr>
              <w:t xml:space="preserve"> Qarz olish strategiyalari, kreditlash shartlari va qarzni boshqarish qarorlarini keyslar asosida baholash.</w:t>
            </w:r>
          </w:p>
          <w:p>
            <w:pPr>
              <w:spacing w:before="0" w:after="0" w:line="240" w:lineRule="auto"/>
              <w:jc w:val="both"/>
            </w:pPr>
            <w:r>
              <w:rPr>
                <w:rFonts w:ascii="Arial" w:hAnsi="Arial" w:cs="Arial" w:eastAsia="Arial"/>
                <w:b/>
                <w:sz w:val="28"/>
              </w:rPr>
              <w:t>P5. Moliyaviy hisobotlar: kapital tahlili va prognozlari:</w:t>
            </w:r>
            <w:r>
              <w:rPr>
                <w:rFonts w:ascii="Arial" w:hAnsi="Arial" w:cs="Arial" w:eastAsia="Arial"/>
                <w:b w:val="0"/>
                <w:sz w:val="28"/>
              </w:rPr>
              <w:t xml:space="preserve"> Kapitalga bo‘lgan ehtiyoj va moliyaviy natijalarni baholash uchun moliyaviy hisobotlar tahlilini amalda qo‘llash.</w:t>
            </w:r>
          </w:p>
          <w:p>
            <w:pPr>
              <w:spacing w:before="0" w:after="0" w:line="240" w:lineRule="auto"/>
              <w:jc w:val="both"/>
            </w:pPr>
            <w:r>
              <w:rPr>
                <w:rFonts w:ascii="Arial" w:hAnsi="Arial" w:cs="Arial" w:eastAsia="Arial"/>
                <w:b/>
                <w:sz w:val="28"/>
              </w:rPr>
              <w:t>P6. Moliyaviy hisobotlar: kapital tahlili va prognozlari:</w:t>
            </w:r>
            <w:r>
              <w:rPr>
                <w:rFonts w:ascii="Arial" w:hAnsi="Arial" w:cs="Arial" w:eastAsia="Arial"/>
                <w:b w:val="0"/>
                <w:sz w:val="28"/>
              </w:rPr>
              <w:t xml:space="preserve"> Kapitalni rejalashtirish va uzoq muddatli moliyalashtirish qarorlarini qo‘llab-quvvatlash uchun moliyaviy prognozlar ishlab chiqish.</w:t>
            </w:r>
          </w:p>
          <w:p>
            <w:pPr>
              <w:spacing w:before="0" w:after="0" w:line="240" w:lineRule="auto"/>
              <w:jc w:val="both"/>
            </w:pPr>
            <w:r>
              <w:rPr>
                <w:rFonts w:ascii="Arial" w:hAnsi="Arial" w:cs="Arial" w:eastAsia="Arial"/>
                <w:b/>
                <w:sz w:val="28"/>
              </w:rPr>
              <w:t>P7. Kapitalni baholash va investitsiya qarorlari:</w:t>
            </w:r>
            <w:r>
              <w:rPr>
                <w:rFonts w:ascii="Arial" w:hAnsi="Arial" w:cs="Arial" w:eastAsia="Arial"/>
                <w:b w:val="0"/>
                <w:sz w:val="28"/>
              </w:rPr>
              <w:t xml:space="preserve"> Biznes loyihalarga kapitalni baholash usullari va investitsiyalarni baholash texnikalarini amalda qo‘llash.</w:t>
            </w:r>
          </w:p>
          <w:p>
            <w:pPr>
              <w:spacing w:before="0" w:after="0" w:line="240" w:lineRule="auto"/>
              <w:jc w:val="both"/>
            </w:pPr>
            <w:r>
              <w:rPr>
                <w:rFonts w:ascii="Arial" w:hAnsi="Arial" w:cs="Arial" w:eastAsia="Arial"/>
                <w:b/>
                <w:sz w:val="28"/>
              </w:rPr>
              <w:t>P8. Kapitalni baholash va investitsiya qarorlari:</w:t>
            </w:r>
            <w:r>
              <w:rPr>
                <w:rFonts w:ascii="Arial" w:hAnsi="Arial" w:cs="Arial" w:eastAsia="Arial"/>
                <w:b w:val="0"/>
                <w:sz w:val="28"/>
              </w:rPr>
              <w:t xml:space="preserve"> Kapital byudjetlashtirish va loyihalarni baholash usullaridan foydalangan holda investitsiya imkoniyatlarini tahlil qilish.</w:t>
            </w:r>
          </w:p>
          <w:p>
            <w:pPr>
              <w:spacing w:before="0" w:after="0" w:line="240" w:lineRule="auto"/>
              <w:jc w:val="both"/>
            </w:pPr>
            <w:r>
              <w:rPr>
                <w:rFonts w:ascii="Arial" w:hAnsi="Arial" w:cs="Arial" w:eastAsia="Arial"/>
                <w:b/>
                <w:sz w:val="28"/>
              </w:rPr>
              <w:t>P9. Derivativlar:</w:t>
            </w:r>
            <w:r>
              <w:rPr>
                <w:rFonts w:ascii="Arial" w:hAnsi="Arial" w:cs="Arial" w:eastAsia="Arial"/>
                <w:b w:val="0"/>
                <w:sz w:val="28"/>
              </w:rPr>
              <w:t xml:space="preserve"> Moliyaviy risklarni xedjlash va investitsiya portfellarini boshqarishda derivativ instrumentlardan foydalanish bo‘yicha amaliy mashqlar.</w:t>
            </w:r>
          </w:p>
          <w:p>
            <w:pPr>
              <w:spacing w:before="0" w:after="0" w:line="240" w:lineRule="auto"/>
              <w:jc w:val="both"/>
            </w:pPr>
            <w:r>
              <w:rPr>
                <w:rFonts w:ascii="Arial" w:hAnsi="Arial" w:cs="Arial" w:eastAsia="Arial"/>
                <w:b/>
                <w:sz w:val="28"/>
              </w:rPr>
              <w:t>P10. Derivativlar:</w:t>
            </w:r>
            <w:r>
              <w:rPr>
                <w:rFonts w:ascii="Arial" w:hAnsi="Arial" w:cs="Arial" w:eastAsia="Arial"/>
                <w:b w:val="0"/>
                <w:sz w:val="28"/>
              </w:rPr>
              <w:t xml:space="preserve"> Moliyaviy keyslar orqali derivativlarni narxlash tushunchalari va portfelni boshqarish strategiyalarini qo‘llash.</w:t>
            </w:r>
          </w:p>
          <w:p>
            <w:pPr>
              <w:spacing w:before="0" w:after="0" w:line="240" w:lineRule="auto"/>
              <w:jc w:val="both"/>
            </w:pPr>
            <w:r>
              <w:rPr>
                <w:rFonts w:ascii="Arial" w:hAnsi="Arial" w:cs="Arial" w:eastAsia="Arial"/>
                <w:b/>
                <w:sz w:val="28"/>
              </w:rPr>
              <w:t>P11. Muqobil aktivlar:</w:t>
            </w:r>
            <w:r>
              <w:rPr>
                <w:rFonts w:ascii="Arial" w:hAnsi="Arial" w:cs="Arial" w:eastAsia="Arial"/>
                <w:b w:val="0"/>
                <w:sz w:val="28"/>
              </w:rPr>
              <w:t xml:space="preserve"> Muqobil aktiv sinflari va ularning portfelni diversifikatsiya qilish va investitsiyalarni boshqarishdagi rolini amaliy baholash.</w:t>
            </w:r>
          </w:p>
          <w:p>
            <w:pPr>
              <w:spacing w:before="0" w:after="0" w:line="240" w:lineRule="auto"/>
              <w:jc w:val="both"/>
            </w:pPr>
            <w:r>
              <w:rPr>
                <w:rFonts w:ascii="Arial" w:hAnsi="Arial" w:cs="Arial" w:eastAsia="Arial"/>
                <w:b/>
                <w:sz w:val="28"/>
              </w:rPr>
              <w:t>P12. Muqobil aktivlar:</w:t>
            </w:r>
            <w:r>
              <w:rPr>
                <w:rFonts w:ascii="Arial" w:hAnsi="Arial" w:cs="Arial" w:eastAsia="Arial"/>
                <w:b w:val="0"/>
                <w:sz w:val="28"/>
              </w:rPr>
              <w:t xml:space="preserve"> Real investitsiya vaziyatlari asosida muqobil investitsiyalarning risk-daromadlilik xususiyatlarini tahlil qilish.</w:t>
            </w:r>
          </w:p>
          <w:p>
            <w:pPr>
              <w:spacing w:before="0" w:after="0" w:line="240" w:lineRule="auto"/>
              <w:jc w:val="both"/>
            </w:pPr>
            <w:r>
              <w:rPr>
                <w:rFonts w:ascii="Arial" w:hAnsi="Arial" w:cs="Arial" w:eastAsia="Arial"/>
                <w:b/>
                <w:sz w:val="28"/>
              </w:rPr>
              <w:t>P13. Islom moliya bozorlari:</w:t>
            </w:r>
            <w:r>
              <w:rPr>
                <w:rFonts w:ascii="Arial" w:hAnsi="Arial" w:cs="Arial" w:eastAsia="Arial"/>
                <w:b w:val="0"/>
                <w:sz w:val="28"/>
              </w:rPr>
              <w:t xml:space="preserve"> Keys tahlili orqali islomiy moliyaviy instrumentlar va shariatga muvofiq investitsiyalash amaliyotini amaliy o‘rganish.</w:t>
            </w:r>
          </w:p>
          <w:p>
            <w:pPr>
              <w:spacing w:before="0" w:after="0" w:line="240" w:lineRule="auto"/>
              <w:jc w:val="both"/>
            </w:pPr>
            <w:r>
              <w:rPr>
                <w:rFonts w:ascii="Arial" w:hAnsi="Arial" w:cs="Arial" w:eastAsia="Arial"/>
                <w:b/>
                <w:sz w:val="28"/>
              </w:rPr>
              <w:t>P14. Islom moliya bozorlari:</w:t>
            </w:r>
            <w:r>
              <w:rPr>
                <w:rFonts w:ascii="Arial" w:hAnsi="Arial" w:cs="Arial" w:eastAsia="Arial"/>
                <w:b w:val="0"/>
                <w:sz w:val="28"/>
              </w:rPr>
              <w:t xml:space="preserve"> Islom bank mahsulotlari, sukuk bozorlari va an’anaviy moliyaviy instrumentlarni qiyosiy tahlil qilish.</w:t>
            </w:r>
          </w:p>
          <w:p>
            <w:pPr>
              <w:spacing w:before="0" w:after="0" w:line="240" w:lineRule="auto"/>
              <w:jc w:val="both"/>
            </w:pPr>
            <w:r>
              <w:rPr>
                <w:rFonts w:ascii="Arial" w:hAnsi="Arial" w:cs="Arial" w:eastAsia="Arial"/>
                <w:b/>
                <w:sz w:val="28"/>
              </w:rPr>
              <w:t>P15. Xalqaro bozorlar:</w:t>
            </w:r>
            <w:r>
              <w:rPr>
                <w:rFonts w:ascii="Arial" w:hAnsi="Arial" w:cs="Arial" w:eastAsia="Arial"/>
                <w:b w:val="0"/>
                <w:sz w:val="28"/>
              </w:rPr>
              <w:t xml:space="preserve"> Xalqaro moliya bozori operatsiyalari va ularning global investitsiyalar va kapital oqimlariga ta’sirini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Qarzlarning miqdoriy asoslari:</w:t>
            </w:r>
            <w:r>
              <w:rPr>
                <w:rFonts w:ascii="Arial" w:hAnsi="Arial" w:cs="Arial" w:eastAsia="Arial"/>
                <w:b w:val="0"/>
                <w:sz w:val="28"/>
              </w:rPr>
              <w:t xml:space="preserve"> Qarz darajasini o‘lchashning miqdoriy usullari, leveraj ko‘rsatkichlari va ularning moliyaviy qaror qabul qilishga ta’sirini mustaqil tahlil qilish;</w:t>
            </w:r>
          </w:p>
          <w:p>
            <w:pPr>
              <w:spacing w:before="0" w:after="0" w:line="240" w:lineRule="auto"/>
              <w:jc w:val="both"/>
            </w:pPr>
            <w:r>
              <w:rPr>
                <w:rFonts w:ascii="Arial" w:hAnsi="Arial" w:cs="Arial" w:eastAsia="Arial"/>
                <w:b/>
                <w:sz w:val="28"/>
              </w:rPr>
              <w:t>SA2. Qarz olish bilan bog‘liq yondashuvlar:</w:t>
            </w:r>
            <w:r>
              <w:rPr>
                <w:rFonts w:ascii="Arial" w:hAnsi="Arial" w:cs="Arial" w:eastAsia="Arial"/>
                <w:b w:val="0"/>
                <w:sz w:val="28"/>
              </w:rPr>
              <w:t xml:space="preserve"> Tashkilotlarda qarz olish strategiyalari, moliyalashtirish muqobillari va qarzni samarali boshqarish yondashuvlarini o‘rganish;</w:t>
            </w:r>
          </w:p>
          <w:p>
            <w:pPr>
              <w:spacing w:before="0" w:after="0" w:line="240" w:lineRule="auto"/>
              <w:jc w:val="both"/>
            </w:pPr>
            <w:r>
              <w:rPr>
                <w:rFonts w:ascii="Arial" w:hAnsi="Arial" w:cs="Arial" w:eastAsia="Arial"/>
                <w:b/>
                <w:sz w:val="28"/>
              </w:rPr>
              <w:t>SA3. Moliyaviy hisobotlar: kapital tahlili va prognozlari:</w:t>
            </w:r>
            <w:r>
              <w:rPr>
                <w:rFonts w:ascii="Arial" w:hAnsi="Arial" w:cs="Arial" w:eastAsia="Arial"/>
                <w:b w:val="0"/>
                <w:sz w:val="28"/>
              </w:rPr>
              <w:t xml:space="preserve"> Kapital tarkibi va kelgusi moliyaviy ehtiyojlarni baholash uchun moliyaviy hisobotlar va prognozlash usullarini tahlil qilish;</w:t>
            </w:r>
          </w:p>
          <w:p>
            <w:pPr>
              <w:spacing w:before="0" w:after="0" w:line="240" w:lineRule="auto"/>
              <w:jc w:val="both"/>
            </w:pPr>
            <w:r>
              <w:rPr>
                <w:rFonts w:ascii="Arial" w:hAnsi="Arial" w:cs="Arial" w:eastAsia="Arial"/>
                <w:b/>
                <w:sz w:val="28"/>
              </w:rPr>
              <w:t>SA4. Kapitalni baholash va investitsiya qarorlari:</w:t>
            </w:r>
            <w:r>
              <w:rPr>
                <w:rFonts w:ascii="Arial" w:hAnsi="Arial" w:cs="Arial" w:eastAsia="Arial"/>
                <w:b w:val="0"/>
                <w:sz w:val="28"/>
              </w:rPr>
              <w:t xml:space="preserve"> Moliyaviy natijalarni yaxshilash uchun kapitalni baholash usullari va investitsiya qarorlarini qabul qilish yondashuvlarini baholash;</w:t>
            </w:r>
          </w:p>
          <w:p>
            <w:pPr>
              <w:spacing w:before="0" w:after="0" w:line="240" w:lineRule="auto"/>
              <w:jc w:val="both"/>
            </w:pPr>
            <w:r>
              <w:rPr>
                <w:rFonts w:ascii="Arial" w:hAnsi="Arial" w:cs="Arial" w:eastAsia="Arial"/>
                <w:b/>
                <w:sz w:val="28"/>
              </w:rPr>
              <w:t>SA5. Derivativlar:</w:t>
            </w:r>
            <w:r>
              <w:rPr>
                <w:rFonts w:ascii="Arial" w:hAnsi="Arial" w:cs="Arial" w:eastAsia="Arial"/>
                <w:b w:val="0"/>
                <w:sz w:val="28"/>
              </w:rPr>
              <w:t xml:space="preserve"> Derivativ moliyaviy instrumentlar, ularni baholash usullari va risklarni boshqarish hamda investitsiya faoliyatida qo‘llanilishini mustaqil o‘rganish;</w:t>
            </w:r>
          </w:p>
          <w:p>
            <w:pPr>
              <w:spacing w:before="0" w:after="0" w:line="240" w:lineRule="auto"/>
              <w:jc w:val="both"/>
            </w:pPr>
            <w:r>
              <w:rPr>
                <w:rFonts w:ascii="Arial" w:hAnsi="Arial" w:cs="Arial" w:eastAsia="Arial"/>
                <w:b/>
                <w:sz w:val="28"/>
              </w:rPr>
              <w:t>SA6. Muqobil aktivlar:</w:t>
            </w:r>
            <w:r>
              <w:rPr>
                <w:rFonts w:ascii="Arial" w:hAnsi="Arial" w:cs="Arial" w:eastAsia="Arial"/>
                <w:b w:val="0"/>
                <w:sz w:val="28"/>
              </w:rPr>
              <w:t xml:space="preserve"> Muqobil investitsiya aktivlari, ularning xususiyatlari, risk-daromadlilik munosabatlari va portfelni diversifikatsiya qilishdagi rolini tahlil qilish;</w:t>
            </w:r>
          </w:p>
          <w:p>
            <w:pPr>
              <w:spacing w:before="0" w:after="0" w:line="240" w:lineRule="auto"/>
              <w:jc w:val="both"/>
            </w:pPr>
            <w:r>
              <w:rPr>
                <w:rFonts w:ascii="Arial" w:hAnsi="Arial" w:cs="Arial" w:eastAsia="Arial"/>
                <w:b/>
                <w:sz w:val="28"/>
              </w:rPr>
              <w:t>SA7. Islom moliya bozorlari:</w:t>
            </w:r>
            <w:r>
              <w:rPr>
                <w:rFonts w:ascii="Arial" w:hAnsi="Arial" w:cs="Arial" w:eastAsia="Arial"/>
                <w:b w:val="0"/>
                <w:sz w:val="28"/>
              </w:rPr>
              <w:t xml:space="preserve"> Islom moliya bozorining tamoyillari, instrumentlari va shariatga muvofiq investitsiyalash amaliyotini ko‘rib chiqish;</w:t>
            </w:r>
          </w:p>
          <w:p>
            <w:pPr>
              <w:spacing w:before="0" w:after="0" w:line="240" w:lineRule="auto"/>
              <w:jc w:val="both"/>
            </w:pPr>
            <w:r>
              <w:rPr>
                <w:rFonts w:ascii="Arial" w:hAnsi="Arial" w:cs="Arial" w:eastAsia="Arial"/>
                <w:b/>
                <w:sz w:val="28"/>
              </w:rPr>
              <w:t>SA8. Xalqaro bozorlar:</w:t>
            </w:r>
            <w:r>
              <w:rPr>
                <w:rFonts w:ascii="Arial" w:hAnsi="Arial" w:cs="Arial" w:eastAsia="Arial"/>
                <w:b w:val="0"/>
                <w:sz w:val="28"/>
              </w:rPr>
              <w:t xml:space="preserve"> Xalqaro moliya bozorlari, global kapital oqimlari va ularning investitsiya va moliyalashtirish qarorlariga ta’sirini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moliyaviy tahlil mashg‘ulotlari, mustaqil tadqiqot topshiriqlari, masalalar yechish, investitsiya keys-stadilari, bozor tahlili mashqlari, portfelni boshqarish simulyatsiyalari hamda zamonaviy moliyaviy texnologiyalar va bozor ma’lumotlari platformalaridan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Barqaror moliya (BAM1205), Byudjet-soliq siyosati (BSS 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ma’ruzalar, seminar muhokamalari, amaliy moliyaviy tahlil mashqlari, masalalar yechishdagi faol ishtiroki hamda asosiy mustaqil topshiriqlarni bajarishini baholaydi. Ushbu faoliyat qarz darajasi va qarz olish strategiyalarini tahlil qilish, moliyaviy hisobotlarni baholash, kapitalni baholash mashqlarini bajarish, investitsiya qarorlarini qabul qilish jarayonlarini o‘rganish, derivativ instrumentlarni tahlil qilish hamda muqobil aktivlar, islom moliya bozorlari va xalqaro moliya bozorlarining rolini muhokama qilishni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Asosiy topshiriqlar moliya bozori tahlilini o‘tkazish, kapital tarkibi va investitsiya qarorlari bo‘yicha hisobotlar tayyorlash, qarz olish yondashuvlarini baholash, derivativ instrumentlar va risklarni boshqarish strategiyalarini tahlil qilish, muqobil investitsiya aktivlarini taqqoslash hamda islom moliya bozorlari va xalqaro moliya bozoridagi o‘zgarishlar bo‘yicha tahliliy sharhlar tayyorlashni o‘z ichiga oladi. Yakuniy nazorat (50%) nazariy savollar va moliya bozoriga oid amaliy topshiriqlardan iborat keng qamrovli yozma imtihondir. Talabalardan moliya bozori ssenariylarini tahlil qilish, investitsiya imkoniyatlarini baholash, kapitalni baholash usullarini qo‘llash, qarz va qarz olish qarorlarini baholash, derivativ instrumentlarni tahlil qilish va global moliya bozori tendensiyalarini izohlash talab etiladi. Imtihon talabalarning moliya bozori tamoyillarini tushunishi, tahliliy va miqdoriy qaror qabul qilish ko‘nikmalari, investitsiyalarni baholash qobiliyati va moliyaviy nazariyalarni real bozor vaziyatlarida qo‘llay olishini baholaydi. Yakuniy imtihonga kirish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 bozori tushunchalarini, jumladan, qarz tahlili, qarz olish yondashuvlari, kapitalni baholash, investitsiya qarorlari, derivativlar, muqobil aktivlar, islom moliya bozorlari va xalqaro bozorlarni har tomonlama va chuqur tushunadi. Talaba moliyaviy nazariyalar va tahlil usullarini to‘g‘ri qo‘llaydi, mustaqil tanqidiy fikrlashni namoyon etadi, murakkab moliyaviy masalalarni yechadi va barcha mustaqil topshiriqlarni yuqori akademik sifatda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moliya bozori tamoyillari va ularning amaliy qo‘llanilishini yaxshi tushunadi, moliyaviy ma’lumotlarni to‘g‘ri tahlil qiladi, investitsiya va moliyalashtirish qarorlarini baholaydi, talab etilgan kurs ishlari va mustaqil topshiriqlarni kichik xatolar bilan bajaradi hamda moliya bozori masalalariga tegishli yechimlar taklif etadi.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 bozori tushunchalari haqida asosiy tasavvurga ega, ammo nazariy bilimlarni amaliy vaziyatlarda qo‘llash qobiliyati cheklangan. Moliyaviy instrumentlar, investitsiya qarorlari va bozor jarayonlari tahlili to‘liq emas yoki ayrim noaniqliklarni o‘z ichiga oladi.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moliya bozori tushunchalari bo‘yicha yetarli bilimga ega bo‘lmagan, moliyaviy instrumentlar va bozor jarayonlarini tahlil qila olmagan, to‘liq bo‘lmagan yoki plagiat topshiriqlarni topshirgan, jiddiy tahliliy xatolarga yo‘l qo‘ygan yoki imtihon savollariga yetarli javob bermagan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Saunders, A., &amp; Cornett, M.M. (2016). Financial Markets and Institutions (5th ed., Global ed.). Pearson, 850 p.</w:t>
            </w:r>
          </w:p>
          <w:p>
            <w:pPr>
              <w:spacing w:before="0" w:after="0" w:line="240" w:lineRule="auto"/>
              <w:jc w:val="both"/>
            </w:pPr>
            <w:r>
              <w:rPr>
                <w:rFonts w:ascii="Arial" w:hAnsi="Arial" w:cs="Arial" w:eastAsia="Arial"/>
                <w:b w:val="0"/>
                <w:sz w:val="28"/>
              </w:rPr>
              <w:t>2. Toymuxamedov, I., Elbusinova, U., Sattorova, N. (2022). Bank va moliya bozorlari. Innovatsion rivojlanish nashriyot-matbaa uyi, 272 b.</w:t>
            </w:r>
          </w:p>
          <w:p>
            <w:pPr>
              <w:spacing w:before="0" w:after="0" w:line="240" w:lineRule="auto"/>
              <w:jc w:val="both"/>
            </w:pPr>
            <w:r>
              <w:rPr>
                <w:rFonts w:ascii="Arial" w:hAnsi="Arial" w:cs="Arial" w:eastAsia="Arial"/>
                <w:b w:val="0"/>
                <w:sz w:val="28"/>
              </w:rPr>
              <w:t>3. Singh, G. (2015). Financial Markets. Knowledge Management and Research Organization, 419 p.</w:t>
            </w:r>
          </w:p>
          <w:p>
            <w:pPr>
              <w:spacing w:before="0" w:after="0" w:line="240" w:lineRule="auto"/>
              <w:jc w:val="both"/>
            </w:pPr>
            <w:r>
              <w:rPr>
                <w:rFonts w:ascii="Arial" w:hAnsi="Arial" w:cs="Arial" w:eastAsia="Arial"/>
                <w:b w:val="0"/>
                <w:sz w:val="28"/>
              </w:rPr>
              <w:t>4. Malikov, T., Olimjonov, O. (2019). Moliya. Toshkent, 852 b.</w:t>
            </w:r>
          </w:p>
          <w:p>
            <w:pPr>
              <w:spacing w:before="0" w:after="0" w:line="240" w:lineRule="auto"/>
              <w:jc w:val="both"/>
            </w:pPr>
            <w:r>
              <w:rPr>
                <w:rFonts w:ascii="Arial" w:hAnsi="Arial" w:cs="Arial" w:eastAsia="Arial"/>
                <w:b w:val="0"/>
                <w:sz w:val="28"/>
              </w:rPr>
              <w:t>5. Gupta, N., &amp; Ghayas, A. (2019). Corporate Finance. Lovely Professional University, 274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Gadoyev Suhrob Jumaqulovich, Moliya kafedrasi mudiri,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