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INVESTITSIYA LOYIHALARINI BOSHQARISH</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ILB2305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“Investitsiya loyihalarini boshqarish” modulining maqsadi talabalarga investitsiya loyihalarini boshqarishning nazariy asoslari, tamoyillari va usullarini o‘rgatish hamda investitsiya loyihalarini rejalashtirish, baholash, moliyalashtirish va amalga oshirish uchun zarur bo‘lgan bilim, ko‘nikma va kompetensiyalarni rivojlantirish, shu orqali ularni ijodiy va tahliliy fikrlaydigan malakali mutaxassislar bo‘lishga tayyorlashdan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Investitsiya loyihalarini boshqarishning nazariy asoslari, tamoyillari va usullarini, jumladan, loyihani aniqlash, rejalashtirish, baholash, moliyalashtirish, amalga oshirish, monitoring va baholashni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Investitsiya loyihalarini samarali amalga oshirish uchun zarur bo‘lgan investitsiya tahlili, loyihani moliyalashtirish, risklarni baholash, loyihani boshqarish usullari va qaror qabul qilish jarayonlariga oid bilim, ko‘nikma va kompetensiyalarni qo‘llaydi.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Investitsiya loyihasining hayotiy sikli bosqichlari va loyihani boshqarish tamoyillarini tushunadi.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Tegishli moliyaviy va iqtisodiy usullardan foydalangan holda investitsiya loyihalarini tayyorlaydi, tahlil qiladi va baholaydi.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Loyihaning maqsadga muvofiqligi, investitsiya samaradorligi va loyiha risklarini baholaydi.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Mos moliyalashtirish manbalarini tanlaydi va loyiha resurslarini samarali boshqaradi.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Loyiha konsepsiyasini ishlab chiqadi va loyihaning investitsion maqsadga muvofiqligi g‘oyasini shakllantiradi.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Tashkiliy va iqtisodiy maqsadlarga muvofiq investitsiya loyihalarini ishlab chiqadi va boshqaradi.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Investitsiya loyihalarining moliyaviy-iqtisodiy tahlilini o‘tkazadi va tahliliy hisobotlar tayyorlaydi.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Milliy va xalqaro biznes muhitida investitsiya qarorlarini qabul qilish, loyiha monitoringi va natijalarni baholashda kasbiy kompetentlikni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Investitsiya loyihasining tushunchasi, maqsadi va tuzilishi; loyihani boshqarish konsepsiyasi:</w:t>
            </w:r>
            <w:r>
              <w:rPr>
                <w:rFonts w:ascii="Arial" w:hAnsi="Arial" w:cs="Arial" w:eastAsia="Arial"/>
                <w:b w:val="0"/>
                <w:sz w:val="28"/>
              </w:rPr>
              <w:t xml:space="preserve"> Investitsiya loyihasining tushunchasi, maqsadi va tuzilishi hamda loyihani boshqarish konsepsiyasi ko‘rib chiqiladi.</w:t>
            </w:r>
          </w:p>
          <w:p>
            <w:pPr>
              <w:spacing w:before="0" w:after="0" w:line="240" w:lineRule="auto"/>
              <w:jc w:val="both"/>
            </w:pPr>
            <w:r>
              <w:rPr>
                <w:rFonts w:ascii="Arial" w:hAnsi="Arial" w:cs="Arial" w:eastAsia="Arial"/>
                <w:b/>
                <w:sz w:val="28"/>
              </w:rPr>
              <w:t>L2. Loyiha uchun investitsiya strategiyasini ishlab chiqish:</w:t>
            </w:r>
            <w:r>
              <w:rPr>
                <w:rFonts w:ascii="Arial" w:hAnsi="Arial" w:cs="Arial" w:eastAsia="Arial"/>
                <w:b w:val="0"/>
                <w:sz w:val="28"/>
              </w:rPr>
              <w:t xml:space="preserve"> Loyiha uchun investitsiya strategiyasini ishlab chiqish o‘rganiladi.</w:t>
            </w:r>
          </w:p>
          <w:p>
            <w:pPr>
              <w:spacing w:before="0" w:after="0" w:line="240" w:lineRule="auto"/>
              <w:jc w:val="both"/>
            </w:pPr>
            <w:r>
              <w:rPr>
                <w:rFonts w:ascii="Arial" w:hAnsi="Arial" w:cs="Arial" w:eastAsia="Arial"/>
                <w:b/>
                <w:sz w:val="28"/>
              </w:rPr>
              <w:t>L3. Investitsiya loyihasini tayyorlash va amalga oshirishni tashkil etish:</w:t>
            </w:r>
            <w:r>
              <w:rPr>
                <w:rFonts w:ascii="Arial" w:hAnsi="Arial" w:cs="Arial" w:eastAsia="Arial"/>
                <w:b w:val="0"/>
                <w:sz w:val="28"/>
              </w:rPr>
              <w:t xml:space="preserve"> Investitsiya loyihasini tayyorlash va amalga oshirishni tashkil etish tahlil qilinadi.</w:t>
            </w:r>
          </w:p>
          <w:p>
            <w:pPr>
              <w:spacing w:before="0" w:after="0" w:line="240" w:lineRule="auto"/>
              <w:jc w:val="both"/>
            </w:pPr>
            <w:r>
              <w:rPr>
                <w:rFonts w:ascii="Arial" w:hAnsi="Arial" w:cs="Arial" w:eastAsia="Arial"/>
                <w:b/>
                <w:sz w:val="28"/>
              </w:rPr>
              <w:t>L4. Loyihaning biznes-rejasi va uning tuzilishi:</w:t>
            </w:r>
            <w:r>
              <w:rPr>
                <w:rFonts w:ascii="Arial" w:hAnsi="Arial" w:cs="Arial" w:eastAsia="Arial"/>
                <w:b w:val="0"/>
                <w:sz w:val="28"/>
              </w:rPr>
              <w:t xml:space="preserve"> Loyihaning biznes-rejasi va uning tuzilishi o‘rganiladi.</w:t>
            </w:r>
          </w:p>
          <w:p>
            <w:pPr>
              <w:spacing w:before="0" w:after="0" w:line="240" w:lineRule="auto"/>
              <w:jc w:val="both"/>
            </w:pPr>
            <w:r>
              <w:rPr>
                <w:rFonts w:ascii="Arial" w:hAnsi="Arial" w:cs="Arial" w:eastAsia="Arial"/>
                <w:b/>
                <w:sz w:val="28"/>
              </w:rPr>
              <w:t>L5. Investitsiya loyihasi marketingi:</w:t>
            </w:r>
            <w:r>
              <w:rPr>
                <w:rFonts w:ascii="Arial" w:hAnsi="Arial" w:cs="Arial" w:eastAsia="Arial"/>
                <w:b w:val="0"/>
                <w:sz w:val="28"/>
              </w:rPr>
              <w:t xml:space="preserve"> Investitsiya loyihasi marketingi ko‘rib chiqiladi.</w:t>
            </w:r>
          </w:p>
          <w:p>
            <w:pPr>
              <w:spacing w:before="0" w:after="0" w:line="240" w:lineRule="auto"/>
              <w:jc w:val="both"/>
            </w:pPr>
            <w:r>
              <w:rPr>
                <w:rFonts w:ascii="Arial" w:hAnsi="Arial" w:cs="Arial" w:eastAsia="Arial"/>
                <w:b/>
                <w:sz w:val="28"/>
              </w:rPr>
              <w:t>L6. Loyihaning kapital byudjetini ishlab chiqish va moliyalashtirish manbalarini shakllantirish:</w:t>
            </w:r>
            <w:r>
              <w:rPr>
                <w:rFonts w:ascii="Arial" w:hAnsi="Arial" w:cs="Arial" w:eastAsia="Arial"/>
                <w:b w:val="0"/>
                <w:sz w:val="28"/>
              </w:rPr>
              <w:t xml:space="preserve"> Loyihaning kapital byudjetini ishlab chiqish va moliyalashtirish manbalarini shakllantirish o‘rganiladi.</w:t>
            </w:r>
          </w:p>
          <w:p>
            <w:pPr>
              <w:spacing w:before="0" w:after="0" w:line="240" w:lineRule="auto"/>
              <w:jc w:val="both"/>
            </w:pPr>
            <w:r>
              <w:rPr>
                <w:rFonts w:ascii="Arial" w:hAnsi="Arial" w:cs="Arial" w:eastAsia="Arial"/>
                <w:b/>
                <w:sz w:val="28"/>
              </w:rPr>
              <w:t>L7. Loyihaning ishlab chiqarish rejasi:</w:t>
            </w:r>
            <w:r>
              <w:rPr>
                <w:rFonts w:ascii="Arial" w:hAnsi="Arial" w:cs="Arial" w:eastAsia="Arial"/>
                <w:b w:val="0"/>
                <w:sz w:val="28"/>
              </w:rPr>
              <w:t xml:space="preserve"> Loyihaning ishlab chiqarish rejasi tahlil qilinadi.</w:t>
            </w:r>
          </w:p>
          <w:p>
            <w:pPr>
              <w:spacing w:before="0" w:after="0" w:line="240" w:lineRule="auto"/>
              <w:jc w:val="both"/>
            </w:pPr>
            <w:r>
              <w:rPr>
                <w:rFonts w:ascii="Arial" w:hAnsi="Arial" w:cs="Arial" w:eastAsia="Arial"/>
                <w:b/>
                <w:sz w:val="28"/>
              </w:rPr>
              <w:t>L8. Investitsiya faoliyatini rivojlantirishda investitsiya muhitining roli:</w:t>
            </w:r>
            <w:r>
              <w:rPr>
                <w:rFonts w:ascii="Arial" w:hAnsi="Arial" w:cs="Arial" w:eastAsia="Arial"/>
                <w:b w:val="0"/>
                <w:sz w:val="28"/>
              </w:rPr>
              <w:t xml:space="preserve"> Investitsiya faoliyatini rivojlantirishda investitsiya muhitining roli o‘rganiladi.</w:t>
            </w:r>
          </w:p>
          <w:p>
            <w:pPr>
              <w:spacing w:before="0" w:after="0" w:line="240" w:lineRule="auto"/>
              <w:jc w:val="both"/>
            </w:pPr>
            <w:r>
              <w:rPr>
                <w:rFonts w:ascii="Arial" w:hAnsi="Arial" w:cs="Arial" w:eastAsia="Arial"/>
                <w:b/>
                <w:sz w:val="28"/>
              </w:rPr>
              <w:t>L9. Loyiha risklarini boshqarish:</w:t>
            </w:r>
            <w:r>
              <w:rPr>
                <w:rFonts w:ascii="Arial" w:hAnsi="Arial" w:cs="Arial" w:eastAsia="Arial"/>
                <w:b w:val="0"/>
                <w:sz w:val="28"/>
              </w:rPr>
              <w:t xml:space="preserve"> Loyiha risklarini boshqarish ko‘rib chiqiladi.</w:t>
            </w:r>
          </w:p>
          <w:p>
            <w:pPr>
              <w:spacing w:before="0" w:after="0" w:line="240" w:lineRule="auto"/>
              <w:jc w:val="both"/>
            </w:pPr>
            <w:r>
              <w:rPr>
                <w:rFonts w:ascii="Arial" w:hAnsi="Arial" w:cs="Arial" w:eastAsia="Arial"/>
                <w:b/>
                <w:sz w:val="28"/>
              </w:rPr>
              <w:t>L10. Loyiha sifatini boshqarish:</w:t>
            </w:r>
            <w:r>
              <w:rPr>
                <w:rFonts w:ascii="Arial" w:hAnsi="Arial" w:cs="Arial" w:eastAsia="Arial"/>
                <w:b w:val="0"/>
                <w:sz w:val="28"/>
              </w:rPr>
              <w:t xml:space="preserve"> Loyiha sifatini boshqarish o‘rganiladi.</w:t>
            </w:r>
          </w:p>
          <w:p>
            <w:pPr>
              <w:spacing w:before="0" w:after="0" w:line="240" w:lineRule="auto"/>
              <w:jc w:val="both"/>
            </w:pPr>
            <w:r>
              <w:rPr>
                <w:rFonts w:ascii="Arial" w:hAnsi="Arial" w:cs="Arial" w:eastAsia="Arial"/>
                <w:b/>
                <w:sz w:val="28"/>
              </w:rPr>
              <w:t>L11. Loyiha jamoasini boshqarish:</w:t>
            </w:r>
            <w:r>
              <w:rPr>
                <w:rFonts w:ascii="Arial" w:hAnsi="Arial" w:cs="Arial" w:eastAsia="Arial"/>
                <w:b w:val="0"/>
                <w:sz w:val="28"/>
              </w:rPr>
              <w:t xml:space="preserve"> Loyiha jamoasini boshqarish tahlil qilinadi.</w:t>
            </w:r>
          </w:p>
          <w:p>
            <w:pPr>
              <w:spacing w:before="0" w:after="0" w:line="240" w:lineRule="auto"/>
              <w:jc w:val="both"/>
            </w:pPr>
            <w:r>
              <w:rPr>
                <w:rFonts w:ascii="Arial" w:hAnsi="Arial" w:cs="Arial" w:eastAsia="Arial"/>
                <w:b/>
                <w:sz w:val="28"/>
              </w:rPr>
              <w:t>L12. Investitsiya loyihalarini yakunlash:</w:t>
            </w:r>
            <w:r>
              <w:rPr>
                <w:rFonts w:ascii="Arial" w:hAnsi="Arial" w:cs="Arial" w:eastAsia="Arial"/>
                <w:b w:val="0"/>
                <w:sz w:val="28"/>
              </w:rPr>
              <w:t xml:space="preserve"> Investitsiya loyihalarini yakunlash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Investitsiya loyihasining tushunchasi, maqsadi va tuzilishi; loyihani boshqarish konsepsiyasi:</w:t>
            </w:r>
            <w:r>
              <w:rPr>
                <w:rFonts w:ascii="Arial" w:hAnsi="Arial" w:cs="Arial" w:eastAsia="Arial"/>
                <w:b w:val="0"/>
                <w:sz w:val="28"/>
              </w:rPr>
              <w:t xml:space="preserve"> Investitsiya loyihasining tushunchasi, maqsadi va tuzilishini amaliy o‘rganish.</w:t>
            </w:r>
          </w:p>
          <w:p>
            <w:pPr>
              <w:spacing w:before="0" w:after="0" w:line="240" w:lineRule="auto"/>
              <w:jc w:val="both"/>
            </w:pPr>
            <w:r>
              <w:rPr>
                <w:rFonts w:ascii="Arial" w:hAnsi="Arial" w:cs="Arial" w:eastAsia="Arial"/>
                <w:b/>
                <w:sz w:val="28"/>
              </w:rPr>
              <w:t>P2. Loyiha uchun investitsiya strategiyasini ishlab chiqish:</w:t>
            </w:r>
            <w:r>
              <w:rPr>
                <w:rFonts w:ascii="Arial" w:hAnsi="Arial" w:cs="Arial" w:eastAsia="Arial"/>
                <w:b w:val="0"/>
                <w:sz w:val="28"/>
              </w:rPr>
              <w:t xml:space="preserve"> Loyiha uchun investitsiya strategiyasini ishlab chiqishni amaliy o‘rganish.</w:t>
            </w:r>
          </w:p>
          <w:p>
            <w:pPr>
              <w:spacing w:before="0" w:after="0" w:line="240" w:lineRule="auto"/>
              <w:jc w:val="both"/>
            </w:pPr>
            <w:r>
              <w:rPr>
                <w:rFonts w:ascii="Arial" w:hAnsi="Arial" w:cs="Arial" w:eastAsia="Arial"/>
                <w:b/>
                <w:sz w:val="28"/>
              </w:rPr>
              <w:t>P3. Investitsiya loyihasini tayyorlash va amalga oshirishni tashkil etish:</w:t>
            </w:r>
            <w:r>
              <w:rPr>
                <w:rFonts w:ascii="Arial" w:hAnsi="Arial" w:cs="Arial" w:eastAsia="Arial"/>
                <w:b w:val="0"/>
                <w:sz w:val="28"/>
              </w:rPr>
              <w:t xml:space="preserve"> Investitsiya loyihasini tayyorlash va amalga oshirishni amaliy tahlil qilish.</w:t>
            </w:r>
          </w:p>
          <w:p>
            <w:pPr>
              <w:spacing w:before="0" w:after="0" w:line="240" w:lineRule="auto"/>
              <w:jc w:val="both"/>
            </w:pPr>
            <w:r>
              <w:rPr>
                <w:rFonts w:ascii="Arial" w:hAnsi="Arial" w:cs="Arial" w:eastAsia="Arial"/>
                <w:b/>
                <w:sz w:val="28"/>
              </w:rPr>
              <w:t>P4. Loyihaning biznes-rejasi va uning tuzilishi:</w:t>
            </w:r>
            <w:r>
              <w:rPr>
                <w:rFonts w:ascii="Arial" w:hAnsi="Arial" w:cs="Arial" w:eastAsia="Arial"/>
                <w:b w:val="0"/>
                <w:sz w:val="28"/>
              </w:rPr>
              <w:t xml:space="preserve"> Loyiha biznes-rejasi va uning tuzilishini amalda ishlab chiqish.</w:t>
            </w:r>
          </w:p>
          <w:p>
            <w:pPr>
              <w:spacing w:before="0" w:after="0" w:line="240" w:lineRule="auto"/>
              <w:jc w:val="both"/>
            </w:pPr>
            <w:r>
              <w:rPr>
                <w:rFonts w:ascii="Arial" w:hAnsi="Arial" w:cs="Arial" w:eastAsia="Arial"/>
                <w:b/>
                <w:sz w:val="28"/>
              </w:rPr>
              <w:t>P5. Investitsiya loyihasi marketingi:</w:t>
            </w:r>
            <w:r>
              <w:rPr>
                <w:rFonts w:ascii="Arial" w:hAnsi="Arial" w:cs="Arial" w:eastAsia="Arial"/>
                <w:b w:val="0"/>
                <w:sz w:val="28"/>
              </w:rPr>
              <w:t xml:space="preserve"> Investitsiya loyihasi marketingini amaliy o‘rganish.</w:t>
            </w:r>
          </w:p>
          <w:p>
            <w:pPr>
              <w:spacing w:before="0" w:after="0" w:line="240" w:lineRule="auto"/>
              <w:jc w:val="both"/>
            </w:pPr>
            <w:r>
              <w:rPr>
                <w:rFonts w:ascii="Arial" w:hAnsi="Arial" w:cs="Arial" w:eastAsia="Arial"/>
                <w:b/>
                <w:sz w:val="28"/>
              </w:rPr>
              <w:t>P6. Loyihaning kapital byudjetini ishlab chiqish va moliyalashtirish manbalarini shakllantirish:</w:t>
            </w:r>
            <w:r>
              <w:rPr>
                <w:rFonts w:ascii="Arial" w:hAnsi="Arial" w:cs="Arial" w:eastAsia="Arial"/>
                <w:b w:val="0"/>
                <w:sz w:val="28"/>
              </w:rPr>
              <w:t xml:space="preserve"> Loyiha uchun kapital byudjeti va moliyalashtirish manbalarini amalda ishlab chiqish.</w:t>
            </w:r>
          </w:p>
          <w:p>
            <w:pPr>
              <w:spacing w:before="0" w:after="0" w:line="240" w:lineRule="auto"/>
              <w:jc w:val="both"/>
            </w:pPr>
            <w:r>
              <w:rPr>
                <w:rFonts w:ascii="Arial" w:hAnsi="Arial" w:cs="Arial" w:eastAsia="Arial"/>
                <w:b/>
                <w:sz w:val="28"/>
              </w:rPr>
              <w:t>P7. Loyihaning ishlab chiqarish rejasi:</w:t>
            </w:r>
            <w:r>
              <w:rPr>
                <w:rFonts w:ascii="Arial" w:hAnsi="Arial" w:cs="Arial" w:eastAsia="Arial"/>
                <w:b w:val="0"/>
                <w:sz w:val="28"/>
              </w:rPr>
              <w:t xml:space="preserve"> Loyihaning ishlab chiqarish rejasini amaliy o‘rganish.</w:t>
            </w:r>
          </w:p>
          <w:p>
            <w:pPr>
              <w:spacing w:before="0" w:after="0" w:line="240" w:lineRule="auto"/>
              <w:jc w:val="both"/>
            </w:pPr>
            <w:r>
              <w:rPr>
                <w:rFonts w:ascii="Arial" w:hAnsi="Arial" w:cs="Arial" w:eastAsia="Arial"/>
                <w:b/>
                <w:sz w:val="28"/>
              </w:rPr>
              <w:t>P8. Investitsiya faoliyatini rivojlantirishda investitsiya muhitining roli:</w:t>
            </w:r>
            <w:r>
              <w:rPr>
                <w:rFonts w:ascii="Arial" w:hAnsi="Arial" w:cs="Arial" w:eastAsia="Arial"/>
                <w:b w:val="0"/>
                <w:sz w:val="28"/>
              </w:rPr>
              <w:t xml:space="preserve"> Investitsiya muhitining investitsiya faoliyatidagi rolini amaliy tahlil qilish.</w:t>
            </w:r>
          </w:p>
          <w:p>
            <w:pPr>
              <w:spacing w:before="0" w:after="0" w:line="240" w:lineRule="auto"/>
              <w:jc w:val="both"/>
            </w:pPr>
            <w:r>
              <w:rPr>
                <w:rFonts w:ascii="Arial" w:hAnsi="Arial" w:cs="Arial" w:eastAsia="Arial"/>
                <w:b/>
                <w:sz w:val="28"/>
              </w:rPr>
              <w:t>P9. Loyiha risklarini boshqarish:</w:t>
            </w:r>
            <w:r>
              <w:rPr>
                <w:rFonts w:ascii="Arial" w:hAnsi="Arial" w:cs="Arial" w:eastAsia="Arial"/>
                <w:b w:val="0"/>
                <w:sz w:val="28"/>
              </w:rPr>
              <w:t xml:space="preserve"> Loyiha risklarini boshqarish bo‘yicha amaliy mashqlar.</w:t>
            </w:r>
          </w:p>
          <w:p>
            <w:pPr>
              <w:spacing w:before="0" w:after="0" w:line="240" w:lineRule="auto"/>
              <w:jc w:val="both"/>
            </w:pPr>
            <w:r>
              <w:rPr>
                <w:rFonts w:ascii="Arial" w:hAnsi="Arial" w:cs="Arial" w:eastAsia="Arial"/>
                <w:b/>
                <w:sz w:val="28"/>
              </w:rPr>
              <w:t>P10. Loyiha sifatini boshqarish:</w:t>
            </w:r>
            <w:r>
              <w:rPr>
                <w:rFonts w:ascii="Arial" w:hAnsi="Arial" w:cs="Arial" w:eastAsia="Arial"/>
                <w:b w:val="0"/>
                <w:sz w:val="28"/>
              </w:rPr>
              <w:t xml:space="preserve"> Loyiha sifatini boshqarishni amaliy o‘rganish.</w:t>
            </w:r>
          </w:p>
          <w:p>
            <w:pPr>
              <w:spacing w:before="0" w:after="0" w:line="240" w:lineRule="auto"/>
              <w:jc w:val="both"/>
            </w:pPr>
            <w:r>
              <w:rPr>
                <w:rFonts w:ascii="Arial" w:hAnsi="Arial" w:cs="Arial" w:eastAsia="Arial"/>
                <w:b/>
                <w:sz w:val="28"/>
              </w:rPr>
              <w:t>P11. Loyiha jamoasini boshqarish:</w:t>
            </w:r>
            <w:r>
              <w:rPr>
                <w:rFonts w:ascii="Arial" w:hAnsi="Arial" w:cs="Arial" w:eastAsia="Arial"/>
                <w:b w:val="0"/>
                <w:sz w:val="28"/>
              </w:rPr>
              <w:t xml:space="preserve"> Loyiha jamoasini boshqarishni amaliy tahlil qilish.</w:t>
            </w:r>
          </w:p>
          <w:p>
            <w:pPr>
              <w:spacing w:before="0" w:after="0" w:line="240" w:lineRule="auto"/>
              <w:jc w:val="both"/>
            </w:pPr>
            <w:r>
              <w:rPr>
                <w:rFonts w:ascii="Arial" w:hAnsi="Arial" w:cs="Arial" w:eastAsia="Arial"/>
                <w:b/>
                <w:sz w:val="28"/>
              </w:rPr>
              <w:t>P12. Investitsiya loyihalarini yakunlash:</w:t>
            </w:r>
            <w:r>
              <w:rPr>
                <w:rFonts w:ascii="Arial" w:hAnsi="Arial" w:cs="Arial" w:eastAsia="Arial"/>
                <w:b w:val="0"/>
                <w:sz w:val="28"/>
              </w:rPr>
              <w:t xml:space="preserve"> Investitsiya loyihalarini yakunlashni amaliy o‘rganish.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Investitsiya loyihasining tushunchasi, maqsadi va tuzilishi:</w:t>
            </w:r>
            <w:r>
              <w:rPr>
                <w:rFonts w:ascii="Arial" w:hAnsi="Arial" w:cs="Arial" w:eastAsia="Arial"/>
                <w:b w:val="0"/>
                <w:sz w:val="28"/>
              </w:rPr>
              <w:t xml:space="preserve"> Investitsiya loyihasining tushunchasi, maqsadi va tuzilishini mustaqil o‘rganish.</w:t>
            </w:r>
          </w:p>
          <w:p>
            <w:pPr>
              <w:spacing w:before="0" w:after="0" w:line="240" w:lineRule="auto"/>
              <w:jc w:val="both"/>
            </w:pPr>
            <w:r>
              <w:rPr>
                <w:rFonts w:ascii="Arial" w:hAnsi="Arial" w:cs="Arial" w:eastAsia="Arial"/>
                <w:b/>
                <w:sz w:val="28"/>
              </w:rPr>
              <w:t>SA2. Loyihalar tasnifi: yirik va kichik, ichki va tashqi, texnik va notexnik:</w:t>
            </w:r>
            <w:r>
              <w:rPr>
                <w:rFonts w:ascii="Arial" w:hAnsi="Arial" w:cs="Arial" w:eastAsia="Arial"/>
                <w:b w:val="0"/>
                <w:sz w:val="28"/>
              </w:rPr>
              <w:t xml:space="preserve"> Loyihalarning yirik va kichik, ichki va tashqi, texnik va notexnik turlarga tasnifini o‘rganish.</w:t>
            </w:r>
          </w:p>
          <w:p>
            <w:pPr>
              <w:spacing w:before="0" w:after="0" w:line="240" w:lineRule="auto"/>
              <w:jc w:val="both"/>
            </w:pPr>
            <w:r>
              <w:rPr>
                <w:rFonts w:ascii="Arial" w:hAnsi="Arial" w:cs="Arial" w:eastAsia="Arial"/>
                <w:b/>
                <w:sz w:val="28"/>
              </w:rPr>
              <w:t>SA3. Loyiha ishtirokchilari va ularning tahlili:</w:t>
            </w:r>
            <w:r>
              <w:rPr>
                <w:rFonts w:ascii="Arial" w:hAnsi="Arial" w:cs="Arial" w:eastAsia="Arial"/>
                <w:b w:val="0"/>
                <w:sz w:val="28"/>
              </w:rPr>
              <w:t xml:space="preserve"> Loyiha ishtirokchilarini tahlil qilish.</w:t>
            </w:r>
          </w:p>
          <w:p>
            <w:pPr>
              <w:spacing w:before="0" w:after="0" w:line="240" w:lineRule="auto"/>
              <w:jc w:val="both"/>
            </w:pPr>
            <w:r>
              <w:rPr>
                <w:rFonts w:ascii="Arial" w:hAnsi="Arial" w:cs="Arial" w:eastAsia="Arial"/>
                <w:b/>
                <w:sz w:val="28"/>
              </w:rPr>
              <w:t>SA4. “Loyihalarni boshqarish”ning ustuvor yo‘nalishlari:</w:t>
            </w:r>
            <w:r>
              <w:rPr>
                <w:rFonts w:ascii="Arial" w:hAnsi="Arial" w:cs="Arial" w:eastAsia="Arial"/>
                <w:b w:val="0"/>
                <w:sz w:val="28"/>
              </w:rPr>
              <w:t xml:space="preserve"> Loyihalarni boshqarishning ustuvor yo‘nalishlarini o‘rganish.</w:t>
            </w:r>
          </w:p>
          <w:p>
            <w:pPr>
              <w:spacing w:before="0" w:after="0" w:line="240" w:lineRule="auto"/>
              <w:jc w:val="both"/>
            </w:pPr>
            <w:r>
              <w:rPr>
                <w:rFonts w:ascii="Arial" w:hAnsi="Arial" w:cs="Arial" w:eastAsia="Arial"/>
                <w:b/>
                <w:sz w:val="28"/>
              </w:rPr>
              <w:t>SA5. Loyihalarni boshqarish, investitsiyalarni boshqarish va funksional boshqaruv o‘rtasidagi bog‘liqlik:</w:t>
            </w:r>
            <w:r>
              <w:rPr>
                <w:rFonts w:ascii="Arial" w:hAnsi="Arial" w:cs="Arial" w:eastAsia="Arial"/>
                <w:b w:val="0"/>
                <w:sz w:val="28"/>
              </w:rPr>
              <w:t xml:space="preserve"> Loyihalarni boshqarish, investitsiyalarni boshqarish va funksional boshqaruv o‘rtasidagi bog‘liqlikni ko‘rib chiqish.</w:t>
            </w:r>
          </w:p>
          <w:p>
            <w:pPr>
              <w:spacing w:before="0" w:after="0" w:line="240" w:lineRule="auto"/>
              <w:jc w:val="both"/>
            </w:pPr>
            <w:r>
              <w:rPr>
                <w:rFonts w:ascii="Arial" w:hAnsi="Arial" w:cs="Arial" w:eastAsia="Arial"/>
                <w:b/>
                <w:sz w:val="28"/>
              </w:rPr>
              <w:t>SA6. Investitsiya strategiyasi tushunchasi va uning ahamiyati:</w:t>
            </w:r>
            <w:r>
              <w:rPr>
                <w:rFonts w:ascii="Arial" w:hAnsi="Arial" w:cs="Arial" w:eastAsia="Arial"/>
                <w:b w:val="0"/>
                <w:sz w:val="28"/>
              </w:rPr>
              <w:t xml:space="preserve"> Investitsiya strategiyasi tushunchasi va uning ahamiyatini o‘rganish.</w:t>
            </w:r>
          </w:p>
          <w:p>
            <w:pPr>
              <w:spacing w:before="0" w:after="0" w:line="240" w:lineRule="auto"/>
              <w:jc w:val="both"/>
            </w:pPr>
            <w:r>
              <w:rPr>
                <w:rFonts w:ascii="Arial" w:hAnsi="Arial" w:cs="Arial" w:eastAsia="Arial"/>
                <w:b/>
                <w:sz w:val="28"/>
              </w:rPr>
              <w:t>SA7. Loyiha uchun investitsiya strategiyasini ishlab chiqish tamoyillari va bosqichlari:</w:t>
            </w:r>
            <w:r>
              <w:rPr>
                <w:rFonts w:ascii="Arial" w:hAnsi="Arial" w:cs="Arial" w:eastAsia="Arial"/>
                <w:b w:val="0"/>
                <w:sz w:val="28"/>
              </w:rPr>
              <w:t xml:space="preserve"> Loyiha uchun investitsiya strategiyasini ishlab chiqish tamoyillari va bosqichlarini o‘rganish.</w:t>
            </w:r>
          </w:p>
          <w:p>
            <w:pPr>
              <w:spacing w:before="0" w:after="0" w:line="240" w:lineRule="auto"/>
              <w:jc w:val="both"/>
            </w:pPr>
            <w:r>
              <w:rPr>
                <w:rFonts w:ascii="Arial" w:hAnsi="Arial" w:cs="Arial" w:eastAsia="Arial"/>
                <w:b/>
                <w:sz w:val="28"/>
              </w:rPr>
              <w:t>SA8. Investitsiya strategiyasini shakllantirish va loyiha strategiyasini ishlab chiqish:</w:t>
            </w:r>
            <w:r>
              <w:rPr>
                <w:rFonts w:ascii="Arial" w:hAnsi="Arial" w:cs="Arial" w:eastAsia="Arial"/>
                <w:b w:val="0"/>
                <w:sz w:val="28"/>
              </w:rPr>
              <w:t xml:space="preserve"> Investitsiya strategiyasini shakllantirish va loyiha strategiyasini ishlab chiqishni tahlil qilish.</w:t>
            </w:r>
          </w:p>
          <w:p>
            <w:pPr>
              <w:spacing w:before="0" w:after="0" w:line="240" w:lineRule="auto"/>
              <w:jc w:val="both"/>
            </w:pPr>
            <w:r>
              <w:rPr>
                <w:rFonts w:ascii="Arial" w:hAnsi="Arial" w:cs="Arial" w:eastAsia="Arial"/>
                <w:b/>
                <w:sz w:val="28"/>
              </w:rPr>
              <w:t>SA9. Loyihaning investitsiya maqsadlari va strategik yo‘nalishlarini aniqlash:</w:t>
            </w:r>
            <w:r>
              <w:rPr>
                <w:rFonts w:ascii="Arial" w:hAnsi="Arial" w:cs="Arial" w:eastAsia="Arial"/>
                <w:b w:val="0"/>
                <w:sz w:val="28"/>
              </w:rPr>
              <w:t xml:space="preserve"> Loyihaning investitsiya maqsadlari va strategik yo‘nalishlarini o‘rganish.</w:t>
            </w:r>
          </w:p>
          <w:p>
            <w:pPr>
              <w:spacing w:before="0" w:after="0" w:line="240" w:lineRule="auto"/>
              <w:jc w:val="both"/>
            </w:pPr>
            <w:r>
              <w:rPr>
                <w:rFonts w:ascii="Arial" w:hAnsi="Arial" w:cs="Arial" w:eastAsia="Arial"/>
                <w:b/>
                <w:sz w:val="28"/>
              </w:rPr>
              <w:t>SA10. Investitsiya loyihalari resurslaridan strategik foydalanish:</w:t>
            </w:r>
            <w:r>
              <w:rPr>
                <w:rFonts w:ascii="Arial" w:hAnsi="Arial" w:cs="Arial" w:eastAsia="Arial"/>
                <w:b w:val="0"/>
                <w:sz w:val="28"/>
              </w:rPr>
              <w:t xml:space="preserve"> Investitsiya loyihalari resurslaridan strategik foydalanishni ko‘rib chiqish.</w:t>
            </w:r>
          </w:p>
          <w:p>
            <w:pPr>
              <w:spacing w:before="0" w:after="0" w:line="240" w:lineRule="auto"/>
              <w:jc w:val="both"/>
            </w:pPr>
            <w:r>
              <w:rPr>
                <w:rFonts w:ascii="Arial" w:hAnsi="Arial" w:cs="Arial" w:eastAsia="Arial"/>
                <w:b/>
                <w:sz w:val="28"/>
              </w:rPr>
              <w:t>SA11. Investitsiya siklining mazmuni va loyihani ishlab chiqish bosqichlari:</w:t>
            </w:r>
            <w:r>
              <w:rPr>
                <w:rFonts w:ascii="Arial" w:hAnsi="Arial" w:cs="Arial" w:eastAsia="Arial"/>
                <w:b w:val="0"/>
                <w:sz w:val="28"/>
              </w:rPr>
              <w:t xml:space="preserve"> Investitsiya siklining mazmuni va loyihani ishlab chiqish bosqichlarini o‘rganish.</w:t>
            </w:r>
          </w:p>
          <w:p>
            <w:pPr>
              <w:spacing w:before="0" w:after="0" w:line="240" w:lineRule="auto"/>
              <w:jc w:val="both"/>
            </w:pPr>
            <w:r>
              <w:rPr>
                <w:rFonts w:ascii="Arial" w:hAnsi="Arial" w:cs="Arial" w:eastAsia="Arial"/>
                <w:b/>
                <w:sz w:val="28"/>
              </w:rPr>
              <w:t>SA12. Loyiha sikli bosqichlari:</w:t>
            </w:r>
            <w:r>
              <w:rPr>
                <w:rFonts w:ascii="Arial" w:hAnsi="Arial" w:cs="Arial" w:eastAsia="Arial"/>
                <w:b w:val="0"/>
                <w:sz w:val="28"/>
              </w:rPr>
              <w:t xml:space="preserve"> Loyiha sikli bosqichlarini o‘rganish.</w:t>
            </w:r>
          </w:p>
          <w:p>
            <w:pPr>
              <w:spacing w:before="0" w:after="0" w:line="240" w:lineRule="auto"/>
              <w:jc w:val="both"/>
            </w:pPr>
            <w:r>
              <w:rPr>
                <w:rFonts w:ascii="Arial" w:hAnsi="Arial" w:cs="Arial" w:eastAsia="Arial"/>
                <w:b/>
                <w:sz w:val="28"/>
              </w:rPr>
              <w:t>SA13. Loyiha konsepsiyasini ishlab chiqish:</w:t>
            </w:r>
            <w:r>
              <w:rPr>
                <w:rFonts w:ascii="Arial" w:hAnsi="Arial" w:cs="Arial" w:eastAsia="Arial"/>
                <w:b w:val="0"/>
                <w:sz w:val="28"/>
              </w:rPr>
              <w:t xml:space="preserve"> Loyiha konsepsiyasini ishlab chiqishni ko‘rib chiqish.</w:t>
            </w:r>
          </w:p>
          <w:p>
            <w:pPr>
              <w:spacing w:before="0" w:after="0" w:line="240" w:lineRule="auto"/>
              <w:jc w:val="both"/>
            </w:pPr>
            <w:r>
              <w:rPr>
                <w:rFonts w:ascii="Arial" w:hAnsi="Arial" w:cs="Arial" w:eastAsia="Arial"/>
                <w:b/>
                <w:sz w:val="28"/>
              </w:rPr>
              <w:t>SA14. Loyiha uchun investitsiya g‘oyasini shakllantirish:</w:t>
            </w:r>
            <w:r>
              <w:rPr>
                <w:rFonts w:ascii="Arial" w:hAnsi="Arial" w:cs="Arial" w:eastAsia="Arial"/>
                <w:b w:val="0"/>
                <w:sz w:val="28"/>
              </w:rPr>
              <w:t xml:space="preserve"> Loyiha uchun investitsiya g‘oyasini shakllantirishni o‘rganish.</w:t>
            </w:r>
          </w:p>
          <w:p>
            <w:pPr>
              <w:spacing w:before="0" w:after="0" w:line="240" w:lineRule="auto"/>
              <w:jc w:val="both"/>
            </w:pPr>
            <w:r>
              <w:rPr>
                <w:rFonts w:ascii="Arial" w:hAnsi="Arial" w:cs="Arial" w:eastAsia="Arial"/>
                <w:b/>
                <w:sz w:val="28"/>
              </w:rPr>
              <w:t>SA15. Investitsiya loyihasi variantlarini ishlab chiqish:</w:t>
            </w:r>
            <w:r>
              <w:rPr>
                <w:rFonts w:ascii="Arial" w:hAnsi="Arial" w:cs="Arial" w:eastAsia="Arial"/>
                <w:b w:val="0"/>
                <w:sz w:val="28"/>
              </w:rPr>
              <w:t xml:space="preserve"> Investitsiya loyihasi variantlarini ishlab chiqishni tahlil qilish.</w:t>
            </w:r>
          </w:p>
          <w:p>
            <w:pPr>
              <w:spacing w:before="0" w:after="0" w:line="240" w:lineRule="auto"/>
              <w:jc w:val="both"/>
            </w:pPr>
            <w:r>
              <w:rPr>
                <w:rFonts w:ascii="Arial" w:hAnsi="Arial" w:cs="Arial" w:eastAsia="Arial"/>
                <w:b/>
                <w:sz w:val="28"/>
              </w:rPr>
              <w:t>SA16. Loyihaning hayotiy sikli: investitsiyadan oldingi va investitsiya-ekspluatatsiya bosqichi:</w:t>
            </w:r>
            <w:r>
              <w:rPr>
                <w:rFonts w:ascii="Arial" w:hAnsi="Arial" w:cs="Arial" w:eastAsia="Arial"/>
                <w:b w:val="0"/>
                <w:sz w:val="28"/>
              </w:rPr>
              <w:t xml:space="preserve"> Loyihaning hayotiy sikli – investitsiyadan oldingi va investitsiya-ekspluatatsiya bosqichlarini o‘rganish.</w:t>
            </w:r>
          </w:p>
          <w:p>
            <w:pPr>
              <w:spacing w:before="0" w:after="0" w:line="240" w:lineRule="auto"/>
              <w:jc w:val="both"/>
            </w:pPr>
            <w:r>
              <w:rPr>
                <w:rFonts w:ascii="Arial" w:hAnsi="Arial" w:cs="Arial" w:eastAsia="Arial"/>
                <w:b/>
                <w:sz w:val="28"/>
              </w:rPr>
              <w:t>SA17. Loyihaning dastlabki rejasi va investitsiyadan oldingi tadqiqotlar:</w:t>
            </w:r>
            <w:r>
              <w:rPr>
                <w:rFonts w:ascii="Arial" w:hAnsi="Arial" w:cs="Arial" w:eastAsia="Arial"/>
                <w:b w:val="0"/>
                <w:sz w:val="28"/>
              </w:rPr>
              <w:t xml:space="preserve"> Loyihaning dastlabki rejasi va investitsiyadan oldingi tadqiqotlarni ko‘rib chiqish.</w:t>
            </w:r>
          </w:p>
          <w:p>
            <w:pPr>
              <w:spacing w:before="0" w:after="0" w:line="240" w:lineRule="auto"/>
              <w:jc w:val="both"/>
            </w:pPr>
            <w:r>
              <w:rPr>
                <w:rFonts w:ascii="Arial" w:hAnsi="Arial" w:cs="Arial" w:eastAsia="Arial"/>
                <w:b/>
                <w:sz w:val="28"/>
              </w:rPr>
              <w:t>SA18. Loyihaning hayotiyligini baholash tartib-taomillari:</w:t>
            </w:r>
            <w:r>
              <w:rPr>
                <w:rFonts w:ascii="Arial" w:hAnsi="Arial" w:cs="Arial" w:eastAsia="Arial"/>
                <w:b w:val="0"/>
                <w:sz w:val="28"/>
              </w:rPr>
              <w:t xml:space="preserve"> Loyihaning hayotiyligini baholash tartib-taomillarini o‘rganish.</w:t>
            </w:r>
          </w:p>
          <w:p>
            <w:pPr>
              <w:spacing w:before="0" w:after="0" w:line="240" w:lineRule="auto"/>
              <w:jc w:val="both"/>
            </w:pPr>
            <w:r>
              <w:rPr>
                <w:rFonts w:ascii="Arial" w:hAnsi="Arial" w:cs="Arial" w:eastAsia="Arial"/>
                <w:b/>
                <w:sz w:val="28"/>
              </w:rPr>
              <w:t>SA19. Loyiha muhiti va uni tashkil etish bosqichlari:</w:t>
            </w:r>
            <w:r>
              <w:rPr>
                <w:rFonts w:ascii="Arial" w:hAnsi="Arial" w:cs="Arial" w:eastAsia="Arial"/>
                <w:b w:val="0"/>
                <w:sz w:val="28"/>
              </w:rPr>
              <w:t xml:space="preserve"> Loyiha muhiti va uni tashkil etish bosqichlarini tahlil qilish.</w:t>
            </w:r>
          </w:p>
          <w:p>
            <w:pPr>
              <w:spacing w:before="0" w:after="0" w:line="240" w:lineRule="auto"/>
              <w:jc w:val="both"/>
            </w:pPr>
            <w:r>
              <w:rPr>
                <w:rFonts w:ascii="Arial" w:hAnsi="Arial" w:cs="Arial" w:eastAsia="Arial"/>
                <w:b/>
                <w:sz w:val="28"/>
              </w:rPr>
              <w:t>SA20. Loyihaning ishlab chiqarish faoliyatiga tayyorgarlik:</w:t>
            </w:r>
            <w:r>
              <w:rPr>
                <w:rFonts w:ascii="Arial" w:hAnsi="Arial" w:cs="Arial" w:eastAsia="Arial"/>
                <w:b w:val="0"/>
                <w:sz w:val="28"/>
              </w:rPr>
              <w:t xml:space="preserve"> Loyihaning ishlab chiqarish faoliyatiga tayyorgarlikni o‘rganish.</w:t>
            </w:r>
          </w:p>
          <w:p>
            <w:pPr>
              <w:spacing w:before="0" w:after="0" w:line="240" w:lineRule="auto"/>
              <w:jc w:val="both"/>
            </w:pPr>
            <w:r>
              <w:rPr>
                <w:rFonts w:ascii="Arial" w:hAnsi="Arial" w:cs="Arial" w:eastAsia="Arial"/>
                <w:b/>
                <w:sz w:val="28"/>
              </w:rPr>
              <w:t>SA21. Loyihani qidiruv bosqichlari va qurilish bosqichi:</w:t>
            </w:r>
            <w:r>
              <w:rPr>
                <w:rFonts w:ascii="Arial" w:hAnsi="Arial" w:cs="Arial" w:eastAsia="Arial"/>
                <w:b w:val="0"/>
                <w:sz w:val="28"/>
              </w:rPr>
              <w:t xml:space="preserve"> Loyihani qidiruv bosqichlari va qurilish bosqichini ko‘rib chiqish.</w:t>
            </w:r>
          </w:p>
          <w:p>
            <w:pPr>
              <w:spacing w:before="0" w:after="0" w:line="240" w:lineRule="auto"/>
              <w:jc w:val="both"/>
            </w:pPr>
            <w:r>
              <w:rPr>
                <w:rFonts w:ascii="Arial" w:hAnsi="Arial" w:cs="Arial" w:eastAsia="Arial"/>
                <w:b/>
                <w:sz w:val="28"/>
              </w:rPr>
              <w:t>SA22. Investitsiya loyihasining iqtisodiy ko‘rsatkichlari monitoringi:</w:t>
            </w:r>
            <w:r>
              <w:rPr>
                <w:rFonts w:ascii="Arial" w:hAnsi="Arial" w:cs="Arial" w:eastAsia="Arial"/>
                <w:b w:val="0"/>
                <w:sz w:val="28"/>
              </w:rPr>
              <w:t xml:space="preserve"> Investitsiya loyihasining iqtisodiy ko‘rsatkichlari monitoringini o‘rganish.</w:t>
            </w:r>
          </w:p>
          <w:p>
            <w:pPr>
              <w:spacing w:before="0" w:after="0" w:line="240" w:lineRule="auto"/>
              <w:jc w:val="both"/>
            </w:pPr>
            <w:r>
              <w:rPr>
                <w:rFonts w:ascii="Arial" w:hAnsi="Arial" w:cs="Arial" w:eastAsia="Arial"/>
                <w:b/>
                <w:sz w:val="28"/>
              </w:rPr>
              <w:t>SA23. Biznes-rejalashtirishning mohiyati va vazifalari:</w:t>
            </w:r>
            <w:r>
              <w:rPr>
                <w:rFonts w:ascii="Arial" w:hAnsi="Arial" w:cs="Arial" w:eastAsia="Arial"/>
                <w:b w:val="0"/>
                <w:sz w:val="28"/>
              </w:rPr>
              <w:t xml:space="preserve"> Biznes-rejalashtirishning mohiyati va vazifalarini o‘rganish.</w:t>
            </w:r>
          </w:p>
          <w:p>
            <w:pPr>
              <w:spacing w:before="0" w:after="0" w:line="240" w:lineRule="auto"/>
              <w:jc w:val="both"/>
            </w:pPr>
            <w:r>
              <w:rPr>
                <w:rFonts w:ascii="Arial" w:hAnsi="Arial" w:cs="Arial" w:eastAsia="Arial"/>
                <w:b/>
                <w:sz w:val="28"/>
              </w:rPr>
              <w:t>SA24. Biznes-rejaning funksiyasi va tuzilishi:</w:t>
            </w:r>
            <w:r>
              <w:rPr>
                <w:rFonts w:ascii="Arial" w:hAnsi="Arial" w:cs="Arial" w:eastAsia="Arial"/>
                <w:b w:val="0"/>
                <w:sz w:val="28"/>
              </w:rPr>
              <w:t xml:space="preserve"> Biznes-rejaning funksiyasi va tuzilishini ko‘rib chiqish.</w:t>
            </w:r>
          </w:p>
          <w:p>
            <w:pPr>
              <w:spacing w:before="0" w:after="0" w:line="240" w:lineRule="auto"/>
              <w:jc w:val="both"/>
            </w:pPr>
            <w:r>
              <w:rPr>
                <w:rFonts w:ascii="Arial" w:hAnsi="Arial" w:cs="Arial" w:eastAsia="Arial"/>
                <w:b/>
                <w:sz w:val="28"/>
              </w:rPr>
              <w:t>SA25. Biznes-rejaning umumiy ma’lumotlari va rezyumesi:</w:t>
            </w:r>
            <w:r>
              <w:rPr>
                <w:rFonts w:ascii="Arial" w:hAnsi="Arial" w:cs="Arial" w:eastAsia="Arial"/>
                <w:b w:val="0"/>
                <w:sz w:val="28"/>
              </w:rPr>
              <w:t xml:space="preserve"> Biznes-rejaning umumiy ma’lumotlari va rezyumesini o‘rganish.</w:t>
            </w:r>
          </w:p>
          <w:p>
            <w:pPr>
              <w:spacing w:before="0" w:after="0" w:line="240" w:lineRule="auto"/>
              <w:jc w:val="both"/>
            </w:pPr>
            <w:r>
              <w:rPr>
                <w:rFonts w:ascii="Arial" w:hAnsi="Arial" w:cs="Arial" w:eastAsia="Arial"/>
                <w:b/>
                <w:sz w:val="28"/>
              </w:rPr>
              <w:t>SA26. Investitsiyalarni rejalashtirishda biznes-rejaning xususiyatlari:</w:t>
            </w:r>
            <w:r>
              <w:rPr>
                <w:rFonts w:ascii="Arial" w:hAnsi="Arial" w:cs="Arial" w:eastAsia="Arial"/>
                <w:b w:val="0"/>
                <w:sz w:val="28"/>
              </w:rPr>
              <w:t xml:space="preserve"> Investitsiyalarni rejalashtirishda biznes-rejaning xususiyatlarini tahlil qilish.</w:t>
            </w:r>
          </w:p>
          <w:p>
            <w:pPr>
              <w:spacing w:before="0" w:after="0" w:line="240" w:lineRule="auto"/>
              <w:jc w:val="both"/>
            </w:pPr>
            <w:r>
              <w:rPr>
                <w:rFonts w:ascii="Arial" w:hAnsi="Arial" w:cs="Arial" w:eastAsia="Arial"/>
                <w:b/>
                <w:sz w:val="28"/>
              </w:rPr>
              <w:t>SA27. Bozorni tadqiq etish zamonaviy konsepsiyasining mohiyati:</w:t>
            </w:r>
            <w:r>
              <w:rPr>
                <w:rFonts w:ascii="Arial" w:hAnsi="Arial" w:cs="Arial" w:eastAsia="Arial"/>
                <w:b w:val="0"/>
                <w:sz w:val="28"/>
              </w:rPr>
              <w:t xml:space="preserve"> Bozorni tadqiq etish zamonaviy konsepsiyasining mohiyatini o‘rganish.</w:t>
            </w:r>
          </w:p>
          <w:p>
            <w:pPr>
              <w:spacing w:before="0" w:after="0" w:line="240" w:lineRule="auto"/>
              <w:jc w:val="both"/>
            </w:pPr>
            <w:r>
              <w:rPr>
                <w:rFonts w:ascii="Arial" w:hAnsi="Arial" w:cs="Arial" w:eastAsia="Arial"/>
                <w:b/>
                <w:sz w:val="28"/>
              </w:rPr>
              <w:t>SA28. Marketing tadqiqotlari va benchmarking:</w:t>
            </w:r>
            <w:r>
              <w:rPr>
                <w:rFonts w:ascii="Arial" w:hAnsi="Arial" w:cs="Arial" w:eastAsia="Arial"/>
                <w:b w:val="0"/>
                <w:sz w:val="28"/>
              </w:rPr>
              <w:t xml:space="preserve"> Marketing tadqiqotlari va benchmarkingni ko‘rib chiqish.</w:t>
            </w:r>
          </w:p>
          <w:p>
            <w:pPr>
              <w:spacing w:before="0" w:after="0" w:line="240" w:lineRule="auto"/>
              <w:jc w:val="both"/>
            </w:pPr>
            <w:r>
              <w:rPr>
                <w:rFonts w:ascii="Arial" w:hAnsi="Arial" w:cs="Arial" w:eastAsia="Arial"/>
                <w:b/>
                <w:sz w:val="28"/>
              </w:rPr>
              <w:t>SA29. Loyihaning marketing dasturi va byudjeti:</w:t>
            </w:r>
            <w:r>
              <w:rPr>
                <w:rFonts w:ascii="Arial" w:hAnsi="Arial" w:cs="Arial" w:eastAsia="Arial"/>
                <w:b w:val="0"/>
                <w:sz w:val="28"/>
              </w:rPr>
              <w:t xml:space="preserve"> Loyihaning marketing dasturi va byudjetini o‘rganish.</w:t>
            </w:r>
          </w:p>
          <w:p>
            <w:pPr>
              <w:spacing w:before="0" w:after="0" w:line="240" w:lineRule="auto"/>
              <w:jc w:val="both"/>
            </w:pPr>
            <w:r>
              <w:rPr>
                <w:rFonts w:ascii="Arial" w:hAnsi="Arial" w:cs="Arial" w:eastAsia="Arial"/>
                <w:b/>
                <w:sz w:val="28"/>
              </w:rPr>
              <w:t>SA30. Loyihani amalga oshirish jarayonida marketingni boshqarish:</w:t>
            </w:r>
            <w:r>
              <w:rPr>
                <w:rFonts w:ascii="Arial" w:hAnsi="Arial" w:cs="Arial" w:eastAsia="Arial"/>
                <w:b w:val="0"/>
                <w:sz w:val="28"/>
              </w:rPr>
              <w:t xml:space="preserve"> Loyihani amalga oshirish jarayonida marketingni boshqarishni tahlil qilish.</w:t>
            </w:r>
          </w:p>
          <w:p>
            <w:pPr>
              <w:spacing w:before="0" w:after="0" w:line="240" w:lineRule="auto"/>
              <w:jc w:val="both"/>
            </w:pPr>
            <w:r>
              <w:rPr>
                <w:rFonts w:ascii="Arial" w:hAnsi="Arial" w:cs="Arial" w:eastAsia="Arial"/>
                <w:b/>
                <w:sz w:val="28"/>
              </w:rPr>
              <w:t>SA31. Kapital tarkibining nazariy asoslari:</w:t>
            </w:r>
            <w:r>
              <w:rPr>
                <w:rFonts w:ascii="Arial" w:hAnsi="Arial" w:cs="Arial" w:eastAsia="Arial"/>
                <w:b w:val="0"/>
                <w:sz w:val="28"/>
              </w:rPr>
              <w:t xml:space="preserve"> Kapital tarkibining nazariy asoslarini o‘rganish.</w:t>
            </w:r>
          </w:p>
          <w:p>
            <w:pPr>
              <w:spacing w:before="0" w:after="0" w:line="240" w:lineRule="auto"/>
              <w:jc w:val="both"/>
            </w:pPr>
            <w:r>
              <w:rPr>
                <w:rFonts w:ascii="Arial" w:hAnsi="Arial" w:cs="Arial" w:eastAsia="Arial"/>
                <w:b/>
                <w:sz w:val="28"/>
              </w:rPr>
              <w:t>SA32. Kapital qiymatini baholash:</w:t>
            </w:r>
            <w:r>
              <w:rPr>
                <w:rFonts w:ascii="Arial" w:hAnsi="Arial" w:cs="Arial" w:eastAsia="Arial"/>
                <w:b w:val="0"/>
                <w:sz w:val="28"/>
              </w:rPr>
              <w:t xml:space="preserve"> Kapital qiymatini baholashni ko‘rib chiqish.</w:t>
            </w:r>
          </w:p>
          <w:p>
            <w:pPr>
              <w:spacing w:before="0" w:after="0" w:line="240" w:lineRule="auto"/>
              <w:jc w:val="both"/>
            </w:pPr>
            <w:r>
              <w:rPr>
                <w:rFonts w:ascii="Arial" w:hAnsi="Arial" w:cs="Arial" w:eastAsia="Arial"/>
                <w:b/>
                <w:sz w:val="28"/>
              </w:rPr>
              <w:t>SA33. Loyihaning kapital byudjetini ishlab chiqish, amalga oshirish va qaror qabul qilish:</w:t>
            </w:r>
            <w:r>
              <w:rPr>
                <w:rFonts w:ascii="Arial" w:hAnsi="Arial" w:cs="Arial" w:eastAsia="Arial"/>
                <w:b w:val="0"/>
                <w:sz w:val="28"/>
              </w:rPr>
              <w:t xml:space="preserve"> Loyihaning kapital byudjetini ishlab chiqish, amalga oshirish va qaror qabul qilishni o‘rganish.</w:t>
            </w:r>
          </w:p>
          <w:p>
            <w:pPr>
              <w:spacing w:before="0" w:after="0" w:line="240" w:lineRule="auto"/>
              <w:jc w:val="both"/>
            </w:pPr>
            <w:r>
              <w:rPr>
                <w:rFonts w:ascii="Arial" w:hAnsi="Arial" w:cs="Arial" w:eastAsia="Arial"/>
                <w:b/>
                <w:sz w:val="28"/>
              </w:rPr>
              <w:t>SA34. Loyihaning investitsiya imkoniyatlari va kapital muqobillaridan foydalanish variantlari:</w:t>
            </w:r>
            <w:r>
              <w:rPr>
                <w:rFonts w:ascii="Arial" w:hAnsi="Arial" w:cs="Arial" w:eastAsia="Arial"/>
                <w:b w:val="0"/>
                <w:sz w:val="28"/>
              </w:rPr>
              <w:t xml:space="preserve"> Loyihaning investitsiya imkoniyatlari va kapital muqobillaridan foydalanish variantlarini tahlil qilish.</w:t>
            </w:r>
          </w:p>
          <w:p>
            <w:pPr>
              <w:spacing w:before="0" w:after="0" w:line="240" w:lineRule="auto"/>
              <w:jc w:val="both"/>
            </w:pPr>
            <w:r>
              <w:rPr>
                <w:rFonts w:ascii="Arial" w:hAnsi="Arial" w:cs="Arial" w:eastAsia="Arial"/>
                <w:b/>
                <w:sz w:val="28"/>
              </w:rPr>
              <w:t>SA35. Loyiha xarajatlarini boshqarishning asosiy tamoyillari:</w:t>
            </w:r>
            <w:r>
              <w:rPr>
                <w:rFonts w:ascii="Arial" w:hAnsi="Arial" w:cs="Arial" w:eastAsia="Arial"/>
                <w:b w:val="0"/>
                <w:sz w:val="28"/>
              </w:rPr>
              <w:t xml:space="preserve"> Loyiha xarajatlarini boshqarishning asosiy tamoyillarini o‘rganish.</w:t>
            </w:r>
          </w:p>
          <w:p>
            <w:pPr>
              <w:spacing w:before="0" w:after="0" w:line="240" w:lineRule="auto"/>
              <w:jc w:val="both"/>
            </w:pPr>
            <w:r>
              <w:rPr>
                <w:rFonts w:ascii="Arial" w:hAnsi="Arial" w:cs="Arial" w:eastAsia="Arial"/>
                <w:b/>
                <w:sz w:val="28"/>
              </w:rPr>
              <w:t>SA36. Loyiha xarajatlarini boshqarish va byudjetlashtirish:</w:t>
            </w:r>
            <w:r>
              <w:rPr>
                <w:rFonts w:ascii="Arial" w:hAnsi="Arial" w:cs="Arial" w:eastAsia="Arial"/>
                <w:b w:val="0"/>
                <w:sz w:val="28"/>
              </w:rPr>
              <w:t xml:space="preserve"> Loyiha xarajatlarini boshqarish va byudjetlashtirishni ko‘rib chiqish.</w:t>
            </w:r>
          </w:p>
          <w:p>
            <w:pPr>
              <w:spacing w:before="0" w:after="0" w:line="240" w:lineRule="auto"/>
              <w:jc w:val="both"/>
            </w:pPr>
            <w:r>
              <w:rPr>
                <w:rFonts w:ascii="Arial" w:hAnsi="Arial" w:cs="Arial" w:eastAsia="Arial"/>
                <w:b/>
                <w:sz w:val="28"/>
              </w:rPr>
              <w:t>SA37. Loyiha xarajatlarini nazorat qilish usullari:</w:t>
            </w:r>
            <w:r>
              <w:rPr>
                <w:rFonts w:ascii="Arial" w:hAnsi="Arial" w:cs="Arial" w:eastAsia="Arial"/>
                <w:b w:val="0"/>
                <w:sz w:val="28"/>
              </w:rPr>
              <w:t xml:space="preserve"> Loyiha xarajatlarini nazorat qilish usullarini o‘rganish.</w:t>
            </w:r>
          </w:p>
          <w:p>
            <w:pPr>
              <w:spacing w:before="0" w:after="0" w:line="240" w:lineRule="auto"/>
              <w:jc w:val="both"/>
            </w:pPr>
            <w:r>
              <w:rPr>
                <w:rFonts w:ascii="Arial" w:hAnsi="Arial" w:cs="Arial" w:eastAsia="Arial"/>
                <w:b/>
                <w:sz w:val="28"/>
              </w:rPr>
              <w:t>SA38. Loyihani amalga oshirishning asosiy bosqichlari:</w:t>
            </w:r>
            <w:r>
              <w:rPr>
                <w:rFonts w:ascii="Arial" w:hAnsi="Arial" w:cs="Arial" w:eastAsia="Arial"/>
                <w:b w:val="0"/>
                <w:sz w:val="28"/>
              </w:rPr>
              <w:t xml:space="preserve"> Loyihani amalga oshirishning asosiy bosqichlarini o‘rganish.</w:t>
            </w:r>
          </w:p>
          <w:p>
            <w:pPr>
              <w:spacing w:before="0" w:after="0" w:line="240" w:lineRule="auto"/>
              <w:jc w:val="both"/>
            </w:pPr>
            <w:r>
              <w:rPr>
                <w:rFonts w:ascii="Arial" w:hAnsi="Arial" w:cs="Arial" w:eastAsia="Arial"/>
                <w:b/>
                <w:sz w:val="28"/>
              </w:rPr>
              <w:t>SA39. Investitsiya loyihasining smeta bo‘yicha qurilish qiymati va umumiy qiymat tarkibi:</w:t>
            </w:r>
            <w:r>
              <w:rPr>
                <w:rFonts w:ascii="Arial" w:hAnsi="Arial" w:cs="Arial" w:eastAsia="Arial"/>
                <w:b w:val="0"/>
                <w:sz w:val="28"/>
              </w:rPr>
              <w:t xml:space="preserve"> Investitsiya loyihasining smeta bo‘yicha qurilish qiymati va umumiy qiymat tarkibini tahlil qilish.</w:t>
            </w:r>
          </w:p>
          <w:p>
            <w:pPr>
              <w:spacing w:before="0" w:after="0" w:line="240" w:lineRule="auto"/>
              <w:jc w:val="both"/>
            </w:pPr>
            <w:r>
              <w:rPr>
                <w:rFonts w:ascii="Arial" w:hAnsi="Arial" w:cs="Arial" w:eastAsia="Arial"/>
                <w:b/>
                <w:sz w:val="28"/>
              </w:rPr>
              <w:t>SA40. Sanoat ishlab chiqarishini tashkil etish va texnologiyalarni tanlash:</w:t>
            </w:r>
            <w:r>
              <w:rPr>
                <w:rFonts w:ascii="Arial" w:hAnsi="Arial" w:cs="Arial" w:eastAsia="Arial"/>
                <w:b w:val="0"/>
                <w:sz w:val="28"/>
              </w:rPr>
              <w:t xml:space="preserve"> Sanoat ishlab chiqarishini tashkil etish va texnologiyalarni tanlashni o‘rganish.</w:t>
            </w:r>
          </w:p>
          <w:p>
            <w:pPr>
              <w:spacing w:before="0" w:after="0" w:line="240" w:lineRule="auto"/>
              <w:jc w:val="both"/>
            </w:pPr>
            <w:r>
              <w:rPr>
                <w:rFonts w:ascii="Arial" w:hAnsi="Arial" w:cs="Arial" w:eastAsia="Arial"/>
                <w:b/>
                <w:sz w:val="28"/>
              </w:rPr>
              <w:t>SA41. Loyihani nazorat qilish va tartibga solish:</w:t>
            </w:r>
            <w:r>
              <w:rPr>
                <w:rFonts w:ascii="Arial" w:hAnsi="Arial" w:cs="Arial" w:eastAsia="Arial"/>
                <w:b w:val="0"/>
                <w:sz w:val="28"/>
              </w:rPr>
              <w:t xml:space="preserve"> Loyihani nazorat qilish va tartibga solishni ko‘rib chiqish.</w:t>
            </w:r>
          </w:p>
          <w:p>
            <w:pPr>
              <w:spacing w:before="0" w:after="0" w:line="240" w:lineRule="auto"/>
              <w:jc w:val="both"/>
            </w:pPr>
            <w:r>
              <w:rPr>
                <w:rFonts w:ascii="Arial" w:hAnsi="Arial" w:cs="Arial" w:eastAsia="Arial"/>
                <w:b/>
                <w:sz w:val="28"/>
              </w:rPr>
              <w:t>SA42. Loyihadagi o‘zgarishlarni boshqarish:</w:t>
            </w:r>
            <w:r>
              <w:rPr>
                <w:rFonts w:ascii="Arial" w:hAnsi="Arial" w:cs="Arial" w:eastAsia="Arial"/>
                <w:b w:val="0"/>
                <w:sz w:val="28"/>
              </w:rPr>
              <w:t xml:space="preserve"> Loyihadagi o‘zgarishlarni boshqarishni o‘rganish.</w:t>
            </w:r>
          </w:p>
          <w:p>
            <w:pPr>
              <w:spacing w:before="0" w:after="0" w:line="240" w:lineRule="auto"/>
              <w:jc w:val="both"/>
            </w:pPr>
            <w:r>
              <w:rPr>
                <w:rFonts w:ascii="Arial" w:hAnsi="Arial" w:cs="Arial" w:eastAsia="Arial"/>
                <w:b/>
                <w:sz w:val="28"/>
              </w:rPr>
              <w:t>SA43. Loyiha risklarini kamaytirish choralari:</w:t>
            </w:r>
            <w:r>
              <w:rPr>
                <w:rFonts w:ascii="Arial" w:hAnsi="Arial" w:cs="Arial" w:eastAsia="Arial"/>
                <w:b w:val="0"/>
                <w:sz w:val="28"/>
              </w:rPr>
              <w:t xml:space="preserve"> Loyiha risklarini kamaytirish choralarini tahlil qilish.</w:t>
            </w:r>
          </w:p>
          <w:p>
            <w:pPr>
              <w:spacing w:before="0" w:after="0" w:line="240" w:lineRule="auto"/>
              <w:jc w:val="both"/>
            </w:pPr>
            <w:r>
              <w:rPr>
                <w:rFonts w:ascii="Arial" w:hAnsi="Arial" w:cs="Arial" w:eastAsia="Arial"/>
                <w:b/>
                <w:sz w:val="28"/>
              </w:rPr>
              <w:t>SA44. Loyiha sifatini boshqarish dasturi:</w:t>
            </w:r>
            <w:r>
              <w:rPr>
                <w:rFonts w:ascii="Arial" w:hAnsi="Arial" w:cs="Arial" w:eastAsia="Arial"/>
                <w:b w:val="0"/>
                <w:sz w:val="28"/>
              </w:rPr>
              <w:t xml:space="preserve"> Loyiha sifatini boshqarish dasturini o‘rganish.</w:t>
            </w:r>
          </w:p>
          <w:p>
            <w:pPr>
              <w:spacing w:before="0" w:after="0" w:line="240" w:lineRule="auto"/>
              <w:jc w:val="both"/>
            </w:pPr>
            <w:r>
              <w:rPr>
                <w:rFonts w:ascii="Arial" w:hAnsi="Arial" w:cs="Arial" w:eastAsia="Arial"/>
                <w:b/>
                <w:sz w:val="28"/>
              </w:rPr>
              <w:t>SA45. Qurilishi yakunlangan obyektni foydalanishga qabul qilish va uning sifatini baholash:</w:t>
            </w:r>
            <w:r>
              <w:rPr>
                <w:rFonts w:ascii="Arial" w:hAnsi="Arial" w:cs="Arial" w:eastAsia="Arial"/>
                <w:b w:val="0"/>
                <w:sz w:val="28"/>
              </w:rPr>
              <w:t xml:space="preserve"> Qurilishi yakunlangan obyektni foydalanishga qabul qilish va uning sifatini baholashni ko‘rib chiqish.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investitsiya loyihalarining tushunchasi, tuzilishi va boshqarilishi, investitsiya strategiyasini ishlab chiqish, loyihaning hayotiy sikli va biznes-rejasi, loyiha marketingi, kapital byudjeti va moliyalashtirish manbalari, ishlab chiqarish rejasi, investitsiya muhiti hamda loyiha risklari, sifati, jamoasi va xarajatlarini boshqarishni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Bekmurodov A.Sh., Karriyeva Ya.K. va boshqalar (2010). Xorijiy investitsiyalar. O‘quv qo‘llanma. T.: Iqtisodiyot, 192 b.</w:t>
            </w:r>
          </w:p>
          <w:p>
            <w:pPr>
              <w:spacing w:before="0" w:after="0" w:line="240" w:lineRule="auto"/>
              <w:jc w:val="both"/>
            </w:pPr>
            <w:r>
              <w:rPr>
                <w:rFonts w:ascii="Arial" w:hAnsi="Arial" w:cs="Arial" w:eastAsia="Arial"/>
                <w:b w:val="0"/>
                <w:sz w:val="28"/>
              </w:rPr>
              <w:t>2. Qosimov M.S., Muxamedjanova G.Ya. (2011). Investitsiya loyihalari tahlili. O‘quv qo‘llanma. T.: TDIU, 212 b.</w:t>
            </w:r>
          </w:p>
          <w:p>
            <w:pPr>
              <w:spacing w:before="0" w:after="0" w:line="240" w:lineRule="auto"/>
              <w:jc w:val="both"/>
            </w:pPr>
            <w:r>
              <w:rPr>
                <w:rFonts w:ascii="Arial" w:hAnsi="Arial" w:cs="Arial" w:eastAsia="Arial"/>
                <w:b w:val="0"/>
                <w:sz w:val="28"/>
              </w:rPr>
              <w:t>3. Хазанович Э.С., Ажлуни А.М., Моисеев А.В. (2010). Инвестиционная стратегия: учебное пособие. М.: КНОРУС, 304 с.</w:t>
            </w:r>
          </w:p>
          <w:p>
            <w:pPr>
              <w:spacing w:before="0" w:after="0" w:line="240" w:lineRule="auto"/>
              <w:jc w:val="both"/>
            </w:pPr>
            <w:r>
              <w:rPr>
                <w:rFonts w:ascii="Arial" w:hAnsi="Arial" w:cs="Arial" w:eastAsia="Arial"/>
                <w:b w:val="0"/>
                <w:sz w:val="28"/>
              </w:rPr>
              <w:t>4. Mamatov B.S., Xo‘jamqulov D.Yu., Nurbekov O.Sh. (2014). Investitsiyalarni tashkil etish va moliyalashtirish. Darslik. T.: Iqtisod-moliya.</w:t>
            </w:r>
          </w:p>
          <w:p>
            <w:pPr>
              <w:spacing w:before="0" w:after="0" w:line="240" w:lineRule="auto"/>
              <w:jc w:val="both"/>
            </w:pPr>
            <w:r>
              <w:rPr>
                <w:rFonts w:ascii="Arial" w:hAnsi="Arial" w:cs="Arial" w:eastAsia="Arial"/>
                <w:b w:val="0"/>
                <w:sz w:val="28"/>
              </w:rPr>
              <w:t>5. Xujamkulov D.Yu., Ismailov D.A. (2019). Investitsiya loyihalarini boshqarish. O‘quv qo‘llanma. T.: TDIU, 302 b.</w:t>
            </w:r>
          </w:p>
          <w:p>
            <w:pPr>
              <w:spacing w:before="0" w:after="0" w:line="240" w:lineRule="auto"/>
              <w:jc w:val="both"/>
            </w:pPr>
            <w:r>
              <w:rPr>
                <w:rFonts w:ascii="Arial" w:hAnsi="Arial" w:cs="Arial" w:eastAsia="Arial"/>
                <w:b w:val="0"/>
                <w:sz w:val="28"/>
              </w:rPr>
              <w:t>6. Bayxonov B.T., Bo‘stonov M.M., Mahmudov M.F. (2021). Investitsiya loyihalari tahlili. Darslik, 560 b.</w:t>
            </w:r>
          </w:p>
          <w:p>
            <w:pPr>
              <w:spacing w:before="0" w:after="0" w:line="240" w:lineRule="auto"/>
              <w:jc w:val="both"/>
            </w:pPr>
            <w:r>
              <w:rPr>
                <w:rFonts w:ascii="Arial" w:hAnsi="Arial" w:cs="Arial" w:eastAsia="Arial"/>
                <w:b w:val="0"/>
                <w:sz w:val="28"/>
              </w:rPr>
              <w:t>7. Pardayev M.Q., Xoliqulov A.N., Jumayeva G. (2019). Investitsion loyihalar tahlili. O‘quv qo‘llanma. T.: «Fan va texnologiya», 234 b.</w:t>
            </w:r>
          </w:p>
          <w:p>
            <w:pPr>
              <w:spacing w:before="0" w:after="0" w:line="240" w:lineRule="auto"/>
              <w:jc w:val="both"/>
            </w:pPr>
            <w:r>
              <w:rPr>
                <w:rFonts w:ascii="Arial" w:hAnsi="Arial" w:cs="Arial" w:eastAsia="Arial"/>
                <w:b w:val="0"/>
                <w:sz w:val="28"/>
              </w:rPr>
              <w:t>8. Попков В., Семенов В. (2019). Организация и финансирование инвестиций. Учеб. М.: ИНФРА-М, 407 с.</w:t>
            </w:r>
          </w:p>
          <w:p>
            <w:pPr>
              <w:spacing w:before="0" w:after="0" w:line="240" w:lineRule="auto"/>
              <w:jc w:val="both"/>
            </w:pPr>
            <w:r>
              <w:rPr>
                <w:rFonts w:ascii="Arial" w:hAnsi="Arial" w:cs="Arial" w:eastAsia="Arial"/>
                <w:b w:val="0"/>
                <w:sz w:val="28"/>
              </w:rPr>
              <w:t>9. Щербакова Н.А., Александрова И.И. (2012). Экономическая оценка инвестиций: учеб. пособие. Новосибирск: СГГА, 202 с.</w:t>
            </w:r>
          </w:p>
          <w:p>
            <w:pPr>
              <w:spacing w:before="0" w:after="0" w:line="240" w:lineRule="auto"/>
              <w:jc w:val="both"/>
            </w:pPr>
            <w:r>
              <w:rPr>
                <w:rFonts w:ascii="Arial" w:hAnsi="Arial" w:cs="Arial" w:eastAsia="Arial"/>
                <w:b w:val="0"/>
                <w:sz w:val="28"/>
              </w:rPr>
              <w:t>Internet resurslari:</w:t>
            </w:r>
          </w:p>
          <w:p>
            <w:pPr>
              <w:spacing w:before="0" w:after="0" w:line="240" w:lineRule="auto"/>
              <w:jc w:val="both"/>
            </w:pPr>
            <w:r>
              <w:rPr>
                <w:rFonts w:ascii="Arial" w:hAnsi="Arial" w:cs="Arial" w:eastAsia="Arial"/>
                <w:b w:val="0"/>
                <w:sz w:val="28"/>
              </w:rPr>
              <w:t>10. O‘zbekiston Respublikasi Prezidentining xalqaro va xorijiy moliya institutlari bilan hamkorlik samaradorligini yanada oshirish to‘g‘risidagi qarori.</w:t>
            </w:r>
          </w:p>
          <w:p>
            <w:pPr>
              <w:spacing w:before="0" w:after="0" w:line="240" w:lineRule="auto"/>
              <w:jc w:val="both"/>
            </w:pPr>
            <w:r>
              <w:rPr>
                <w:rFonts w:ascii="Arial" w:hAnsi="Arial" w:cs="Arial" w:eastAsia="Arial"/>
                <w:b w:val="0"/>
                <w:sz w:val="28"/>
              </w:rPr>
              <w:t>11. O‘zbekiston Respublikasi Prezidentining Davlat byudjeti xarajatlari va davlat moliyasi samaradorligini yanada oshirish to‘g‘risidagi qarori.</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Qodirov Bahodir Qodirovich, iqtisodiyot fanlari bo‘yicha falsafa doktori (PhD),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