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948"/>
        <w:gridCol w:w="6066"/>
      </w:tblGrid>
      <w:tr>
        <w:tc>
          <w:tcPr>
            <w:tcW w:type="dxa" w:w="2948"/>
          </w:tcPr>
          <w:p>
            <w:pPr>
              <w:spacing w:before="0" w:after="0" w:line="240" w:lineRule="auto"/>
              <w:jc w:val="left"/>
            </w:pPr>
            <w:r>
              <w:rPr>
                <w:rFonts w:ascii="Arial" w:hAnsi="Arial" w:cs="Arial" w:eastAsia="Arial"/>
                <w:b/>
                <w:sz w:val="28"/>
              </w:rPr>
              <w:t>Maydon</w:t>
            </w:r>
          </w:p>
        </w:tc>
        <w:tc>
          <w:tcPr>
            <w:tcW w:type="dxa" w:w="6066"/>
          </w:tcPr>
          <w:p>
            <w:pPr>
              <w:spacing w:before="0" w:after="0" w:line="240" w:lineRule="auto"/>
              <w:jc w:val="left"/>
            </w:pPr>
            <w:r>
              <w:rPr>
                <w:rFonts w:ascii="Arial" w:hAnsi="Arial" w:cs="Arial" w:eastAsia="Arial"/>
                <w:b/>
                <w:sz w:val="28"/>
              </w:rPr>
              <w:t>Tavsif</w:t>
            </w:r>
          </w:p>
        </w:tc>
      </w:tr>
      <w:tr>
        <w:tc>
          <w:tcPr>
            <w:tcW w:type="dxa" w:w="2948"/>
          </w:tcPr>
          <w:p>
            <w:pPr>
              <w:spacing w:before="0" w:after="0" w:line="240" w:lineRule="auto"/>
              <w:jc w:val="left"/>
            </w:pPr>
            <w:r>
              <w:rPr>
                <w:rFonts w:ascii="Arial" w:hAnsi="Arial" w:cs="Arial" w:eastAsia="Arial"/>
                <w:b w:val="0"/>
                <w:sz w:val="28"/>
              </w:rPr>
              <w:t>Modul nomi</w:t>
            </w:r>
          </w:p>
        </w:tc>
        <w:tc>
          <w:tcPr>
            <w:tcW w:type="dxa" w:w="6066"/>
          </w:tcPr>
          <w:p>
            <w:pPr>
              <w:spacing w:before="0" w:after="0" w:line="240" w:lineRule="auto"/>
              <w:jc w:val="both"/>
            </w:pPr>
            <w:r>
              <w:rPr>
                <w:rFonts w:ascii="Arial" w:hAnsi="Arial" w:cs="Arial" w:eastAsia="Arial"/>
                <w:b/>
                <w:sz w:val="28"/>
              </w:rPr>
              <w:t>PUL VA BANKLAR</w:t>
            </w:r>
          </w:p>
        </w:tc>
      </w:tr>
      <w:tr>
        <w:tc>
          <w:tcPr>
            <w:tcW w:type="dxa" w:w="2948"/>
          </w:tcPr>
          <w:p>
            <w:pPr>
              <w:spacing w:before="0" w:after="0" w:line="240" w:lineRule="auto"/>
              <w:jc w:val="left"/>
            </w:pPr>
            <w:r>
              <w:rPr>
                <w:rFonts w:ascii="Arial" w:hAnsi="Arial" w:cs="Arial" w:eastAsia="Arial"/>
                <w:b w:val="0"/>
                <w:sz w:val="28"/>
              </w:rPr>
              <w:t>Modul kodi</w:t>
            </w:r>
          </w:p>
        </w:tc>
        <w:tc>
          <w:tcPr>
            <w:tcW w:type="dxa" w:w="6066"/>
          </w:tcPr>
          <w:p>
            <w:pPr>
              <w:spacing w:before="0" w:after="0" w:line="240" w:lineRule="auto"/>
              <w:jc w:val="both"/>
            </w:pPr>
            <w:r>
              <w:rPr>
                <w:rFonts w:ascii="Arial" w:hAnsi="Arial" w:cs="Arial" w:eastAsia="Arial"/>
                <w:b w:val="0"/>
                <w:sz w:val="28"/>
              </w:rPr>
              <w:t>PB305</w:t>
            </w:r>
          </w:p>
        </w:tc>
      </w:tr>
      <w:tr>
        <w:tc>
          <w:tcPr>
            <w:tcW w:type="dxa" w:w="2948"/>
          </w:tcPr>
          <w:p>
            <w:pPr>
              <w:spacing w:before="0" w:after="0" w:line="240" w:lineRule="auto"/>
              <w:jc w:val="left"/>
            </w:pPr>
            <w:r>
              <w:rPr>
                <w:rFonts w:ascii="Arial" w:hAnsi="Arial" w:cs="Arial" w:eastAsia="Arial"/>
                <w:b w:val="0"/>
                <w:sz w:val="28"/>
              </w:rPr>
              <w:t>Kredit (ECTS)</w:t>
            </w:r>
          </w:p>
        </w:tc>
        <w:tc>
          <w:tcPr>
            <w:tcW w:type="dxa" w:w="6066"/>
          </w:tcPr>
          <w:p>
            <w:pPr>
              <w:spacing w:before="0" w:after="0" w:line="240" w:lineRule="auto"/>
              <w:jc w:val="both"/>
            </w:pPr>
            <w:r>
              <w:rPr>
                <w:rFonts w:ascii="Arial" w:hAnsi="Arial" w:cs="Arial" w:eastAsia="Arial"/>
                <w:b w:val="0"/>
                <w:sz w:val="28"/>
              </w:rPr>
              <w:t>5 kredit</w:t>
            </w:r>
          </w:p>
        </w:tc>
      </w:tr>
      <w:tr>
        <w:tc>
          <w:tcPr>
            <w:tcW w:type="dxa" w:w="2948"/>
          </w:tcPr>
          <w:p>
            <w:pPr>
              <w:spacing w:before="0" w:after="0" w:line="240" w:lineRule="auto"/>
              <w:jc w:val="left"/>
            </w:pPr>
            <w:r>
              <w:rPr>
                <w:rFonts w:ascii="Arial" w:hAnsi="Arial" w:cs="Arial" w:eastAsia="Arial"/>
                <w:b w:val="0"/>
                <w:sz w:val="28"/>
              </w:rPr>
              <w:t>O‘quv yuklamasi</w:t>
            </w:r>
          </w:p>
        </w:tc>
        <w:tc>
          <w:tcPr>
            <w:tcW w:type="dxa" w:w="6066"/>
          </w:tcPr>
          <w:p>
            <w:pPr>
              <w:spacing w:before="0" w:after="0" w:line="240" w:lineRule="auto"/>
              <w:jc w:val="both"/>
            </w:pPr>
            <w:r>
              <w:rPr>
                <w:rFonts w:ascii="Arial" w:hAnsi="Arial" w:cs="Arial" w:eastAsia="Arial"/>
                <w:b/>
                <w:sz w:val="28"/>
              </w:rPr>
              <w:t>Umumiy yuklama:</w:t>
            </w:r>
            <w:r>
              <w:rPr>
                <w:rFonts w:ascii="Arial" w:hAnsi="Arial" w:cs="Arial" w:eastAsia="Arial"/>
                <w:b w:val="0"/>
                <w:sz w:val="28"/>
              </w:rPr>
              <w:t xml:space="preserve"> 150 soat</w:t>
            </w:r>
          </w:p>
          <w:p>
            <w:pPr>
              <w:spacing w:before="0" w:after="0" w:line="240" w:lineRule="auto"/>
              <w:jc w:val="both"/>
            </w:pPr>
            <w:r>
              <w:rPr>
                <w:rFonts w:ascii="Arial" w:hAnsi="Arial" w:cs="Arial" w:eastAsia="Arial"/>
                <w:b/>
                <w:sz w:val="28"/>
              </w:rPr>
              <w:t>Auditoriya soatlari:</w:t>
            </w:r>
            <w:r>
              <w:rPr>
                <w:rFonts w:ascii="Arial" w:hAnsi="Arial" w:cs="Arial" w:eastAsia="Arial"/>
                <w:b w:val="0"/>
                <w:sz w:val="28"/>
              </w:rPr>
              <w:t xml:space="preserve"> 60 soat (30 soat ma’ruza, 30 soat amaliy mashg‘ulot). Mustaqil ta’lim: 90 soat</w:t>
            </w:r>
          </w:p>
        </w:tc>
      </w:tr>
      <w:tr>
        <w:tc>
          <w:tcPr>
            <w:tcW w:type="dxa" w:w="2948"/>
          </w:tcPr>
          <w:p>
            <w:pPr>
              <w:spacing w:before="0" w:after="0" w:line="240" w:lineRule="auto"/>
              <w:jc w:val="left"/>
            </w:pPr>
            <w:r>
              <w:rPr>
                <w:rFonts w:ascii="Arial" w:hAnsi="Arial" w:cs="Arial" w:eastAsia="Arial"/>
                <w:b w:val="0"/>
                <w:sz w:val="28"/>
              </w:rPr>
              <w:t>Davriyligi/Davomiyligi</w:t>
            </w:r>
          </w:p>
        </w:tc>
        <w:tc>
          <w:tcPr>
            <w:tcW w:type="dxa" w:w="6066"/>
          </w:tcPr>
          <w:p>
            <w:pPr>
              <w:spacing w:before="0" w:after="0" w:line="240" w:lineRule="auto"/>
              <w:jc w:val="both"/>
            </w:pPr>
            <w:r>
              <w:rPr>
                <w:rFonts w:ascii="Arial" w:hAnsi="Arial" w:cs="Arial" w:eastAsia="Arial"/>
                <w:b w:val="0"/>
                <w:sz w:val="28"/>
              </w:rPr>
              <w:t>V semestr</w:t>
            </w:r>
          </w:p>
        </w:tc>
      </w:tr>
      <w:tr>
        <w:tc>
          <w:tcPr>
            <w:tcW w:type="dxa" w:w="2948"/>
          </w:tcPr>
          <w:p>
            <w:pPr>
              <w:spacing w:before="0" w:after="0" w:line="240" w:lineRule="auto"/>
              <w:jc w:val="left"/>
            </w:pPr>
            <w:r>
              <w:rPr>
                <w:rFonts w:ascii="Arial" w:hAnsi="Arial" w:cs="Arial" w:eastAsia="Arial"/>
                <w:b w:val="0"/>
                <w:sz w:val="28"/>
              </w:rPr>
              <w:t>Modulning maqsadi</w:t>
            </w:r>
          </w:p>
        </w:tc>
        <w:tc>
          <w:tcPr>
            <w:tcW w:type="dxa" w:w="6066"/>
          </w:tcPr>
          <w:p>
            <w:pPr>
              <w:spacing w:before="0" w:after="0" w:line="240" w:lineRule="auto"/>
              <w:jc w:val="both"/>
            </w:pPr>
            <w:r>
              <w:rPr>
                <w:rFonts w:ascii="Arial" w:hAnsi="Arial" w:cs="Arial" w:eastAsia="Arial"/>
                <w:b w:val="0"/>
                <w:sz w:val="28"/>
              </w:rPr>
              <w:t>“Pul va banklar” modulining maqsadi yuqori malakali iqtisodchilarni tayyorlash uchun talabalarga pul, kredit va banklarning nazariy asoslari, ularning ijtimoiy takror ishlab chiqarishdagi o‘rni hamda pul-kredit munosabatlari va ularning asosiy yo‘nalishlari bo‘yicha bilimlarni chuqurroq egallashni ta’minlash va ularda bularni tahlil qilish ko‘nikmalarini rivojlantirishdan iborat.</w:t>
            </w:r>
          </w:p>
        </w:tc>
      </w:tr>
      <w:tr>
        <w:tc>
          <w:tcPr>
            <w:tcW w:type="dxa" w:w="2948"/>
          </w:tcPr>
          <w:p>
            <w:pPr>
              <w:spacing w:before="0" w:after="0" w:line="240" w:lineRule="auto"/>
              <w:jc w:val="left"/>
            </w:pPr>
            <w:r>
              <w:rPr>
                <w:rFonts w:ascii="Arial" w:hAnsi="Arial" w:cs="Arial" w:eastAsia="Arial"/>
                <w:b w:val="0"/>
                <w:sz w:val="28"/>
              </w:rPr>
              <w:t>Modulning ta’lim natijalari</w:t>
            </w:r>
          </w:p>
        </w:tc>
        <w:tc>
          <w:tcPr>
            <w:tcW w:type="dxa" w:w="6066"/>
          </w:tcPr>
          <w:p>
            <w:pPr>
              <w:spacing w:before="0" w:after="0" w:line="240" w:lineRule="auto"/>
              <w:jc w:val="both"/>
            </w:pPr>
            <w:r>
              <w:rPr>
                <w:rFonts w:ascii="Arial" w:hAnsi="Arial" w:cs="Arial" w:eastAsia="Arial"/>
                <w:b/>
                <w:sz w:val="28"/>
              </w:rPr>
              <w:t>Bilim:</w:t>
            </w:r>
          </w:p>
          <w:p>
            <w:pPr>
              <w:spacing w:before="0" w:after="0" w:line="240" w:lineRule="auto"/>
              <w:jc w:val="both"/>
            </w:pPr>
            <w:r>
              <w:rPr>
                <w:rFonts w:ascii="Arial" w:hAnsi="Arial" w:cs="Arial" w:eastAsia="Arial"/>
                <w:b/>
                <w:sz w:val="28"/>
              </w:rPr>
              <w:t>LO1.</w:t>
            </w:r>
            <w:r>
              <w:rPr>
                <w:rFonts w:ascii="Arial" w:hAnsi="Arial" w:cs="Arial" w:eastAsia="Arial"/>
                <w:b w:val="0"/>
                <w:sz w:val="28"/>
              </w:rPr>
              <w:t xml:space="preserve"> Pul va banklar kategoriyalarining paydo bo‘lishi va evolyutsiyasini, pul, kredit va banklarning shakl va turlarini, kredit tizimi va uning tuzilishini hamda nobank moliya-kredit tashkilotlari faoliyatining zaruratini tushuntirib berish.</w:t>
            </w:r>
          </w:p>
          <w:p>
            <w:pPr>
              <w:spacing w:before="0" w:after="0" w:line="240" w:lineRule="auto"/>
              <w:jc w:val="both"/>
            </w:pPr>
            <w:r>
              <w:rPr>
                <w:rFonts w:ascii="Arial" w:hAnsi="Arial" w:cs="Arial" w:eastAsia="Arial"/>
                <w:b/>
                <w:sz w:val="28"/>
              </w:rPr>
              <w:t>LO2.</w:t>
            </w:r>
            <w:r>
              <w:rPr>
                <w:rFonts w:ascii="Arial" w:hAnsi="Arial" w:cs="Arial" w:eastAsia="Arial"/>
                <w:b w:val="0"/>
                <w:sz w:val="28"/>
              </w:rPr>
              <w:t xml:space="preserve"> Pulning vazifalari, turlari va qadrsizlanishini, shuningdek, inflyatsiya, devalvatsiya, foiz stavkalari va valyuta kurslari kabi tushunchalarni iqtisodiy vaziyat bilan bog‘liq holda tushuntirib berish.</w:t>
            </w:r>
          </w:p>
          <w:p>
            <w:pPr>
              <w:spacing w:before="0" w:after="0" w:line="240" w:lineRule="auto"/>
              <w:jc w:val="both"/>
            </w:pPr>
            <w:r>
              <w:rPr>
                <w:rFonts w:ascii="Arial" w:hAnsi="Arial" w:cs="Arial" w:eastAsia="Arial"/>
                <w:b/>
                <w:sz w:val="28"/>
              </w:rPr>
              <w:t>LO3.</w:t>
            </w:r>
            <w:r>
              <w:rPr>
                <w:rFonts w:ascii="Arial" w:hAnsi="Arial" w:cs="Arial" w:eastAsia="Arial"/>
                <w:b w:val="0"/>
                <w:sz w:val="28"/>
              </w:rPr>
              <w:t xml:space="preserve"> Makroiqtisodiy jarayonlarni pul va bank tizimi hamda davlat siyosatining pul sektoriga oid qismi orqali izohlash.</w:t>
            </w:r>
          </w:p>
          <w:p>
            <w:pPr>
              <w:spacing w:before="0" w:after="0" w:line="240" w:lineRule="auto"/>
              <w:jc w:val="both"/>
            </w:pPr>
            <w:r>
              <w:rPr>
                <w:rFonts w:ascii="Arial" w:hAnsi="Arial" w:cs="Arial" w:eastAsia="Arial"/>
                <w:b/>
                <w:sz w:val="28"/>
              </w:rPr>
              <w:t>Ko‘nikmalar:</w:t>
            </w:r>
          </w:p>
          <w:p>
            <w:pPr>
              <w:spacing w:before="0" w:after="0" w:line="240" w:lineRule="auto"/>
              <w:jc w:val="both"/>
            </w:pPr>
            <w:r>
              <w:rPr>
                <w:rFonts w:ascii="Arial" w:hAnsi="Arial" w:cs="Arial" w:eastAsia="Arial"/>
                <w:b/>
                <w:sz w:val="28"/>
              </w:rPr>
              <w:t>LO4.</w:t>
            </w:r>
            <w:r>
              <w:rPr>
                <w:rFonts w:ascii="Arial" w:hAnsi="Arial" w:cs="Arial" w:eastAsia="Arial"/>
                <w:b w:val="0"/>
                <w:sz w:val="28"/>
              </w:rPr>
              <w:t xml:space="preserve"> Tijorat banklari va markaziy banklar faoliyatini tahlil qilish hamda bankning moliyaviy hisobotlarini o‘qish va tahlil qilish.</w:t>
            </w:r>
          </w:p>
          <w:p>
            <w:pPr>
              <w:spacing w:before="0" w:after="0" w:line="240" w:lineRule="auto"/>
              <w:jc w:val="both"/>
            </w:pPr>
            <w:r>
              <w:rPr>
                <w:rFonts w:ascii="Arial" w:hAnsi="Arial" w:cs="Arial" w:eastAsia="Arial"/>
                <w:b/>
                <w:sz w:val="28"/>
              </w:rPr>
              <w:t>LO5.</w:t>
            </w:r>
            <w:r>
              <w:rPr>
                <w:rFonts w:ascii="Arial" w:hAnsi="Arial" w:cs="Arial" w:eastAsia="Arial"/>
                <w:b w:val="0"/>
                <w:sz w:val="28"/>
              </w:rPr>
              <w:t xml:space="preserve"> Markaziy bank statistikasi, inflyatsiya darajasi va valyuta kurslarini o‘rganish va ulardan foydali xulosalar chiqarish.</w:t>
            </w:r>
          </w:p>
          <w:p>
            <w:pPr>
              <w:spacing w:before="0" w:after="0" w:line="240" w:lineRule="auto"/>
              <w:jc w:val="both"/>
            </w:pPr>
            <w:r>
              <w:rPr>
                <w:rFonts w:ascii="Arial" w:hAnsi="Arial" w:cs="Arial" w:eastAsia="Arial"/>
                <w:b/>
                <w:sz w:val="28"/>
              </w:rPr>
              <w:t>LO6.</w:t>
            </w:r>
            <w:r>
              <w:rPr>
                <w:rFonts w:ascii="Arial" w:hAnsi="Arial" w:cs="Arial" w:eastAsia="Arial"/>
                <w:b w:val="0"/>
                <w:sz w:val="28"/>
              </w:rPr>
              <w:t xml:space="preserve"> Hisobvaraq ochish, kredit olish va omonat qo‘yish kabi bank xizmatlari bo‘yicha mustaqil qarorlar qabul qilish.</w:t>
            </w:r>
          </w:p>
          <w:p>
            <w:pPr>
              <w:spacing w:before="0" w:after="0" w:line="240" w:lineRule="auto"/>
              <w:jc w:val="both"/>
            </w:pPr>
            <w:r>
              <w:rPr>
                <w:rFonts w:ascii="Arial" w:hAnsi="Arial" w:cs="Arial" w:eastAsia="Arial"/>
                <w:b/>
                <w:sz w:val="28"/>
              </w:rPr>
              <w:t>Kompetensiyalar:</w:t>
            </w:r>
          </w:p>
          <w:p>
            <w:pPr>
              <w:spacing w:before="0" w:after="0" w:line="240" w:lineRule="auto"/>
              <w:jc w:val="both"/>
            </w:pPr>
            <w:r>
              <w:rPr>
                <w:rFonts w:ascii="Arial" w:hAnsi="Arial" w:cs="Arial" w:eastAsia="Arial"/>
                <w:b/>
                <w:sz w:val="28"/>
              </w:rPr>
              <w:t>LO7.</w:t>
            </w:r>
            <w:r>
              <w:rPr>
                <w:rFonts w:ascii="Arial" w:hAnsi="Arial" w:cs="Arial" w:eastAsia="Arial"/>
                <w:b w:val="0"/>
                <w:sz w:val="28"/>
              </w:rPr>
              <w:t xml:space="preserve"> Banklarning rolini real iqtisodiy vaziyatlarga tatbiq etish hamda bank, moliya, audit va sug‘urta sohalarida ishlash uchun zarur bilim va ko‘nikmalarni egallash.</w:t>
            </w:r>
          </w:p>
        </w:tc>
      </w:tr>
      <w:tr>
        <w:tc>
          <w:tcPr>
            <w:tcW w:type="dxa" w:w="2948"/>
          </w:tcPr>
          <w:p>
            <w:pPr>
              <w:spacing w:before="0" w:after="0" w:line="240" w:lineRule="auto"/>
              <w:jc w:val="left"/>
            </w:pPr>
            <w:r>
              <w:rPr>
                <w:rFonts w:ascii="Arial" w:hAnsi="Arial" w:cs="Arial" w:eastAsia="Arial"/>
                <w:b w:val="0"/>
                <w:sz w:val="28"/>
              </w:rPr>
              <w:t>Mazmuni</w:t>
            </w:r>
          </w:p>
        </w:tc>
        <w:tc>
          <w:tcPr>
            <w:tcW w:type="dxa" w:w="6066"/>
          </w:tcPr>
          <w:p>
            <w:pPr>
              <w:spacing w:before="0" w:after="0" w:line="240" w:lineRule="auto"/>
              <w:jc w:val="both"/>
            </w:pPr>
            <w:r>
              <w:rPr>
                <w:rFonts w:ascii="Arial" w:hAnsi="Arial" w:cs="Arial" w:eastAsia="Arial"/>
                <w:b/>
                <w:sz w:val="28"/>
              </w:rPr>
              <w:t>Ma’ruzalar:</w:t>
            </w:r>
          </w:p>
          <w:p>
            <w:pPr>
              <w:spacing w:before="0" w:after="0" w:line="240" w:lineRule="auto"/>
              <w:jc w:val="both"/>
            </w:pPr>
            <w:r>
              <w:rPr>
                <w:rFonts w:ascii="Arial" w:hAnsi="Arial" w:cs="Arial" w:eastAsia="Arial"/>
                <w:b/>
                <w:sz w:val="28"/>
              </w:rPr>
              <w:t>L1. “Pul va banklar” faniga kirish; fanning predmeti va usullari:</w:t>
            </w:r>
            <w:r>
              <w:rPr>
                <w:rFonts w:ascii="Arial" w:hAnsi="Arial" w:cs="Arial" w:eastAsia="Arial"/>
                <w:b w:val="0"/>
                <w:sz w:val="28"/>
              </w:rPr>
              <w:t xml:space="preserve"> Pul va banklar fanining predmeti, maqsadlari va usullarini ko‘rib chiqish.</w:t>
            </w:r>
          </w:p>
          <w:p>
            <w:pPr>
              <w:spacing w:before="0" w:after="0" w:line="240" w:lineRule="auto"/>
              <w:jc w:val="both"/>
            </w:pPr>
            <w:r>
              <w:rPr>
                <w:rFonts w:ascii="Arial" w:hAnsi="Arial" w:cs="Arial" w:eastAsia="Arial"/>
                <w:b/>
                <w:sz w:val="28"/>
              </w:rPr>
              <w:t>L2. Pulning kelib chiqishi, zarurati va vazifalari:</w:t>
            </w:r>
            <w:r>
              <w:rPr>
                <w:rFonts w:ascii="Arial" w:hAnsi="Arial" w:cs="Arial" w:eastAsia="Arial"/>
                <w:b w:val="0"/>
                <w:sz w:val="28"/>
              </w:rPr>
              <w:t xml:space="preserve"> Pulning kelib chiqishi, zarurati va vazifalarini o‘rganish.</w:t>
            </w:r>
          </w:p>
          <w:p>
            <w:pPr>
              <w:spacing w:before="0" w:after="0" w:line="240" w:lineRule="auto"/>
              <w:jc w:val="both"/>
            </w:pPr>
            <w:r>
              <w:rPr>
                <w:rFonts w:ascii="Arial" w:hAnsi="Arial" w:cs="Arial" w:eastAsia="Arial"/>
                <w:b/>
                <w:sz w:val="28"/>
              </w:rPr>
              <w:t>L3. Pul nazariyalari:</w:t>
            </w:r>
            <w:r>
              <w:rPr>
                <w:rFonts w:ascii="Arial" w:hAnsi="Arial" w:cs="Arial" w:eastAsia="Arial"/>
                <w:b w:val="0"/>
                <w:sz w:val="28"/>
              </w:rPr>
              <w:t xml:space="preserve"> Pulning asosiy nazariyalarini tahlil qilish.</w:t>
            </w:r>
          </w:p>
          <w:p>
            <w:pPr>
              <w:spacing w:before="0" w:after="0" w:line="240" w:lineRule="auto"/>
              <w:jc w:val="both"/>
            </w:pPr>
            <w:r>
              <w:rPr>
                <w:rFonts w:ascii="Arial" w:hAnsi="Arial" w:cs="Arial" w:eastAsia="Arial"/>
                <w:b/>
                <w:sz w:val="28"/>
              </w:rPr>
              <w:t>L4. Pul aylanmasi va uning tarkibi:</w:t>
            </w:r>
            <w:r>
              <w:rPr>
                <w:rFonts w:ascii="Arial" w:hAnsi="Arial" w:cs="Arial" w:eastAsia="Arial"/>
                <w:b w:val="0"/>
                <w:sz w:val="28"/>
              </w:rPr>
              <w:t xml:space="preserve"> Pul aylanmasi va uning tarkibini o‘rganish.</w:t>
            </w:r>
          </w:p>
          <w:p>
            <w:pPr>
              <w:spacing w:before="0" w:after="0" w:line="240" w:lineRule="auto"/>
              <w:jc w:val="both"/>
            </w:pPr>
            <w:r>
              <w:rPr>
                <w:rFonts w:ascii="Arial" w:hAnsi="Arial" w:cs="Arial" w:eastAsia="Arial"/>
                <w:b/>
                <w:sz w:val="28"/>
              </w:rPr>
              <w:t>L5. Pul massasi va pul agregatlari:</w:t>
            </w:r>
            <w:r>
              <w:rPr>
                <w:rFonts w:ascii="Arial" w:hAnsi="Arial" w:cs="Arial" w:eastAsia="Arial"/>
                <w:b w:val="0"/>
                <w:sz w:val="28"/>
              </w:rPr>
              <w:t xml:space="preserve"> Pul massasi va pul agregatlarini ko‘rib chiqish.</w:t>
            </w:r>
          </w:p>
          <w:p>
            <w:pPr>
              <w:spacing w:before="0" w:after="0" w:line="240" w:lineRule="auto"/>
              <w:jc w:val="both"/>
            </w:pPr>
            <w:r>
              <w:rPr>
                <w:rFonts w:ascii="Arial" w:hAnsi="Arial" w:cs="Arial" w:eastAsia="Arial"/>
                <w:b/>
                <w:sz w:val="28"/>
              </w:rPr>
              <w:t>L6. O‘zbekiston Respublikasining pul tizimi va uning elementlari:</w:t>
            </w:r>
            <w:r>
              <w:rPr>
                <w:rFonts w:ascii="Arial" w:hAnsi="Arial" w:cs="Arial" w:eastAsia="Arial"/>
                <w:b w:val="0"/>
                <w:sz w:val="28"/>
              </w:rPr>
              <w:t xml:space="preserve"> O‘zbekiston Respublikasining pul tizimi va uning elementlarini o‘rganish.</w:t>
            </w:r>
          </w:p>
          <w:p>
            <w:pPr>
              <w:spacing w:before="0" w:after="0" w:line="240" w:lineRule="auto"/>
              <w:jc w:val="both"/>
            </w:pPr>
            <w:r>
              <w:rPr>
                <w:rFonts w:ascii="Arial" w:hAnsi="Arial" w:cs="Arial" w:eastAsia="Arial"/>
                <w:b/>
                <w:sz w:val="28"/>
              </w:rPr>
              <w:t>L7. Inflyatsiya va unga qarshi kurash yo‘llari:</w:t>
            </w:r>
            <w:r>
              <w:rPr>
                <w:rFonts w:ascii="Arial" w:hAnsi="Arial" w:cs="Arial" w:eastAsia="Arial"/>
                <w:b w:val="0"/>
                <w:sz w:val="28"/>
              </w:rPr>
              <w:t xml:space="preserve"> Inflyatsiya va unga qarshi kurash yo‘llarini tahlil qilish.</w:t>
            </w:r>
          </w:p>
          <w:p>
            <w:pPr>
              <w:spacing w:before="0" w:after="0" w:line="240" w:lineRule="auto"/>
              <w:jc w:val="both"/>
            </w:pPr>
            <w:r>
              <w:rPr>
                <w:rFonts w:ascii="Arial" w:hAnsi="Arial" w:cs="Arial" w:eastAsia="Arial"/>
                <w:b/>
                <w:sz w:val="28"/>
              </w:rPr>
              <w:t>L8. Pul islohotlari:</w:t>
            </w:r>
            <w:r>
              <w:rPr>
                <w:rFonts w:ascii="Arial" w:hAnsi="Arial" w:cs="Arial" w:eastAsia="Arial"/>
                <w:b w:val="0"/>
                <w:sz w:val="28"/>
              </w:rPr>
              <w:t xml:space="preserve"> Pul islohotlari va ularning amalga oshirilishini o‘rganish.</w:t>
            </w:r>
          </w:p>
          <w:p>
            <w:pPr>
              <w:spacing w:before="0" w:after="0" w:line="240" w:lineRule="auto"/>
              <w:jc w:val="both"/>
            </w:pPr>
            <w:r>
              <w:rPr>
                <w:rFonts w:ascii="Arial" w:hAnsi="Arial" w:cs="Arial" w:eastAsia="Arial"/>
                <w:b/>
                <w:sz w:val="28"/>
              </w:rPr>
              <w:t>L9. Kreditning zarurati, vazifalari, turlari va shakllari:</w:t>
            </w:r>
            <w:r>
              <w:rPr>
                <w:rFonts w:ascii="Arial" w:hAnsi="Arial" w:cs="Arial" w:eastAsia="Arial"/>
                <w:b w:val="0"/>
                <w:sz w:val="28"/>
              </w:rPr>
              <w:t xml:space="preserve"> Kreditning zarurati, vazifalari, turlari va shakllarini ko‘rib chiqish.</w:t>
            </w:r>
          </w:p>
          <w:p>
            <w:pPr>
              <w:spacing w:before="0" w:after="0" w:line="240" w:lineRule="auto"/>
              <w:jc w:val="both"/>
            </w:pPr>
            <w:r>
              <w:rPr>
                <w:rFonts w:ascii="Arial" w:hAnsi="Arial" w:cs="Arial" w:eastAsia="Arial"/>
                <w:b/>
                <w:sz w:val="28"/>
              </w:rPr>
              <w:t>L10. Banklarning paydo bo‘lishi va bank tizimi:</w:t>
            </w:r>
            <w:r>
              <w:rPr>
                <w:rFonts w:ascii="Arial" w:hAnsi="Arial" w:cs="Arial" w:eastAsia="Arial"/>
                <w:b w:val="0"/>
                <w:sz w:val="28"/>
              </w:rPr>
              <w:t xml:space="preserve"> Banklarning paydo bo‘lishi va bank tizimini o‘rganish.</w:t>
            </w:r>
          </w:p>
          <w:p>
            <w:pPr>
              <w:spacing w:before="0" w:after="0" w:line="240" w:lineRule="auto"/>
              <w:jc w:val="both"/>
            </w:pPr>
            <w:r>
              <w:rPr>
                <w:rFonts w:ascii="Arial" w:hAnsi="Arial" w:cs="Arial" w:eastAsia="Arial"/>
                <w:b/>
                <w:sz w:val="28"/>
              </w:rPr>
              <w:t>L11. O‘zbekiston Respublikasining bank tizimi va uning tarkibi:</w:t>
            </w:r>
            <w:r>
              <w:rPr>
                <w:rFonts w:ascii="Arial" w:hAnsi="Arial" w:cs="Arial" w:eastAsia="Arial"/>
                <w:b w:val="0"/>
                <w:sz w:val="28"/>
              </w:rPr>
              <w:t xml:space="preserve"> O‘zbekiston Respublikasining bank tizimi va uning tarkibini tahlil qilish.</w:t>
            </w:r>
          </w:p>
          <w:p>
            <w:pPr>
              <w:spacing w:before="0" w:after="0" w:line="240" w:lineRule="auto"/>
              <w:jc w:val="both"/>
            </w:pPr>
            <w:r>
              <w:rPr>
                <w:rFonts w:ascii="Arial" w:hAnsi="Arial" w:cs="Arial" w:eastAsia="Arial"/>
                <w:b/>
                <w:sz w:val="28"/>
              </w:rPr>
              <w:t>L12. Markaziy bank va uning vazifalari:</w:t>
            </w:r>
            <w:r>
              <w:rPr>
                <w:rFonts w:ascii="Arial" w:hAnsi="Arial" w:cs="Arial" w:eastAsia="Arial"/>
                <w:b w:val="0"/>
                <w:sz w:val="28"/>
              </w:rPr>
              <w:t xml:space="preserve"> Markaziy bank va uning vazifalarini o‘rganish.</w:t>
            </w:r>
          </w:p>
          <w:p>
            <w:pPr>
              <w:spacing w:before="0" w:after="0" w:line="240" w:lineRule="auto"/>
              <w:jc w:val="both"/>
            </w:pPr>
            <w:r>
              <w:rPr>
                <w:rFonts w:ascii="Arial" w:hAnsi="Arial" w:cs="Arial" w:eastAsia="Arial"/>
                <w:b/>
                <w:sz w:val="28"/>
              </w:rPr>
              <w:t>L13. Tijorat banklari va ularning vazifalari:</w:t>
            </w:r>
            <w:r>
              <w:rPr>
                <w:rFonts w:ascii="Arial" w:hAnsi="Arial" w:cs="Arial" w:eastAsia="Arial"/>
                <w:b w:val="0"/>
                <w:sz w:val="28"/>
              </w:rPr>
              <w:t xml:space="preserve"> Tijorat banklari va ularning vazifalarini ko‘rib chiqish.</w:t>
            </w:r>
          </w:p>
          <w:p>
            <w:pPr>
              <w:spacing w:before="0" w:after="0" w:line="240" w:lineRule="auto"/>
              <w:jc w:val="both"/>
            </w:pPr>
            <w:r>
              <w:rPr>
                <w:rFonts w:ascii="Arial" w:hAnsi="Arial" w:cs="Arial" w:eastAsia="Arial"/>
                <w:b/>
                <w:sz w:val="28"/>
              </w:rPr>
              <w:t>L14. Nobank moliya-kredit muassasalari:</w:t>
            </w:r>
            <w:r>
              <w:rPr>
                <w:rFonts w:ascii="Arial" w:hAnsi="Arial" w:cs="Arial" w:eastAsia="Arial"/>
                <w:b w:val="0"/>
                <w:sz w:val="28"/>
              </w:rPr>
              <w:t xml:space="preserve"> Nobank moliya-kredit muassasalarini o‘rganish.</w:t>
            </w:r>
          </w:p>
          <w:p>
            <w:pPr>
              <w:spacing w:before="0" w:after="0" w:line="240" w:lineRule="auto"/>
              <w:jc w:val="both"/>
            </w:pPr>
            <w:r>
              <w:rPr>
                <w:rFonts w:ascii="Arial" w:hAnsi="Arial" w:cs="Arial" w:eastAsia="Arial"/>
                <w:b/>
                <w:sz w:val="28"/>
              </w:rPr>
              <w:t>L15. Xalqaro moliya institutlari, ularning maqsadi va vazifalari:</w:t>
            </w:r>
            <w:r>
              <w:rPr>
                <w:rFonts w:ascii="Arial" w:hAnsi="Arial" w:cs="Arial" w:eastAsia="Arial"/>
                <w:b w:val="0"/>
                <w:sz w:val="28"/>
              </w:rPr>
              <w:t xml:space="preserve"> Xalqaro moliya institutlari, ularning maqsadi va vazifalarini tahlil qilish.</w:t>
            </w:r>
          </w:p>
          <w:p>
            <w:pPr>
              <w:spacing w:before="0" w:after="0" w:line="240" w:lineRule="auto"/>
              <w:jc w:val="both"/>
            </w:pPr>
            <w:r>
              <w:rPr>
                <w:rFonts w:ascii="Arial" w:hAnsi="Arial" w:cs="Arial" w:eastAsia="Arial"/>
                <w:b/>
                <w:sz w:val="28"/>
              </w:rPr>
              <w:t>Amaliy mashg‘ulotlar:</w:t>
            </w:r>
          </w:p>
          <w:p>
            <w:pPr>
              <w:spacing w:before="0" w:after="0" w:line="240" w:lineRule="auto"/>
              <w:jc w:val="both"/>
            </w:pPr>
            <w:r>
              <w:rPr>
                <w:rFonts w:ascii="Arial" w:hAnsi="Arial" w:cs="Arial" w:eastAsia="Arial"/>
                <w:b/>
                <w:sz w:val="28"/>
              </w:rPr>
              <w:t>P1. “Pul va banklar” faniga kirish; fanning predmeti va usullari:</w:t>
            </w:r>
            <w:r>
              <w:rPr>
                <w:rFonts w:ascii="Arial" w:hAnsi="Arial" w:cs="Arial" w:eastAsia="Arial"/>
                <w:b w:val="0"/>
                <w:sz w:val="28"/>
              </w:rPr>
              <w:t xml:space="preserve"> Pul va banklar fanining predmeti va usullarini amaliy o‘rganish.</w:t>
            </w:r>
          </w:p>
          <w:p>
            <w:pPr>
              <w:spacing w:before="0" w:after="0" w:line="240" w:lineRule="auto"/>
              <w:jc w:val="both"/>
            </w:pPr>
            <w:r>
              <w:rPr>
                <w:rFonts w:ascii="Arial" w:hAnsi="Arial" w:cs="Arial" w:eastAsia="Arial"/>
                <w:b/>
                <w:sz w:val="28"/>
              </w:rPr>
              <w:t>P2. Pulning kelib chiqishi, zarurati va vazifalari:</w:t>
            </w:r>
            <w:r>
              <w:rPr>
                <w:rFonts w:ascii="Arial" w:hAnsi="Arial" w:cs="Arial" w:eastAsia="Arial"/>
                <w:b w:val="0"/>
                <w:sz w:val="28"/>
              </w:rPr>
              <w:t xml:space="preserve"> Pulning kelib chiqishi, zarurati va vazifalarini amaliy tahlil qilish.</w:t>
            </w:r>
          </w:p>
          <w:p>
            <w:pPr>
              <w:spacing w:before="0" w:after="0" w:line="240" w:lineRule="auto"/>
              <w:jc w:val="both"/>
            </w:pPr>
            <w:r>
              <w:rPr>
                <w:rFonts w:ascii="Arial" w:hAnsi="Arial" w:cs="Arial" w:eastAsia="Arial"/>
                <w:b/>
                <w:sz w:val="28"/>
              </w:rPr>
              <w:t>P3. Pul nazariyalari:</w:t>
            </w:r>
            <w:r>
              <w:rPr>
                <w:rFonts w:ascii="Arial" w:hAnsi="Arial" w:cs="Arial" w:eastAsia="Arial"/>
                <w:b w:val="0"/>
                <w:sz w:val="28"/>
              </w:rPr>
              <w:t xml:space="preserve"> Pulning asosiy nazariyalarini amaliy tahlil qilish.</w:t>
            </w:r>
          </w:p>
          <w:p>
            <w:pPr>
              <w:spacing w:before="0" w:after="0" w:line="240" w:lineRule="auto"/>
              <w:jc w:val="both"/>
            </w:pPr>
            <w:r>
              <w:rPr>
                <w:rFonts w:ascii="Arial" w:hAnsi="Arial" w:cs="Arial" w:eastAsia="Arial"/>
                <w:b/>
                <w:sz w:val="28"/>
              </w:rPr>
              <w:t>P4. Pul aylanmasi va uning tarkibi:</w:t>
            </w:r>
            <w:r>
              <w:rPr>
                <w:rFonts w:ascii="Arial" w:hAnsi="Arial" w:cs="Arial" w:eastAsia="Arial"/>
                <w:b w:val="0"/>
                <w:sz w:val="28"/>
              </w:rPr>
              <w:t xml:space="preserve"> Pul aylanmasi va uning tarkibini amaliy o‘rganish.</w:t>
            </w:r>
          </w:p>
          <w:p>
            <w:pPr>
              <w:spacing w:before="0" w:after="0" w:line="240" w:lineRule="auto"/>
              <w:jc w:val="both"/>
            </w:pPr>
            <w:r>
              <w:rPr>
                <w:rFonts w:ascii="Arial" w:hAnsi="Arial" w:cs="Arial" w:eastAsia="Arial"/>
                <w:b/>
                <w:sz w:val="28"/>
              </w:rPr>
              <w:t>P5. Pul massasi va pul agregatlari:</w:t>
            </w:r>
            <w:r>
              <w:rPr>
                <w:rFonts w:ascii="Arial" w:hAnsi="Arial" w:cs="Arial" w:eastAsia="Arial"/>
                <w:b w:val="0"/>
                <w:sz w:val="28"/>
              </w:rPr>
              <w:t xml:space="preserve"> Pul massasi va pul agregatlari bo‘yicha amaliy hisob-kitoblar.</w:t>
            </w:r>
          </w:p>
          <w:p>
            <w:pPr>
              <w:spacing w:before="0" w:after="0" w:line="240" w:lineRule="auto"/>
              <w:jc w:val="both"/>
            </w:pPr>
            <w:r>
              <w:rPr>
                <w:rFonts w:ascii="Arial" w:hAnsi="Arial" w:cs="Arial" w:eastAsia="Arial"/>
                <w:b/>
                <w:sz w:val="28"/>
              </w:rPr>
              <w:t>P6. O‘zbekiston Respublikasining pul tizimi va uning elementlari:</w:t>
            </w:r>
            <w:r>
              <w:rPr>
                <w:rFonts w:ascii="Arial" w:hAnsi="Arial" w:cs="Arial" w:eastAsia="Arial"/>
                <w:b w:val="0"/>
                <w:sz w:val="28"/>
              </w:rPr>
              <w:t xml:space="preserve"> O‘zbekiston Respublikasining pul tizimini amaliy o‘rganish.</w:t>
            </w:r>
          </w:p>
          <w:p>
            <w:pPr>
              <w:spacing w:before="0" w:after="0" w:line="240" w:lineRule="auto"/>
              <w:jc w:val="both"/>
            </w:pPr>
            <w:r>
              <w:rPr>
                <w:rFonts w:ascii="Arial" w:hAnsi="Arial" w:cs="Arial" w:eastAsia="Arial"/>
                <w:b/>
                <w:sz w:val="28"/>
              </w:rPr>
              <w:t>P7. Inflyatsiya va unga qarshi kurash yo‘llari:</w:t>
            </w:r>
            <w:r>
              <w:rPr>
                <w:rFonts w:ascii="Arial" w:hAnsi="Arial" w:cs="Arial" w:eastAsia="Arial"/>
                <w:b w:val="0"/>
                <w:sz w:val="28"/>
              </w:rPr>
              <w:t xml:space="preserve"> Inflyatsiya va unga qarshi kurash yo‘llarini amaliy tahlil qilish.</w:t>
            </w:r>
          </w:p>
          <w:p>
            <w:pPr>
              <w:spacing w:before="0" w:after="0" w:line="240" w:lineRule="auto"/>
              <w:jc w:val="both"/>
            </w:pPr>
            <w:r>
              <w:rPr>
                <w:rFonts w:ascii="Arial" w:hAnsi="Arial" w:cs="Arial" w:eastAsia="Arial"/>
                <w:b/>
                <w:sz w:val="28"/>
              </w:rPr>
              <w:t>P8. Pul islohotlari:</w:t>
            </w:r>
            <w:r>
              <w:rPr>
                <w:rFonts w:ascii="Arial" w:hAnsi="Arial" w:cs="Arial" w:eastAsia="Arial"/>
                <w:b w:val="0"/>
                <w:sz w:val="28"/>
              </w:rPr>
              <w:t xml:space="preserve"> Pul islohotlarini amaliy o‘rganish.</w:t>
            </w:r>
          </w:p>
          <w:p>
            <w:pPr>
              <w:spacing w:before="0" w:after="0" w:line="240" w:lineRule="auto"/>
              <w:jc w:val="both"/>
            </w:pPr>
            <w:r>
              <w:rPr>
                <w:rFonts w:ascii="Arial" w:hAnsi="Arial" w:cs="Arial" w:eastAsia="Arial"/>
                <w:b/>
                <w:sz w:val="28"/>
              </w:rPr>
              <w:t>P9. Kreditning zarurati, vazifalari, turlari va shakllari:</w:t>
            </w:r>
            <w:r>
              <w:rPr>
                <w:rFonts w:ascii="Arial" w:hAnsi="Arial" w:cs="Arial" w:eastAsia="Arial"/>
                <w:b w:val="0"/>
                <w:sz w:val="28"/>
              </w:rPr>
              <w:t xml:space="preserve"> Kredit turlari va shakllarini amaliy tahlil qilish.</w:t>
            </w:r>
          </w:p>
          <w:p>
            <w:pPr>
              <w:spacing w:before="0" w:after="0" w:line="240" w:lineRule="auto"/>
              <w:jc w:val="both"/>
            </w:pPr>
            <w:r>
              <w:rPr>
                <w:rFonts w:ascii="Arial" w:hAnsi="Arial" w:cs="Arial" w:eastAsia="Arial"/>
                <w:b/>
                <w:sz w:val="28"/>
              </w:rPr>
              <w:t>P10. Banklarning paydo bo‘lishi va bank tizimi:</w:t>
            </w:r>
            <w:r>
              <w:rPr>
                <w:rFonts w:ascii="Arial" w:hAnsi="Arial" w:cs="Arial" w:eastAsia="Arial"/>
                <w:b w:val="0"/>
                <w:sz w:val="28"/>
              </w:rPr>
              <w:t xml:space="preserve"> Banklarning paydo bo‘lishi va bank tizimini amaliy o‘rganish.</w:t>
            </w:r>
          </w:p>
          <w:p>
            <w:pPr>
              <w:spacing w:before="0" w:after="0" w:line="240" w:lineRule="auto"/>
              <w:jc w:val="both"/>
            </w:pPr>
            <w:r>
              <w:rPr>
                <w:rFonts w:ascii="Arial" w:hAnsi="Arial" w:cs="Arial" w:eastAsia="Arial"/>
                <w:b/>
                <w:sz w:val="28"/>
              </w:rPr>
              <w:t>P11. O‘zbekiston Respublikasining bank tizimi va uning tarkibi:</w:t>
            </w:r>
            <w:r>
              <w:rPr>
                <w:rFonts w:ascii="Arial" w:hAnsi="Arial" w:cs="Arial" w:eastAsia="Arial"/>
                <w:b w:val="0"/>
                <w:sz w:val="28"/>
              </w:rPr>
              <w:t xml:space="preserve"> O‘zbekiston Respublikasining bank tizimini amaliy tahlil qilish.</w:t>
            </w:r>
          </w:p>
          <w:p>
            <w:pPr>
              <w:spacing w:before="0" w:after="0" w:line="240" w:lineRule="auto"/>
              <w:jc w:val="both"/>
            </w:pPr>
            <w:r>
              <w:rPr>
                <w:rFonts w:ascii="Arial" w:hAnsi="Arial" w:cs="Arial" w:eastAsia="Arial"/>
                <w:b/>
                <w:sz w:val="28"/>
              </w:rPr>
              <w:t>P12. Markaziy bank va uning vazifalari:</w:t>
            </w:r>
            <w:r>
              <w:rPr>
                <w:rFonts w:ascii="Arial" w:hAnsi="Arial" w:cs="Arial" w:eastAsia="Arial"/>
                <w:b w:val="0"/>
                <w:sz w:val="28"/>
              </w:rPr>
              <w:t xml:space="preserve"> Markaziy bank va uning vazifalarini amaliy o‘rganish.</w:t>
            </w:r>
          </w:p>
          <w:p>
            <w:pPr>
              <w:spacing w:before="0" w:after="0" w:line="240" w:lineRule="auto"/>
              <w:jc w:val="both"/>
            </w:pPr>
            <w:r>
              <w:rPr>
                <w:rFonts w:ascii="Arial" w:hAnsi="Arial" w:cs="Arial" w:eastAsia="Arial"/>
                <w:b/>
                <w:sz w:val="28"/>
              </w:rPr>
              <w:t>P13. Tijorat banklari va ularning vazifalari:</w:t>
            </w:r>
            <w:r>
              <w:rPr>
                <w:rFonts w:ascii="Arial" w:hAnsi="Arial" w:cs="Arial" w:eastAsia="Arial"/>
                <w:b w:val="0"/>
                <w:sz w:val="28"/>
              </w:rPr>
              <w:t xml:space="preserve"> Tijorat banklari va ularning vazifalarini amaliy tahlil qilish.</w:t>
            </w:r>
          </w:p>
          <w:p>
            <w:pPr>
              <w:spacing w:before="0" w:after="0" w:line="240" w:lineRule="auto"/>
              <w:jc w:val="both"/>
            </w:pPr>
            <w:r>
              <w:rPr>
                <w:rFonts w:ascii="Arial" w:hAnsi="Arial" w:cs="Arial" w:eastAsia="Arial"/>
                <w:b/>
                <w:sz w:val="28"/>
              </w:rPr>
              <w:t>P14. Nobank moliya-kredit muassasalari:</w:t>
            </w:r>
            <w:r>
              <w:rPr>
                <w:rFonts w:ascii="Arial" w:hAnsi="Arial" w:cs="Arial" w:eastAsia="Arial"/>
                <w:b w:val="0"/>
                <w:sz w:val="28"/>
              </w:rPr>
              <w:t xml:space="preserve"> Nobank moliya-kredit muassasalarini amaliy o‘rganish.</w:t>
            </w:r>
          </w:p>
          <w:p>
            <w:pPr>
              <w:spacing w:before="0" w:after="0" w:line="240" w:lineRule="auto"/>
              <w:jc w:val="both"/>
            </w:pPr>
            <w:r>
              <w:rPr>
                <w:rFonts w:ascii="Arial" w:hAnsi="Arial" w:cs="Arial" w:eastAsia="Arial"/>
                <w:b/>
                <w:sz w:val="28"/>
              </w:rPr>
              <w:t>P15. Xalqaro moliya institutlari, ularning maqsadi va vazifalari:</w:t>
            </w:r>
            <w:r>
              <w:rPr>
                <w:rFonts w:ascii="Arial" w:hAnsi="Arial" w:cs="Arial" w:eastAsia="Arial"/>
                <w:b w:val="0"/>
                <w:sz w:val="28"/>
              </w:rPr>
              <w:t xml:space="preserve"> Xalqaro moliya institutlari va ularning vazifalarini amaliy tahlil qilish.</w:t>
            </w:r>
          </w:p>
          <w:p>
            <w:pPr>
              <w:spacing w:before="0" w:after="0" w:line="240" w:lineRule="auto"/>
              <w:jc w:val="both"/>
            </w:pPr>
            <w:r>
              <w:rPr>
                <w:rFonts w:ascii="Arial" w:hAnsi="Arial" w:cs="Arial" w:eastAsia="Arial"/>
                <w:b/>
                <w:sz w:val="28"/>
              </w:rPr>
              <w:t>Mustaqil ta’lim topshiriqlari:</w:t>
            </w:r>
          </w:p>
          <w:p>
            <w:pPr>
              <w:spacing w:before="0" w:after="0" w:line="240" w:lineRule="auto"/>
              <w:jc w:val="both"/>
            </w:pPr>
            <w:r>
              <w:rPr>
                <w:rFonts w:ascii="Arial" w:hAnsi="Arial" w:cs="Arial" w:eastAsia="Arial"/>
                <w:b/>
                <w:sz w:val="28"/>
              </w:rPr>
              <w:t>SA1. “Pul va banklar” faniga kirish; fanning predmeti va usullari:</w:t>
            </w:r>
            <w:r>
              <w:rPr>
                <w:rFonts w:ascii="Arial" w:hAnsi="Arial" w:cs="Arial" w:eastAsia="Arial"/>
                <w:b w:val="0"/>
                <w:sz w:val="28"/>
              </w:rPr>
              <w:t xml:space="preserve"> Pul va banklar fanining predmeti va usullarini mustaqil o‘rganish.</w:t>
            </w:r>
          </w:p>
          <w:p>
            <w:pPr>
              <w:spacing w:before="0" w:after="0" w:line="240" w:lineRule="auto"/>
              <w:jc w:val="both"/>
            </w:pPr>
            <w:r>
              <w:rPr>
                <w:rFonts w:ascii="Arial" w:hAnsi="Arial" w:cs="Arial" w:eastAsia="Arial"/>
                <w:b/>
                <w:sz w:val="28"/>
              </w:rPr>
              <w:t>SA2. Pulning kelib chiqishi, zarurati va vazifalari:</w:t>
            </w:r>
            <w:r>
              <w:rPr>
                <w:rFonts w:ascii="Arial" w:hAnsi="Arial" w:cs="Arial" w:eastAsia="Arial"/>
                <w:b w:val="0"/>
                <w:sz w:val="28"/>
              </w:rPr>
              <w:t xml:space="preserve"> Pulning kelib chiqishi, zarurati va vazifalarini o‘rganish.</w:t>
            </w:r>
          </w:p>
          <w:p>
            <w:pPr>
              <w:spacing w:before="0" w:after="0" w:line="240" w:lineRule="auto"/>
              <w:jc w:val="both"/>
            </w:pPr>
            <w:r>
              <w:rPr>
                <w:rFonts w:ascii="Arial" w:hAnsi="Arial" w:cs="Arial" w:eastAsia="Arial"/>
                <w:b/>
                <w:sz w:val="28"/>
              </w:rPr>
              <w:t>SA3. Pul nazariyalari:</w:t>
            </w:r>
            <w:r>
              <w:rPr>
                <w:rFonts w:ascii="Arial" w:hAnsi="Arial" w:cs="Arial" w:eastAsia="Arial"/>
                <w:b w:val="0"/>
                <w:sz w:val="28"/>
              </w:rPr>
              <w:t xml:space="preserve"> Pulning asosiy nazariyalarini tahlil qilish.</w:t>
            </w:r>
          </w:p>
          <w:p>
            <w:pPr>
              <w:spacing w:before="0" w:after="0" w:line="240" w:lineRule="auto"/>
              <w:jc w:val="both"/>
            </w:pPr>
            <w:r>
              <w:rPr>
                <w:rFonts w:ascii="Arial" w:hAnsi="Arial" w:cs="Arial" w:eastAsia="Arial"/>
                <w:b/>
                <w:sz w:val="28"/>
              </w:rPr>
              <w:t>SA4. Pul aylanmasi va uning tarkibi:</w:t>
            </w:r>
            <w:r>
              <w:rPr>
                <w:rFonts w:ascii="Arial" w:hAnsi="Arial" w:cs="Arial" w:eastAsia="Arial"/>
                <w:b w:val="0"/>
                <w:sz w:val="28"/>
              </w:rPr>
              <w:t xml:space="preserve"> Pul aylanmasi va uning tarkibini o‘rganish.</w:t>
            </w:r>
          </w:p>
          <w:p>
            <w:pPr>
              <w:spacing w:before="0" w:after="0" w:line="240" w:lineRule="auto"/>
              <w:jc w:val="both"/>
            </w:pPr>
            <w:r>
              <w:rPr>
                <w:rFonts w:ascii="Arial" w:hAnsi="Arial" w:cs="Arial" w:eastAsia="Arial"/>
                <w:b/>
                <w:sz w:val="28"/>
              </w:rPr>
              <w:t>SA5. Pul massasi va pul agregatlari:</w:t>
            </w:r>
            <w:r>
              <w:rPr>
                <w:rFonts w:ascii="Arial" w:hAnsi="Arial" w:cs="Arial" w:eastAsia="Arial"/>
                <w:b w:val="0"/>
                <w:sz w:val="28"/>
              </w:rPr>
              <w:t xml:space="preserve"> Pul massasi va pul agregatlarini ko‘rib chiqish.</w:t>
            </w:r>
          </w:p>
          <w:p>
            <w:pPr>
              <w:spacing w:before="0" w:after="0" w:line="240" w:lineRule="auto"/>
              <w:jc w:val="both"/>
            </w:pPr>
            <w:r>
              <w:rPr>
                <w:rFonts w:ascii="Arial" w:hAnsi="Arial" w:cs="Arial" w:eastAsia="Arial"/>
                <w:b/>
                <w:sz w:val="28"/>
              </w:rPr>
              <w:t>SA6. O‘zbekiston Respublikasining pul tizimi va uning elementlari:</w:t>
            </w:r>
            <w:r>
              <w:rPr>
                <w:rFonts w:ascii="Arial" w:hAnsi="Arial" w:cs="Arial" w:eastAsia="Arial"/>
                <w:b w:val="0"/>
                <w:sz w:val="28"/>
              </w:rPr>
              <w:t xml:space="preserve"> O‘zbekiston Respublikasining pul tizimi va uning elementlarini o‘rganish.</w:t>
            </w:r>
          </w:p>
          <w:p>
            <w:pPr>
              <w:spacing w:before="0" w:after="0" w:line="240" w:lineRule="auto"/>
              <w:jc w:val="both"/>
            </w:pPr>
            <w:r>
              <w:rPr>
                <w:rFonts w:ascii="Arial" w:hAnsi="Arial" w:cs="Arial" w:eastAsia="Arial"/>
                <w:b/>
                <w:sz w:val="28"/>
              </w:rPr>
              <w:t>SA7. Inflyatsiya va unga qarshi kurash yo‘llari:</w:t>
            </w:r>
            <w:r>
              <w:rPr>
                <w:rFonts w:ascii="Arial" w:hAnsi="Arial" w:cs="Arial" w:eastAsia="Arial"/>
                <w:b w:val="0"/>
                <w:sz w:val="28"/>
              </w:rPr>
              <w:t xml:space="preserve"> Inflyatsiya va unga qarshi kurash yo‘llarini tahlil qilish.</w:t>
            </w:r>
          </w:p>
          <w:p>
            <w:pPr>
              <w:spacing w:before="0" w:after="0" w:line="240" w:lineRule="auto"/>
              <w:jc w:val="both"/>
            </w:pPr>
            <w:r>
              <w:rPr>
                <w:rFonts w:ascii="Arial" w:hAnsi="Arial" w:cs="Arial" w:eastAsia="Arial"/>
                <w:b/>
                <w:sz w:val="28"/>
              </w:rPr>
              <w:t>SA8. Pul islohotlari:</w:t>
            </w:r>
            <w:r>
              <w:rPr>
                <w:rFonts w:ascii="Arial" w:hAnsi="Arial" w:cs="Arial" w:eastAsia="Arial"/>
                <w:b w:val="0"/>
                <w:sz w:val="28"/>
              </w:rPr>
              <w:t xml:space="preserve"> Pul islohotlarini o‘rganish.</w:t>
            </w:r>
          </w:p>
          <w:p>
            <w:pPr>
              <w:spacing w:before="0" w:after="0" w:line="240" w:lineRule="auto"/>
              <w:jc w:val="both"/>
            </w:pPr>
            <w:r>
              <w:rPr>
                <w:rFonts w:ascii="Arial" w:hAnsi="Arial" w:cs="Arial" w:eastAsia="Arial"/>
                <w:b/>
                <w:sz w:val="28"/>
              </w:rPr>
              <w:t>SA9. Kreditning zarurati, vazifalari, turlari va shakllari:</w:t>
            </w:r>
            <w:r>
              <w:rPr>
                <w:rFonts w:ascii="Arial" w:hAnsi="Arial" w:cs="Arial" w:eastAsia="Arial"/>
                <w:b w:val="0"/>
                <w:sz w:val="28"/>
              </w:rPr>
              <w:t xml:space="preserve"> Kreditning zarurati, vazifalari, turlari va shakllarini ko‘rib chiqish.</w:t>
            </w:r>
          </w:p>
          <w:p>
            <w:pPr>
              <w:spacing w:before="0" w:after="0" w:line="240" w:lineRule="auto"/>
              <w:jc w:val="both"/>
            </w:pPr>
            <w:r>
              <w:rPr>
                <w:rFonts w:ascii="Arial" w:hAnsi="Arial" w:cs="Arial" w:eastAsia="Arial"/>
                <w:b/>
                <w:sz w:val="28"/>
              </w:rPr>
              <w:t>SA10. Banklarning paydo bo‘lishi va bank tizimi:</w:t>
            </w:r>
            <w:r>
              <w:rPr>
                <w:rFonts w:ascii="Arial" w:hAnsi="Arial" w:cs="Arial" w:eastAsia="Arial"/>
                <w:b w:val="0"/>
                <w:sz w:val="28"/>
              </w:rPr>
              <w:t xml:space="preserve"> Banklarning paydo bo‘lishi va bank tizimini o‘rganish.</w:t>
            </w:r>
          </w:p>
          <w:p>
            <w:pPr>
              <w:spacing w:before="0" w:after="0" w:line="240" w:lineRule="auto"/>
              <w:jc w:val="both"/>
            </w:pPr>
            <w:r>
              <w:rPr>
                <w:rFonts w:ascii="Arial" w:hAnsi="Arial" w:cs="Arial" w:eastAsia="Arial"/>
                <w:b/>
                <w:sz w:val="28"/>
              </w:rPr>
              <w:t>SA11. O‘zbekiston Respublikasining bank tizimi va uning tarkibi:</w:t>
            </w:r>
            <w:r>
              <w:rPr>
                <w:rFonts w:ascii="Arial" w:hAnsi="Arial" w:cs="Arial" w:eastAsia="Arial"/>
                <w:b w:val="0"/>
                <w:sz w:val="28"/>
              </w:rPr>
              <w:t xml:space="preserve"> O‘zbekiston Respublikasining bank tizimi va uning tarkibini tahlil qilish.</w:t>
            </w:r>
          </w:p>
          <w:p>
            <w:pPr>
              <w:spacing w:before="0" w:after="0" w:line="240" w:lineRule="auto"/>
              <w:jc w:val="both"/>
            </w:pPr>
            <w:r>
              <w:rPr>
                <w:rFonts w:ascii="Arial" w:hAnsi="Arial" w:cs="Arial" w:eastAsia="Arial"/>
                <w:b/>
                <w:sz w:val="28"/>
              </w:rPr>
              <w:t>SA12. Markaziy bank va uning vazifalari:</w:t>
            </w:r>
            <w:r>
              <w:rPr>
                <w:rFonts w:ascii="Arial" w:hAnsi="Arial" w:cs="Arial" w:eastAsia="Arial"/>
                <w:b w:val="0"/>
                <w:sz w:val="28"/>
              </w:rPr>
              <w:t xml:space="preserve"> Markaziy bank va uning vazifalarini o‘rganish.</w:t>
            </w:r>
          </w:p>
          <w:p>
            <w:pPr>
              <w:spacing w:before="0" w:after="0" w:line="240" w:lineRule="auto"/>
              <w:jc w:val="both"/>
            </w:pPr>
            <w:r>
              <w:rPr>
                <w:rFonts w:ascii="Arial" w:hAnsi="Arial" w:cs="Arial" w:eastAsia="Arial"/>
                <w:b/>
                <w:sz w:val="28"/>
              </w:rPr>
              <w:t>SA13. Tijorat banklari va ularning vazifalari:</w:t>
            </w:r>
            <w:r>
              <w:rPr>
                <w:rFonts w:ascii="Arial" w:hAnsi="Arial" w:cs="Arial" w:eastAsia="Arial"/>
                <w:b w:val="0"/>
                <w:sz w:val="28"/>
              </w:rPr>
              <w:t xml:space="preserve"> Tijorat banklari va ularning vazifalarini ko‘rib chiqish.</w:t>
            </w:r>
          </w:p>
          <w:p>
            <w:pPr>
              <w:spacing w:before="0" w:after="0" w:line="240" w:lineRule="auto"/>
              <w:jc w:val="both"/>
            </w:pPr>
            <w:r>
              <w:rPr>
                <w:rFonts w:ascii="Arial" w:hAnsi="Arial" w:cs="Arial" w:eastAsia="Arial"/>
                <w:b/>
                <w:sz w:val="28"/>
              </w:rPr>
              <w:t>SA14. Nobank moliya-kredit muassasalari:</w:t>
            </w:r>
            <w:r>
              <w:rPr>
                <w:rFonts w:ascii="Arial" w:hAnsi="Arial" w:cs="Arial" w:eastAsia="Arial"/>
                <w:b w:val="0"/>
                <w:sz w:val="28"/>
              </w:rPr>
              <w:t xml:space="preserve"> Nobank moliya-kredit muassasalarini o‘rganish.</w:t>
            </w:r>
          </w:p>
          <w:p>
            <w:pPr>
              <w:spacing w:before="0" w:after="0" w:line="240" w:lineRule="auto"/>
              <w:jc w:val="both"/>
            </w:pPr>
            <w:r>
              <w:rPr>
                <w:rFonts w:ascii="Arial" w:hAnsi="Arial" w:cs="Arial" w:eastAsia="Arial"/>
                <w:b/>
                <w:sz w:val="28"/>
              </w:rPr>
              <w:t>SA15. Xalqaro moliya institutlari, ularning maqsadi va vazifalari:</w:t>
            </w:r>
            <w:r>
              <w:rPr>
                <w:rFonts w:ascii="Arial" w:hAnsi="Arial" w:cs="Arial" w:eastAsia="Arial"/>
                <w:b w:val="0"/>
                <w:sz w:val="28"/>
              </w:rPr>
              <w:t xml:space="preserve"> Xalqaro moliya institutlari, ularning maqsadi va vazifalarini tahlil qilish.</w:t>
            </w:r>
          </w:p>
        </w:tc>
      </w:tr>
      <w:tr>
        <w:tc>
          <w:tcPr>
            <w:tcW w:type="dxa" w:w="2948"/>
          </w:tcPr>
          <w:p>
            <w:pPr>
              <w:spacing w:before="0" w:after="0" w:line="240" w:lineRule="auto"/>
              <w:jc w:val="left"/>
            </w:pPr>
            <w:r>
              <w:rPr>
                <w:rFonts w:ascii="Arial" w:hAnsi="Arial" w:cs="Arial" w:eastAsia="Arial"/>
                <w:b w:val="0"/>
                <w:sz w:val="28"/>
              </w:rPr>
              <w:t>O‘qitish usullari</w:t>
            </w:r>
          </w:p>
        </w:tc>
        <w:tc>
          <w:tcPr>
            <w:tcW w:type="dxa" w:w="6066"/>
          </w:tcPr>
          <w:p>
            <w:pPr>
              <w:spacing w:before="0" w:after="0" w:line="240" w:lineRule="auto"/>
              <w:jc w:val="both"/>
            </w:pPr>
            <w:r>
              <w:rPr>
                <w:rFonts w:ascii="Arial" w:hAnsi="Arial" w:cs="Arial" w:eastAsia="Arial"/>
                <w:b w:val="0"/>
                <w:sz w:val="28"/>
              </w:rPr>
              <w:t>Modul interaktiv ma’ruzalar, amaliy mashqlar va mustaqil tahliliy ishlar orqali o‘qitiladi. Mustaqil ish turli shakllarda, jumladan, berilgan mavzular bo‘yicha esse va ma’ruza konspektlarini yozish, ma’ruza materiallarini tayyorlash, glossariy tuzish, keys topshiriqlarini bajarish, axborot-tahliliy materiallar bilan ishlash, manbalarni tarjima qilish, infografikalar yaratish, konferensiya tezislarini tayyorlash va multimedia taqdimotlarini ishlab chiqish shaklida amalga oshiriladi.</w:t>
            </w:r>
          </w:p>
        </w:tc>
      </w:tr>
      <w:tr>
        <w:tc>
          <w:tcPr>
            <w:tcW w:type="dxa" w:w="2948"/>
          </w:tcPr>
          <w:p>
            <w:pPr>
              <w:spacing w:before="0" w:after="0" w:line="240" w:lineRule="auto"/>
              <w:jc w:val="left"/>
            </w:pPr>
            <w:r>
              <w:rPr>
                <w:rFonts w:ascii="Arial" w:hAnsi="Arial" w:cs="Arial" w:eastAsia="Arial"/>
                <w:b w:val="0"/>
                <w:sz w:val="28"/>
              </w:rPr>
              <w:t>Imtihonlar va baholash</w:t>
            </w:r>
          </w:p>
        </w:tc>
        <w:tc>
          <w:tcPr>
            <w:tcW w:type="dxa" w:w="6066"/>
          </w:tcPr>
          <w:p>
            <w:pPr>
              <w:spacing w:before="0" w:after="0" w:line="240" w:lineRule="auto"/>
              <w:jc w:val="both"/>
            </w:pPr>
            <w:r>
              <w:rPr>
                <w:rFonts w:ascii="Arial" w:hAnsi="Arial" w:cs="Arial" w:eastAsia="Arial"/>
                <w:b/>
                <w:sz w:val="28"/>
              </w:rPr>
              <w:t>Imtihon turi (yozma, og‘zaki, loyiha) va uning ulushi:</w:t>
            </w:r>
          </w:p>
          <w:p>
            <w:pPr>
              <w:spacing w:before="0" w:after="0" w:line="240" w:lineRule="auto"/>
              <w:jc w:val="both"/>
            </w:pPr>
            <w:r>
              <w:rPr>
                <w:rFonts w:ascii="Arial" w:hAnsi="Arial" w:cs="Arial" w:eastAsia="Arial"/>
                <w:b w:val="0"/>
                <w:sz w:val="28"/>
              </w:rPr>
              <w:t>Talabalarning o‘zlashtirishi testlar, og‘zaki va yozma ishlar orqali baholanadi. Standart tuzilmaga muvofiq o‘zlashtirish joriy nazorat (20%), oraliq nazorat (30%) va yakuniy imtihon (50%) orqali baholanadi. Joriy nazorat ma’ruza va amaliy mashg‘ulotlardagi faol ishtirokni, seminar muhokamalarini hamda kurs mavzulari bo‘yicha esse, glossariy, keys topshiriqlari, infografika va multimedia taqdimotlari kabi mustaqil ishlarning bajarilishini baholaydi. Oraliq nazorat yozma va og‘zaki testlar hamda tizimli mustaqil ta’lim loyihalarini baholashdan iborat. Yakuniy imtihon kursning nazariy va amaliy jihatdan o‘zlashtirilishini har tomonlama tekshiradi va pulning mohiyati, vazifalari va nazariyalari, pul aylanmasi va pul massasi, O‘zbekistonning pul tizimi, inflyatsiya va pul islohotlari, kredit va uning shakllari, bank tizimi va Markaziy bank, tijorat banklari hamda nobank va xalqaro moliya institutlarini qamrab oladi. Berilgan barcha mustaqil ta’lim topshiriqlarini muvaffaqiyatli bajarish yakuniy imtihonga kirishning majburiy sharti hisoblanadi.</w:t>
            </w:r>
          </w:p>
          <w:p>
            <w:pPr>
              <w:spacing w:before="0" w:after="0" w:line="240" w:lineRule="auto"/>
              <w:jc w:val="both"/>
            </w:pPr>
            <w:r>
              <w:rPr>
                <w:rFonts w:ascii="Arial" w:hAnsi="Arial" w:cs="Arial" w:eastAsia="Arial"/>
                <w:b/>
                <w:sz w:val="28"/>
              </w:rPr>
              <w:t>Baholash mezonlari va baholash shkalasi:</w:t>
            </w:r>
          </w:p>
          <w:p>
            <w:pPr>
              <w:spacing w:before="0" w:after="0" w:line="240" w:lineRule="auto"/>
              <w:jc w:val="both"/>
            </w:pPr>
            <w:r>
              <w:rPr>
                <w:rFonts w:ascii="Arial" w:hAnsi="Arial" w:cs="Arial" w:eastAsia="Arial"/>
                <w:b w:val="0"/>
                <w:sz w:val="28"/>
              </w:rPr>
              <w:t>Talabalarning akademik o‘zlashtirishi standart mezonlarga muvofiq 100 ballik baholash shkalasi asosida baholanadi:</w:t>
            </w:r>
          </w:p>
          <w:p>
            <w:pPr>
              <w:spacing w:before="0" w:after="0" w:line="240" w:lineRule="auto"/>
              <w:jc w:val="both"/>
            </w:pPr>
            <w:r>
              <w:rPr>
                <w:rFonts w:ascii="Arial" w:hAnsi="Arial" w:cs="Arial" w:eastAsia="Arial"/>
                <w:b/>
                <w:sz w:val="28"/>
              </w:rPr>
              <w:t>A’lo (90–100 ball / 5 baho):</w:t>
            </w:r>
            <w:r>
              <w:rPr>
                <w:rFonts w:ascii="Arial" w:hAnsi="Arial" w:cs="Arial" w:eastAsia="Arial"/>
                <w:b w:val="0"/>
                <w:sz w:val="28"/>
              </w:rPr>
              <w:t xml:space="preserve"> Talaba fanning mohiyati va mazmunini to‘liq tushuntirib bera oladi, xato va chalkashliklarga yo‘l qo‘ymasdan ilmiy aniqlik va mantiqiylikni saqlaydi, fan materiallarining nazariy va amaliy ahamiyatini aniq tushunadi, mustaqil fikrlashni namoyon etadi, savollarga aniq va lo‘nda javob beradi, konspektlarni puxta tayyorlaydi, barcha mustaqil topshiriqlarni to‘liq va aniq bajaradi, fanga oid qonunlar va boshqa normativ-huquqiy hujjatlarni to‘liq o‘zlashtirgan, tegishli mavzuda ilmiy maqola chop ettirgan va tarixiy jarayonlarni tushuntirib bera oladi.</w:t>
            </w:r>
          </w:p>
          <w:p>
            <w:pPr>
              <w:spacing w:before="0" w:after="0" w:line="240" w:lineRule="auto"/>
              <w:jc w:val="both"/>
            </w:pPr>
            <w:r>
              <w:rPr>
                <w:rFonts w:ascii="Arial" w:hAnsi="Arial" w:cs="Arial" w:eastAsia="Arial"/>
                <w:b/>
                <w:sz w:val="28"/>
              </w:rPr>
              <w:t>Yaxshi (70–89,9 ball / 4 baho):</w:t>
            </w:r>
            <w:r>
              <w:rPr>
                <w:rFonts w:ascii="Arial" w:hAnsi="Arial" w:cs="Arial" w:eastAsia="Arial"/>
                <w:b w:val="0"/>
                <w:sz w:val="28"/>
              </w:rPr>
              <w:t xml:space="preserve"> Talaba fanning mohiyati va mazmunini ilmiy va mantiqiy chalkashliklarsiz tushunadi, mazmunning amaliy ahamiyatini anglaydi, o‘quv dasturi doirasidagi vazifa va topshiriqlarni bajaradi, berilgan savollarga to‘g‘ri javob beradi, konspektlarni puxta rasmiylashtiradi, mustaqil topshiriqlarni to‘liq bajaradi hamda fanga oid qonunlar va boshqa normativ hujjatlarni o‘zlashtirgan.</w:t>
            </w:r>
          </w:p>
          <w:p>
            <w:pPr>
              <w:spacing w:before="0" w:after="0" w:line="240" w:lineRule="auto"/>
              <w:jc w:val="both"/>
            </w:pPr>
            <w:r>
              <w:rPr>
                <w:rFonts w:ascii="Arial" w:hAnsi="Arial" w:cs="Arial" w:eastAsia="Arial"/>
                <w:b/>
                <w:sz w:val="28"/>
              </w:rPr>
              <w:t>O‘rtacha / Qoniqarli (60–69,9 ball / 3 baho):</w:t>
            </w:r>
            <w:r>
              <w:rPr>
                <w:rFonts w:ascii="Arial" w:hAnsi="Arial" w:cs="Arial" w:eastAsia="Arial"/>
                <w:b w:val="0"/>
                <w:sz w:val="28"/>
              </w:rPr>
              <w:t xml:space="preserve"> Talaba fan haqida umumiy tasavvurga ega, mavzularni tor doirada va ayrim chalkashliklar bilan yoritadi va tushuntiradi, ravon tushuntira olmaydi, savollarga noaniq va chalkash javoblar beradi hamda fan matnini to‘g‘ri bayon eta olmaydi.</w:t>
            </w:r>
          </w:p>
          <w:p>
            <w:pPr>
              <w:spacing w:before="0" w:after="0" w:line="240" w:lineRule="auto"/>
              <w:jc w:val="both"/>
            </w:pPr>
            <w:r>
              <w:rPr>
                <w:rFonts w:ascii="Arial" w:hAnsi="Arial" w:cs="Arial" w:eastAsia="Arial"/>
                <w:b/>
                <w:sz w:val="28"/>
              </w:rPr>
              <w:t>Qoniqarsiz (0–59,9 ball / 2 baho):</w:t>
            </w:r>
            <w:r>
              <w:rPr>
                <w:rFonts w:ascii="Arial" w:hAnsi="Arial" w:cs="Arial" w:eastAsia="Arial"/>
                <w:b w:val="0"/>
                <w:sz w:val="28"/>
              </w:rPr>
              <w:t xml:space="preserve"> Talaba hech qanday tayyorgarlik ko‘rmagan, fan haqida tushunchaga ega bo‘lmagan, fan matnini boshqalardan ko‘chirgan, matnda jiddiy xato va chalkashliklarga yo‘l qo‘ygan, berilgan savollarga javob bermagan yoki fanni bilmagan hollarda qo‘yiladi.</w:t>
            </w:r>
          </w:p>
        </w:tc>
      </w:tr>
      <w:tr>
        <w:tc>
          <w:tcPr>
            <w:tcW w:type="dxa" w:w="2948"/>
          </w:tcPr>
          <w:p>
            <w:pPr>
              <w:spacing w:before="0" w:after="0" w:line="240" w:lineRule="auto"/>
              <w:jc w:val="left"/>
            </w:pPr>
            <w:r>
              <w:rPr>
                <w:rFonts w:ascii="Arial" w:hAnsi="Arial" w:cs="Arial" w:eastAsia="Arial"/>
                <w:b w:val="0"/>
                <w:sz w:val="28"/>
              </w:rPr>
              <w:t>Tavsiya etiladigan adabiyotlar</w:t>
            </w:r>
          </w:p>
        </w:tc>
        <w:tc>
          <w:tcPr>
            <w:tcW w:type="dxa" w:w="6066"/>
          </w:tcPr>
          <w:p>
            <w:pPr>
              <w:spacing w:before="0" w:after="0" w:line="240" w:lineRule="auto"/>
              <w:jc w:val="both"/>
            </w:pPr>
            <w:r>
              <w:rPr>
                <w:rFonts w:ascii="Arial" w:hAnsi="Arial" w:cs="Arial" w:eastAsia="Arial"/>
                <w:b w:val="0"/>
                <w:sz w:val="28"/>
              </w:rPr>
              <w:t>1. To‘ymuhamedov I.R. va boshqalar. (2021). Pul va banklar. Darslik. T.: Innovatsion rivojlanish nashriyot-matbaa uyi.</w:t>
            </w:r>
          </w:p>
          <w:p>
            <w:pPr>
              <w:spacing w:before="0" w:after="0" w:line="240" w:lineRule="auto"/>
              <w:jc w:val="both"/>
            </w:pPr>
            <w:r>
              <w:rPr>
                <w:rFonts w:ascii="Arial" w:hAnsi="Arial" w:cs="Arial" w:eastAsia="Arial"/>
                <w:b w:val="0"/>
                <w:sz w:val="28"/>
              </w:rPr>
              <w:t>Qo‘shimcha adabiyotlar:</w:t>
            </w:r>
          </w:p>
          <w:p>
            <w:pPr>
              <w:spacing w:before="0" w:after="0" w:line="240" w:lineRule="auto"/>
              <w:jc w:val="both"/>
            </w:pPr>
            <w:r>
              <w:rPr>
                <w:rFonts w:ascii="Arial" w:hAnsi="Arial" w:cs="Arial" w:eastAsia="Arial"/>
                <w:b w:val="0"/>
                <w:sz w:val="28"/>
              </w:rPr>
              <w:t>2. Karaliyev T.M., Sayfiddinov I.F. Tijorat banklari faoliyatini tartibga solish va nazorat qilish. Darslik. T.: Iqtisod-moliya.</w:t>
            </w:r>
          </w:p>
          <w:p>
            <w:pPr>
              <w:spacing w:before="0" w:after="0" w:line="240" w:lineRule="auto"/>
              <w:jc w:val="both"/>
            </w:pPr>
            <w:r>
              <w:rPr>
                <w:rFonts w:ascii="Arial" w:hAnsi="Arial" w:cs="Arial" w:eastAsia="Arial"/>
                <w:b w:val="0"/>
                <w:sz w:val="28"/>
              </w:rPr>
              <w:t>3. G‘oyibov S. (2021). Tijorat banklarida likvidlik riskini boshqarishning nazariy va amaliy jihatlari. Darslik. T.: TerDU NMM.</w:t>
            </w:r>
          </w:p>
          <w:p>
            <w:pPr>
              <w:spacing w:before="0" w:after="0" w:line="240" w:lineRule="auto"/>
              <w:jc w:val="both"/>
            </w:pPr>
            <w:r>
              <w:rPr>
                <w:rFonts w:ascii="Arial" w:hAnsi="Arial" w:cs="Arial" w:eastAsia="Arial"/>
                <w:b w:val="0"/>
                <w:sz w:val="28"/>
              </w:rPr>
              <w:t>4. Boboqulov T.I., Abdullayev U.A. (2019). Xalqaro valyuta-kredit munosabatlari. Darslik. T.: Iqtisod-moliya.</w:t>
            </w:r>
          </w:p>
        </w:tc>
      </w:tr>
      <w:tr>
        <w:tc>
          <w:tcPr>
            <w:tcW w:type="dxa" w:w="2948"/>
          </w:tcPr>
          <w:p>
            <w:pPr>
              <w:spacing w:before="0" w:after="0" w:line="240" w:lineRule="auto"/>
              <w:jc w:val="left"/>
            </w:pPr>
            <w:r>
              <w:rPr>
                <w:rFonts w:ascii="Arial" w:hAnsi="Arial" w:cs="Arial" w:eastAsia="Arial"/>
                <w:b w:val="0"/>
                <w:sz w:val="28"/>
              </w:rPr>
              <w:t>Mas’ul o‘qituvchi</w:t>
            </w:r>
          </w:p>
        </w:tc>
        <w:tc>
          <w:tcPr>
            <w:tcW w:type="dxa" w:w="6066"/>
          </w:tcPr>
          <w:p>
            <w:pPr>
              <w:spacing w:before="0" w:after="0" w:line="240" w:lineRule="auto"/>
              <w:jc w:val="both"/>
            </w:pPr>
            <w:r>
              <w:rPr>
                <w:rFonts w:ascii="Arial" w:hAnsi="Arial" w:cs="Arial" w:eastAsia="Arial"/>
                <w:b w:val="0"/>
                <w:sz w:val="28"/>
              </w:rPr>
              <w:t>Avazov Ergash Xidirberdiyevich, iqtisod fanlari nomzodi, dotsent.</w:t>
            </w:r>
          </w:p>
        </w:tc>
      </w:tr>
    </w:tbl>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