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O‘ZBEK TILINING SOHADA QO‘LLANILISHI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O‘SQ202</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3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val="0"/>
                <w:sz w:val="28"/>
              </w:rPr>
              <w:t>Umumiy yuklama: 90 soat</w:t>
            </w:r>
          </w:p>
          <w:p>
            <w:pPr>
              <w:spacing w:before="0" w:after="0" w:line="240" w:lineRule="auto"/>
              <w:jc w:val="both"/>
            </w:pPr>
            <w:r>
              <w:rPr>
                <w:rFonts w:ascii="Arial" w:hAnsi="Arial" w:cs="Arial" w:eastAsia="Arial"/>
                <w:b w:val="0"/>
                <w:sz w:val="28"/>
              </w:rPr>
              <w:t>Auditoriya soatlari: 30 soat (16 soat ma’ruza, 14 soat amaliy mashg‘ulot). Mustaqil ta’lim: 60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Modulning maqsadi talabalarning o‘z kasbiy sohasida o‘zbek tilidagi kommunikativ kompetensiyasini oshirish; mutaxassisligiga oid og‘zaki va yozma muloqotda sohaviy terminologiyadan samarali foydalanish ko‘nikmalarini rivojlantirish; talabalarning o‘z sohasida egallagan bilimlarini o‘zbek tilida og‘zaki va yozma ravishda ifodalash qobiliyatini takomillashtirish; kasbiy sohada qo‘llaniladigan terminologiya, asosiy tushunchalar va hujjatlarni rasmiylashtirishni talabalar tomonidan tushunilishi va to‘g‘ri qo‘llanilishini ta’minlash; turli nutq uslublaridan, xususan, ilmiy va rasmiy-ish uslublarining kasbiy vaziyatlardagi imkoniyatlaridan foydalanish va ularni amalda qo‘llash uchun zarur ko‘nikmalarni rivojlantirishdan iborat. Fan, shuningdek, talabalarning o‘zbek tilidagi yozma muloqot ko‘nikmalarini takomillashtirish va umumiy til savodxonligini oshirishni maqsad qiladi. Fanning vazifalari davlat tilining imkoniyatlaridan mamlakat ijtimoiy hayotining barcha sohalarida to‘liq va to‘g‘ri foydalanishni ta’minlash; talabalarga o‘zbek yozma va og‘zaki nutqi me’yor va qoidalari asosida o‘z kasbiy sohalariga oid nazariy bilim va amaliy ko‘nikmalarni puxta egallash imkonini berish hamda talabalarning shaxsiy fikr va munosabatlarini o‘zbek adabiy tili me’yorlariga muvofiq ifodalay olishlarini ta’minlashdan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Nutqning asosiy tamoyillari va tuzilishi: talaba kasbiy nutqning maqsadi, tuzilishi va turlarini bilishi kerak – masalan, taqdimot, ma’ruza va yozma yozishmalar kabi turli muloqot shakllarini tushunishi.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Grammatik va uslubiy qoidalar: to‘g‘ri grammatik qurilish, so‘z turkumlari va kasbiy muhitda til uslubi (registri)ni qo‘llash bo‘yicha bilim.</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Ritorik usul va strategiyalar: nutqda ishonchli va ta’sirchan ifoda uchun zarur bo‘lgan ritorik usullar va dalillashni o‘rganish.</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Kommunikatsiya nazariyasi: turli kommunikatsiya nazariyalari va ularning kasbiy nutqda qanday qo‘llanilishi va samarali qilinishi haqidagi bilim.</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Auditoriya tahlili: turli auditoriya guruhlarining ehtiyojlari, qiziqishlari va muloqot uslublarini tushunish va ularga moslashishni bilish.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Ta’sirchan nutq tayyorlash va so‘zlash: nutqni o‘z vaqtida tayyorlash va uning mazmunini tizimli va qiziqarli tarzda taqdim etish ko‘nikmasi.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To‘g‘ri talaffuz va ovoz texnikasi: nutqda to‘g‘ri talaffuz, ovozni boshqarish va jismoniy ifodadan samarali foydalanish ko‘nikmasi.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Nutq bilan bog‘liq mimika: nutq jarayonida mimika, imo-ishora va jismoniy ifodani moslashtirish va samarali qo‘llash ko‘nikmasi.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Muloqot strategiyalarini qo‘llash: turli kommunikativ vaziyatlarda (masalan, muhokama, muzokara, qaror qabul qilish) tegishli muloqot strategiyalarini qo‘llash ko‘nikmasi.</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Nizolarni hal qilish: kasbiy muhitda yuzaga keladigan nizo va muammolarni hal qilish uchun samarali nutq va muloqot usullarini qo‘llash ko‘nikmasi.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LO11.</w:t>
            </w:r>
            <w:r>
              <w:rPr>
                <w:rFonts w:ascii="Arial" w:hAnsi="Arial" w:cs="Arial" w:eastAsia="Arial"/>
                <w:b w:val="0"/>
                <w:sz w:val="28"/>
              </w:rPr>
              <w:t xml:space="preserve"> Nutqni oldindan rejalashtirish va uning mazmunini auditoriyaga mos ravishda tuzilgan, izchil va qiziqarli tarzda taqdim eta olish qobiliyati.</w:t>
            </w:r>
          </w:p>
          <w:p>
            <w:pPr>
              <w:spacing w:before="0" w:after="0" w:line="240" w:lineRule="auto"/>
              <w:jc w:val="both"/>
            </w:pPr>
            <w:r>
              <w:rPr>
                <w:rFonts w:ascii="Arial" w:hAnsi="Arial" w:cs="Arial" w:eastAsia="Arial"/>
                <w:b/>
                <w:sz w:val="28"/>
              </w:rPr>
              <w:t>LO12.</w:t>
            </w:r>
            <w:r>
              <w:rPr>
                <w:rFonts w:ascii="Arial" w:hAnsi="Arial" w:cs="Arial" w:eastAsia="Arial"/>
                <w:b w:val="0"/>
                <w:sz w:val="28"/>
              </w:rPr>
              <w:t xml:space="preserve"> Fonetik me’yorlarga rioya qilish, ovozni boshqarish va jismoniy ifodani nutq bilan uyg‘un holda qo‘llay olish qobiliyati.</w:t>
            </w:r>
          </w:p>
          <w:p>
            <w:pPr>
              <w:spacing w:before="0" w:after="0" w:line="240" w:lineRule="auto"/>
              <w:jc w:val="both"/>
            </w:pPr>
            <w:r>
              <w:rPr>
                <w:rFonts w:ascii="Arial" w:hAnsi="Arial" w:cs="Arial" w:eastAsia="Arial"/>
                <w:b/>
                <w:sz w:val="28"/>
              </w:rPr>
              <w:t>LO13.</w:t>
            </w:r>
            <w:r>
              <w:rPr>
                <w:rFonts w:ascii="Arial" w:hAnsi="Arial" w:cs="Arial" w:eastAsia="Arial"/>
                <w:b w:val="0"/>
                <w:sz w:val="28"/>
              </w:rPr>
              <w:t xml:space="preserve"> Imo-ishora, mimika va tana harakatlarini nutqning mazmuni va kommunikativ maqsadiga muvofiq o‘rinli qo‘llay olish qobiliyati.</w:t>
            </w:r>
          </w:p>
          <w:p>
            <w:pPr>
              <w:spacing w:before="0" w:after="0" w:line="240" w:lineRule="auto"/>
              <w:jc w:val="both"/>
            </w:pPr>
            <w:r>
              <w:rPr>
                <w:rFonts w:ascii="Arial" w:hAnsi="Arial" w:cs="Arial" w:eastAsia="Arial"/>
                <w:b/>
                <w:sz w:val="28"/>
              </w:rPr>
              <w:t>LO14.</w:t>
            </w:r>
            <w:r>
              <w:rPr>
                <w:rFonts w:ascii="Arial" w:hAnsi="Arial" w:cs="Arial" w:eastAsia="Arial"/>
                <w:b w:val="0"/>
                <w:sz w:val="28"/>
              </w:rPr>
              <w:t xml:space="preserve"> Turli kommunikativ vaziyatlarda samarali muloqot strategiyalarini qo‘llash, o‘zaro kelishuvga erishish va samarali og‘zaki muloqot orqali muammolarni hal etish qobiliyati.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“O‘zbek tilining sohada qo‘llanilishi” fanini o‘qitishning maqsadi va vazifalari.</w:t>
            </w:r>
            <w:r>
              <w:rPr>
                <w:rFonts w:ascii="Arial" w:hAnsi="Arial" w:cs="Arial" w:eastAsia="Arial"/>
                <w:b w:val="0"/>
                <w:sz w:val="28"/>
              </w:rPr>
              <w:t xml:space="preserve"> Fan talabalarning kasbiy vaziyatlarda o‘zbek tilidan foydalanish ko‘nikmalarini rivojlantiradi. U kasbiy terminologiya, rasmiy hujjatlar va samarali muloqotga e’tibor qaratadi. Shuningdek, talabalarning og‘zaki va yozma til kompetensiyasini takomillashtiradi.</w:t>
            </w:r>
          </w:p>
          <w:p>
            <w:pPr>
              <w:spacing w:before="0" w:after="0" w:line="240" w:lineRule="auto"/>
              <w:jc w:val="both"/>
            </w:pPr>
            <w:r>
              <w:rPr>
                <w:rFonts w:ascii="Arial" w:hAnsi="Arial" w:cs="Arial" w:eastAsia="Arial"/>
                <w:b/>
                <w:sz w:val="28"/>
              </w:rPr>
              <w:t>L2. Tilning taraqqiyoti va uning evolyutsion bosqichlari.</w:t>
            </w:r>
            <w:r>
              <w:rPr>
                <w:rFonts w:ascii="Arial" w:hAnsi="Arial" w:cs="Arial" w:eastAsia="Arial"/>
                <w:b w:val="0"/>
                <w:sz w:val="28"/>
              </w:rPr>
              <w:t xml:space="preserve"> Til ijtimoiy va tarixiy o‘zgarishlar ta’sirida uzluksiz rivojlanadi. Uning evolyutsiyasi fonetik, leksik va grammatik o‘zgarishlarda aks etadi. Ushbu bosqichlarni o‘rganish o‘zbek tilining rivojlanishini tushunishga yordam beradi.</w:t>
            </w:r>
          </w:p>
          <w:p>
            <w:pPr>
              <w:spacing w:before="0" w:after="0" w:line="240" w:lineRule="auto"/>
              <w:jc w:val="both"/>
            </w:pPr>
            <w:r>
              <w:rPr>
                <w:rFonts w:ascii="Arial" w:hAnsi="Arial" w:cs="Arial" w:eastAsia="Arial"/>
                <w:b/>
                <w:sz w:val="28"/>
              </w:rPr>
              <w:t>L3. Yozuvning paydo bo‘lishi va taraqqiyoti.</w:t>
            </w:r>
            <w:r>
              <w:rPr>
                <w:rFonts w:ascii="Arial" w:hAnsi="Arial" w:cs="Arial" w:eastAsia="Arial"/>
                <w:b w:val="0"/>
                <w:sz w:val="28"/>
              </w:rPr>
              <w:t xml:space="preserve"> Yozuv axborotni saqlash va uzatishning muhim vositasidir. U qadimgi shakllardan zamonaviy alifbo tizimlarigacha rivojlangan. Yozuvning rivojlanishi ta’lim, fan va madaniyat taraqqiyotiga hissa qo‘shgan.</w:t>
            </w:r>
          </w:p>
          <w:p>
            <w:pPr>
              <w:spacing w:before="0" w:after="0" w:line="240" w:lineRule="auto"/>
              <w:jc w:val="both"/>
            </w:pPr>
            <w:r>
              <w:rPr>
                <w:rFonts w:ascii="Arial" w:hAnsi="Arial" w:cs="Arial" w:eastAsia="Arial"/>
                <w:b/>
                <w:sz w:val="28"/>
              </w:rPr>
              <w:t>L4. O‘zbek tilining leksik qatlamlari.</w:t>
            </w:r>
            <w:r>
              <w:rPr>
                <w:rFonts w:ascii="Arial" w:hAnsi="Arial" w:cs="Arial" w:eastAsia="Arial"/>
                <w:b w:val="0"/>
                <w:sz w:val="28"/>
              </w:rPr>
              <w:t xml:space="preserve"> O‘zbek tilining lug‘at tarkibi turli leksik qatlamlardan iborat. U o‘z qatlam – turkiy so‘zlar va boshqa tillardan o‘zlashgan so‘zlarni o‘z ichiga oladi. Bu qatlamlar o‘zbek xalqining tarixiy va madaniy taraqqiyotini aks ettiradi.</w:t>
            </w:r>
          </w:p>
          <w:p>
            <w:pPr>
              <w:spacing w:before="0" w:after="0" w:line="240" w:lineRule="auto"/>
              <w:jc w:val="both"/>
            </w:pPr>
            <w:r>
              <w:rPr>
                <w:rFonts w:ascii="Arial" w:hAnsi="Arial" w:cs="Arial" w:eastAsia="Arial"/>
                <w:b/>
                <w:sz w:val="28"/>
              </w:rPr>
              <w:t>L5. Til va terminologiya. Terminlarning shakllanishi.</w:t>
            </w:r>
            <w:r>
              <w:rPr>
                <w:rFonts w:ascii="Arial" w:hAnsi="Arial" w:cs="Arial" w:eastAsia="Arial"/>
                <w:b w:val="0"/>
                <w:sz w:val="28"/>
              </w:rPr>
              <w:t xml:space="preserve"> Terminologiya til leksik tizimining muhim qismidir. Terminlar fan va kasbiy sohalardagi muayyan tushunchalarni ifodalaydi. Ular so‘z yasalishi, o‘zlashtirish va boshqa lingvistik jarayonlar orqali shakllanadi.</w:t>
            </w:r>
          </w:p>
          <w:p>
            <w:pPr>
              <w:spacing w:before="0" w:after="0" w:line="240" w:lineRule="auto"/>
              <w:jc w:val="both"/>
            </w:pPr>
            <w:r>
              <w:rPr>
                <w:rFonts w:ascii="Arial" w:hAnsi="Arial" w:cs="Arial" w:eastAsia="Arial"/>
                <w:b/>
                <w:sz w:val="28"/>
              </w:rPr>
              <w:t>L6. Matn va uning turlari. Mikromatn va makromatn.</w:t>
            </w:r>
            <w:r>
              <w:rPr>
                <w:rFonts w:ascii="Arial" w:hAnsi="Arial" w:cs="Arial" w:eastAsia="Arial"/>
                <w:b w:val="0"/>
                <w:sz w:val="28"/>
              </w:rPr>
              <w:t xml:space="preserve"> Matn tugal fikrni ifodalovchi bog‘langan lingvistik birlikdir. Matnlar maqsadi va tuzilishiga ko‘ra turli turlarga bo‘linadi. Mikromatn kichik matn birligi bo‘lsa, makromatn o‘zaro bog‘langan mikromatnlardan tashkil topadi.</w:t>
            </w:r>
          </w:p>
          <w:p>
            <w:pPr>
              <w:spacing w:before="0" w:after="0" w:line="240" w:lineRule="auto"/>
              <w:jc w:val="both"/>
            </w:pPr>
            <w:r>
              <w:rPr>
                <w:rFonts w:ascii="Arial" w:hAnsi="Arial" w:cs="Arial" w:eastAsia="Arial"/>
                <w:b/>
                <w:sz w:val="28"/>
              </w:rPr>
              <w:t>L7. Adabiy nutq va uning uslublari.</w:t>
            </w:r>
            <w:r>
              <w:rPr>
                <w:rFonts w:ascii="Arial" w:hAnsi="Arial" w:cs="Arial" w:eastAsia="Arial"/>
                <w:b w:val="0"/>
                <w:sz w:val="28"/>
              </w:rPr>
              <w:t xml:space="preserve"> Adabiy nutq tilning qaror topgan me’yorlariga asoslanadi. U kommunikativ vaziyat va maqsadga qarab turli uslublarga ega. Adabiy nutqni egallash kasbiy va ijtimoiy vaziyatlarda samarali muloqotni yaxshilaydi.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Nutqni tashkil etish. Nutqning boshlanishi va yakuni.</w:t>
            </w:r>
            <w:r>
              <w:rPr>
                <w:rFonts w:ascii="Arial" w:hAnsi="Arial" w:cs="Arial" w:eastAsia="Arial"/>
                <w:b w:val="0"/>
                <w:sz w:val="28"/>
              </w:rPr>
              <w:t xml:space="preserve"> Nutqning kommunikativ sifatlari. Nutq aniq tuzilish, mantiqiy izchillik va aniq belgilangan maqsadga ega bo‘lishi kerak. Kirish va xulosa so‘zlovchining fikrlarini samarali tartibga solishga yordam beradigan muhim qismlardir. Nutqning asosiy kommunikativ sifatlariga aniqlik, to‘g‘rilik, mantiqiylik, o‘rinlilik va ifodalilik kiradi.</w:t>
            </w:r>
          </w:p>
          <w:p>
            <w:pPr>
              <w:spacing w:before="0" w:after="0" w:line="240" w:lineRule="auto"/>
              <w:jc w:val="both"/>
            </w:pPr>
            <w:r>
              <w:rPr>
                <w:rFonts w:ascii="Arial" w:hAnsi="Arial" w:cs="Arial" w:eastAsia="Arial"/>
                <w:b/>
                <w:sz w:val="28"/>
              </w:rPr>
              <w:t>P2. Nutq va adabiy me’yor. Ishonarli nutq va televizion tok-shoular nutqi.</w:t>
            </w:r>
            <w:r>
              <w:rPr>
                <w:rFonts w:ascii="Arial" w:hAnsi="Arial" w:cs="Arial" w:eastAsia="Arial"/>
                <w:b w:val="0"/>
                <w:sz w:val="28"/>
              </w:rPr>
              <w:t xml:space="preserve"> Adabiy nutq tilning qaror topgan me’yorlariga asoslanadi. Ishonarli nutq aniqlik, mantiqiy izchillik va ishonchli ma’lumotni talab qiladi. Televizion tok-shoular tili tayyorgarliksizlik, ifodalilik va tomoshabinlar bilan o‘zaro muloqot bilan tavsiflanadi.</w:t>
            </w:r>
          </w:p>
          <w:p>
            <w:pPr>
              <w:spacing w:before="0" w:after="0" w:line="240" w:lineRule="auto"/>
              <w:jc w:val="both"/>
            </w:pPr>
            <w:r>
              <w:rPr>
                <w:rFonts w:ascii="Arial" w:hAnsi="Arial" w:cs="Arial" w:eastAsia="Arial"/>
                <w:b/>
                <w:sz w:val="28"/>
              </w:rPr>
              <w:t>P3. Dastlabki ilmiy ish yozish. Plagiatdan saqlanish; plagiat, iqtibos keltirish va havola berish.</w:t>
            </w:r>
            <w:r>
              <w:rPr>
                <w:rFonts w:ascii="Arial" w:hAnsi="Arial" w:cs="Arial" w:eastAsia="Arial"/>
                <w:b w:val="0"/>
                <w:sz w:val="28"/>
              </w:rPr>
              <w:t xml:space="preserve"> Dastlabki ilmiy ish akademik tadqiqotning asosiy g‘oyalari, maqsadlari va natijalarini taqdim etadi. Plagiatdan saqlanish asl g‘oyalar, iqtiboslar va havolalardan to‘g‘ri foydalanishni talab qiladi. To‘g‘ri havola berish akademik halollikni ta’minlaydi va tadqiqotda foydalanilgan manbalarni e’tirof etadi.</w:t>
            </w:r>
          </w:p>
          <w:p>
            <w:pPr>
              <w:spacing w:before="0" w:after="0" w:line="240" w:lineRule="auto"/>
              <w:jc w:val="both"/>
            </w:pPr>
            <w:r>
              <w:rPr>
                <w:rFonts w:ascii="Arial" w:hAnsi="Arial" w:cs="Arial" w:eastAsia="Arial"/>
                <w:b/>
                <w:sz w:val="28"/>
              </w:rPr>
              <w:t>P4. Rasmiy-idoraviy uslub va uning uslubiy xususiyatlari.</w:t>
            </w:r>
            <w:r>
              <w:rPr>
                <w:rFonts w:ascii="Arial" w:hAnsi="Arial" w:cs="Arial" w:eastAsia="Arial"/>
                <w:b w:val="0"/>
                <w:sz w:val="28"/>
              </w:rPr>
              <w:t xml:space="preserve"> Rasmiy-idoraviy uslub huquqiy, ma’muriy va idoraviy muloqotda qo‘llaniladi. U aniqlik, ravshanlik, rasmiylik va standartlashgan til bilan tavsiflanadi. Bu uslub odatda rasmiy hujjatlar va kasbiy yozishmalarda qo‘llaniladi.</w:t>
            </w:r>
          </w:p>
          <w:p>
            <w:pPr>
              <w:spacing w:before="0" w:after="0" w:line="240" w:lineRule="auto"/>
              <w:jc w:val="both"/>
            </w:pPr>
            <w:r>
              <w:rPr>
                <w:rFonts w:ascii="Arial" w:hAnsi="Arial" w:cs="Arial" w:eastAsia="Arial"/>
                <w:b/>
                <w:sz w:val="28"/>
              </w:rPr>
              <w:t>P5. Axborot hujjatlari.</w:t>
            </w:r>
            <w:r>
              <w:rPr>
                <w:rFonts w:ascii="Arial" w:hAnsi="Arial" w:cs="Arial" w:eastAsia="Arial"/>
                <w:b w:val="0"/>
                <w:sz w:val="28"/>
              </w:rPr>
              <w:t xml:space="preserve"> Axborot hujjatlari muhim faktlar, voqealar va rasmiy axborotni yetkazish uchun qo‘llaniladi. Ularga hisobotlar, bayonotlar, xabarnomalar va tushuntirish hujjatlari kiradi. Bunday hujjatlar aniq, lo‘nda, to‘g‘ri va to‘g‘ri tuzilgan bo‘lishi kerak.</w:t>
            </w:r>
          </w:p>
          <w:p>
            <w:pPr>
              <w:spacing w:before="0" w:after="0" w:line="240" w:lineRule="auto"/>
              <w:jc w:val="both"/>
            </w:pPr>
            <w:r>
              <w:rPr>
                <w:rFonts w:ascii="Arial" w:hAnsi="Arial" w:cs="Arial" w:eastAsia="Arial"/>
                <w:b/>
                <w:sz w:val="28"/>
              </w:rPr>
              <w:t>P6. Tashkiliy hujjatlar.</w:t>
            </w:r>
            <w:r>
              <w:rPr>
                <w:rFonts w:ascii="Arial" w:hAnsi="Arial" w:cs="Arial" w:eastAsia="Arial"/>
                <w:b w:val="0"/>
                <w:sz w:val="28"/>
              </w:rPr>
              <w:t xml:space="preserve"> Tashkiliy hujjatlar muassasa va tashkilotlarning tuzilishi va faoliyatini tartibga soladi. Ularga ustavlar, nizomlar, qoidalar va tashkiliy rejalar kiradi. Bu hujjatlar muassasa faoliyatining majburiyatlari, tartib-taomillari va tamoyillarini belgilaydi.</w:t>
            </w:r>
          </w:p>
          <w:p>
            <w:pPr>
              <w:spacing w:before="0" w:after="0" w:line="240" w:lineRule="auto"/>
              <w:jc w:val="both"/>
            </w:pPr>
            <w:r>
              <w:rPr>
                <w:rFonts w:ascii="Arial" w:hAnsi="Arial" w:cs="Arial" w:eastAsia="Arial"/>
                <w:b/>
                <w:sz w:val="28"/>
              </w:rPr>
              <w:t>P7. Farmoyish (ma’muriy buyruq) hujjatlari.</w:t>
            </w:r>
            <w:r>
              <w:rPr>
                <w:rFonts w:ascii="Arial" w:hAnsi="Arial" w:cs="Arial" w:eastAsia="Arial"/>
                <w:b w:val="0"/>
                <w:sz w:val="28"/>
              </w:rPr>
              <w:t xml:space="preserve"> Farmoyish hujjatlari rasmiy ko‘rsatmalar va ma’muriy qarorlarni belgilash uchun qo‘llaniladi. Ularga vakolatli mansabdor shaxslar yoki muassasalar tomonidan chiqariladigan buyruqlar, farmoyishlar va qarorlar kiradi. Bunday hujjatlar vazifalar, majburiyatlar va muddatlarni aniq belgilaydi.</w:t>
            </w:r>
          </w:p>
          <w:p>
            <w:pPr>
              <w:spacing w:before="0" w:after="0" w:line="240" w:lineRule="auto"/>
              <w:jc w:val="both"/>
            </w:pPr>
            <w:r>
              <w:rPr>
                <w:rFonts w:ascii="Arial" w:hAnsi="Arial" w:cs="Arial" w:eastAsia="Arial"/>
                <w:b/>
                <w:sz w:val="28"/>
              </w:rPr>
              <w:t>P8. Xizmat yozishmalari. Kadrlar faoliyatiga oid hujjatlar.</w:t>
            </w:r>
            <w:r>
              <w:rPr>
                <w:rFonts w:ascii="Arial" w:hAnsi="Arial" w:cs="Arial" w:eastAsia="Arial"/>
                <w:b w:val="0"/>
                <w:sz w:val="28"/>
              </w:rPr>
              <w:t xml:space="preserve"> Xizmat yozishmalari muassasalar, tashkilotlar va shaxslar o‘rtasidagi rasmiy muloqot uchun qo‘llaniladi. Kadrlarga oid hujjatlar mehnat bilan bog‘liq masalalarni, jumladan, ishga qabul qilish, ta’til, boshqa ishga o‘tkazish va ishdan bo‘shatishni tartibga soladi. Bu hujjatlar belgilangan huquqiy va ma’muriy talablarga muvofiq bo‘lishi kerak.</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O‘zbekiston Respublikasi Prezidenti Sh.M. Mirziyoyevning o‘zbek tilining davlat tili sifatidagi nufuzi va mavqeini tubdan oshirish to‘g‘risidagi qarorida belgilangan vazifalarni amalga oshirish yuzasidan tilshunos va adabiyotshunos olimlarning fikr va qarashlari bayon etilgan maqolalar bilan tanishish.</w:t>
            </w:r>
            <w:r>
              <w:rPr>
                <w:rFonts w:ascii="Arial" w:hAnsi="Arial" w:cs="Arial" w:eastAsia="Arial"/>
                <w:b w:val="0"/>
                <w:sz w:val="28"/>
              </w:rPr>
              <w:t xml:space="preserve"> Talabalar O‘zbekiston Respublikasi Prezidenti Sh.M. Mirziyoyevning “O‘zbek tilining davlat tili sifatidagi nufuzi va mavqeini tubdan oshirish chora-tadbirlari to‘g‘risida”gi Farmonida belgilangan vazifalarni bajarish maqsadida tilshunos va adabiyotshunos olimlar tomonidan yozilgan ilmiy maqolalarni o‘rganadilar. O‘rganish jarayonida ular davlat tili siyosatining amaliy natijalarini, o‘zbek tilining jamiyatdagi mavqeini mustahkamlashga qaratilgan islohotlarni hamda tadqiqotchilarning ilmiy xulosa va tavsiyalarini tahlil qiladilar.</w:t>
            </w:r>
          </w:p>
          <w:p>
            <w:pPr>
              <w:spacing w:before="0" w:after="0" w:line="240" w:lineRule="auto"/>
              <w:jc w:val="both"/>
            </w:pPr>
            <w:r>
              <w:rPr>
                <w:rFonts w:ascii="Arial" w:hAnsi="Arial" w:cs="Arial" w:eastAsia="Arial"/>
                <w:b/>
                <w:sz w:val="28"/>
              </w:rPr>
              <w:t>SA2. O‘zbek tilining imlo qoidalari va mutaxassislarning savodxonligi. “O‘zbekiston tarixi” mavzusida ijodiy matn yaratish.</w:t>
            </w:r>
            <w:r>
              <w:rPr>
                <w:rFonts w:ascii="Arial" w:hAnsi="Arial" w:cs="Arial" w:eastAsia="Arial"/>
                <w:b w:val="0"/>
                <w:sz w:val="28"/>
              </w:rPr>
              <w:t xml:space="preserve"> Ular o‘zbek tilining amaldagi imlo qoidalarini o‘rganadilar, ularning kasbiy muloqotdagi ahamiyatini tahlil qiladilar va soha mutaxassislaridan kutiladigan savodxonlik talablarini baholaydilar. Shuningdek, imlo qoidalariga rioya qilgan holda “O‘zbekiston tarixi” mavzusida mazmunli va mantiqiy ijodiy matnlar yaratadilar. Bu jarayon yozma muloqot madaniyati, ijodiy fikrlash va adabiy til me’yorlariga rioya qilish ko‘nikmalarini rivojlantirishga yordam beradi.</w:t>
            </w:r>
          </w:p>
          <w:p>
            <w:pPr>
              <w:spacing w:before="0" w:after="0" w:line="240" w:lineRule="auto"/>
              <w:jc w:val="both"/>
            </w:pPr>
            <w:r>
              <w:rPr>
                <w:rFonts w:ascii="Arial" w:hAnsi="Arial" w:cs="Arial" w:eastAsia="Arial"/>
                <w:b/>
                <w:sz w:val="28"/>
              </w:rPr>
              <w:t>SA3. O‘zbek tili lug‘at tarkibini boyitish manbalari. Sohadagi o‘z va o‘zlashma so‘zlarning tasnifi.</w:t>
            </w:r>
            <w:r>
              <w:rPr>
                <w:rFonts w:ascii="Arial" w:hAnsi="Arial" w:cs="Arial" w:eastAsia="Arial"/>
                <w:b w:val="0"/>
                <w:sz w:val="28"/>
              </w:rPr>
              <w:t xml:space="preserve"> Ular o‘zbek tili lug‘at boyligi manbalarini, jumladan, o‘z va o‘zlashma so‘zlarning shakllanish yo‘llarini o‘rganadilar. Sohadagi termin va iboralarni kelib chiqishiga ko‘ra tasniflaydilar hamda ularning nutqda qanday qo‘llanilishi va qanday ma’no anglatishini tahlil qiladilar. Natijada kasbiy lug‘atdan to‘g‘ri va samarali foydalanish ko‘nikmalari rivojlanadi.</w:t>
            </w:r>
          </w:p>
          <w:p>
            <w:pPr>
              <w:spacing w:before="0" w:after="0" w:line="240" w:lineRule="auto"/>
              <w:jc w:val="both"/>
            </w:pPr>
            <w:r>
              <w:rPr>
                <w:rFonts w:ascii="Arial" w:hAnsi="Arial" w:cs="Arial" w:eastAsia="Arial"/>
                <w:b/>
                <w:sz w:val="28"/>
              </w:rPr>
              <w:t>SA4. O‘zbek leksikografiyasi. Bir tilli va ko‘p tilli lug‘atlar bilan tanishish. O‘zbek tilining izohli lug‘atida berilgan sohaviy terminlar izohini o‘rganish.</w:t>
            </w:r>
            <w:r>
              <w:rPr>
                <w:rFonts w:ascii="Arial" w:hAnsi="Arial" w:cs="Arial" w:eastAsia="Arial"/>
                <w:b w:val="0"/>
                <w:sz w:val="28"/>
              </w:rPr>
              <w:t xml:space="preserve"> Ular o‘zbek leksikografiyasining asosiy yo‘nalishlarini, bir tilli va ikki tilli lug‘atlarning tuzilishini o‘rganadilar va ulardan foydalanishni o‘rganadilar. “O‘zbek tilining izohli lug‘ati”dan foydalanib, o‘z sohasiga oid terminlarning ma’nosi va qo‘llanilishini o‘rganadilar hamda ularni kasbiy nutqda to‘g‘ri qo‘llash ko‘nikmalarini rivojlantiradilar.</w:t>
            </w:r>
          </w:p>
          <w:p>
            <w:pPr>
              <w:spacing w:before="0" w:after="0" w:line="240" w:lineRule="auto"/>
              <w:jc w:val="both"/>
            </w:pPr>
            <w:r>
              <w:rPr>
                <w:rFonts w:ascii="Arial" w:hAnsi="Arial" w:cs="Arial" w:eastAsia="Arial"/>
                <w:b/>
                <w:sz w:val="28"/>
              </w:rPr>
              <w:t>SA5. Sohaning dolzarb masalalariga bag‘ishlangan ilmiy maqola ustida ishlash. Maqoladagi sohaga oid termin va kalit so‘zlarni tahlil qilish.</w:t>
            </w:r>
            <w:r>
              <w:rPr>
                <w:rFonts w:ascii="Arial" w:hAnsi="Arial" w:cs="Arial" w:eastAsia="Arial"/>
                <w:b w:val="0"/>
                <w:sz w:val="28"/>
              </w:rPr>
              <w:t xml:space="preserve"> Ular sohaning dolzarb masalalariga bag‘ishlangan ilmiy maqolalarni o‘rganib, ularning mazmuni, ilmiy uslubi va asosiy g‘oyalarini tahlil qiladilar. Maqolada qo‘llanilgan sohaviy termin va kalit so‘zlarning ma’nosi, dolzarbligi va qo‘llanilishini tushuntiradilar hamda shu asosda qisqacha tahliliy xulosa tayyorlaydilar.</w:t>
            </w:r>
          </w:p>
          <w:p>
            <w:pPr>
              <w:spacing w:before="0" w:after="0" w:line="240" w:lineRule="auto"/>
              <w:jc w:val="both"/>
            </w:pPr>
            <w:r>
              <w:rPr>
                <w:rFonts w:ascii="Arial" w:hAnsi="Arial" w:cs="Arial" w:eastAsia="Arial"/>
                <w:b/>
                <w:sz w:val="28"/>
              </w:rPr>
              <w:t>SA6. Badiiy asarni tahlil qilish (ixtiyoriy). O‘qilgan badiiy asarni “Qabul xaritasi” innovatsion texnologiyasi asosida tahlil qilish.</w:t>
            </w:r>
            <w:r>
              <w:rPr>
                <w:rFonts w:ascii="Arial" w:hAnsi="Arial" w:cs="Arial" w:eastAsia="Arial"/>
                <w:b w:val="0"/>
                <w:sz w:val="28"/>
              </w:rPr>
              <w:t xml:space="preserve"> Ular ixtiyoriy tanlangan badiiy asarni o‘qib, uning g‘oyaviy-badiiy xususiyatlari, obrazlar tizimi va asosiy mazmunini “Qabul xaritasi” innovatsion texnologiyasidan foydalanib tahlil qiladilar. Bu tahlil orqali asar mazmunini tizimli bayon etish, mustaqil fikrlash va xulosa chiqarish ko‘nikmalari rivojlanadi.</w:t>
            </w:r>
          </w:p>
          <w:p>
            <w:pPr>
              <w:spacing w:before="0" w:after="0" w:line="240" w:lineRule="auto"/>
              <w:jc w:val="both"/>
            </w:pPr>
            <w:r>
              <w:rPr>
                <w:rFonts w:ascii="Arial" w:hAnsi="Arial" w:cs="Arial" w:eastAsia="Arial"/>
                <w:b/>
                <w:sz w:val="28"/>
              </w:rPr>
              <w:t>SA7. Publitsistik nutq uslubi. Publitsistik maqolalarni o‘rganish va tahlil qilish. “Men tanlagan soha va ommaviy axborot vositalari” mavzusida esse yozish.</w:t>
            </w:r>
            <w:r>
              <w:rPr>
                <w:rFonts w:ascii="Arial" w:hAnsi="Arial" w:cs="Arial" w:eastAsia="Arial"/>
                <w:b w:val="0"/>
                <w:sz w:val="28"/>
              </w:rPr>
              <w:t xml:space="preserve"> Ular publitsistik uslubning o‘ziga xos xususiyatlarini o‘rganadilar va publitsistik maqolalarni mazmun va uslub jihatidan tahlil qiladilar. Shuningdek, “Men tanlagan soha va ommaviy axborot vositalari” mavzusida esse yozish orqali fikrlarini mantiqiy va adabiy til qoidalariga muvofiq ifodalash ko‘nikmalarini rivojlantiradilar hamda ommaviy axborot vositalarining soha rivojidagi o‘rni bilan tanishadilar.</w:t>
            </w:r>
          </w:p>
          <w:p>
            <w:pPr>
              <w:spacing w:before="0" w:after="0" w:line="240" w:lineRule="auto"/>
              <w:jc w:val="both"/>
            </w:pPr>
            <w:r>
              <w:rPr>
                <w:rFonts w:ascii="Arial" w:hAnsi="Arial" w:cs="Arial" w:eastAsia="Arial"/>
                <w:b/>
                <w:sz w:val="28"/>
              </w:rPr>
              <w:t>SA8. “Termiz davlat universiteti”dan videoreportaj tayyorlash.</w:t>
            </w:r>
            <w:r>
              <w:rPr>
                <w:rFonts w:ascii="Arial" w:hAnsi="Arial" w:cs="Arial" w:eastAsia="Arial"/>
                <w:b w:val="0"/>
                <w:sz w:val="28"/>
              </w:rPr>
              <w:t xml:space="preserve"> Ular “Termiz davlat universiteti”ning faoliyati, o‘quv muhiti, ilmiy va madaniy hayoti haqida ma’lumot to‘plab, videoreportaj tayyorlaydilar. Reportaj tayyorlash jarayonida axborotni izlash va saralash, tasvir va nutq uyg‘unligini ta’minlash hamda materialni media uslubida taqdim etish ko‘nikmalarini rivojlantiradilar. Manba sifatida universitetning rasmiy axborot resurslari va yangiliklaridan foydalanish tavsiya etiladi.</w:t>
            </w:r>
          </w:p>
          <w:p>
            <w:pPr>
              <w:spacing w:before="0" w:after="0" w:line="240" w:lineRule="auto"/>
              <w:jc w:val="both"/>
            </w:pPr>
            <w:r>
              <w:rPr>
                <w:rFonts w:ascii="Arial" w:hAnsi="Arial" w:cs="Arial" w:eastAsia="Arial"/>
                <w:b/>
                <w:sz w:val="28"/>
              </w:rPr>
              <w:t>SA9. Sohaga oid ilmiy maqolaga taqriz yozish.</w:t>
            </w:r>
            <w:r>
              <w:rPr>
                <w:rFonts w:ascii="Arial" w:hAnsi="Arial" w:cs="Arial" w:eastAsia="Arial"/>
                <w:b w:val="0"/>
                <w:sz w:val="28"/>
              </w:rPr>
              <w:t xml:space="preserve"> Ular sohaga oid ilmiy maqolani tanlab o‘rganadilar, uning dolzarbligi, maqsadi, mazmuni, ilmiy yangiligi va amaliy ahamiyatini tahlil qiladilar. O‘rganilgan maqola asosida ilmiy uslub talablariga muvofiq mulohazali taqriz yozadilar va o‘z xulosa va takliflarini bayon etadilar.</w:t>
            </w:r>
          </w:p>
          <w:p>
            <w:pPr>
              <w:spacing w:before="0" w:after="0" w:line="240" w:lineRule="auto"/>
              <w:jc w:val="both"/>
            </w:pPr>
            <w:r>
              <w:rPr>
                <w:rFonts w:ascii="Arial" w:hAnsi="Arial" w:cs="Arial" w:eastAsia="Arial"/>
                <w:b/>
                <w:sz w:val="28"/>
              </w:rPr>
              <w:t>SA10. Sohaga oid istalgan ilmiy ishga annotatsiya tayyorlash.</w:t>
            </w:r>
            <w:r>
              <w:rPr>
                <w:rFonts w:ascii="Arial" w:hAnsi="Arial" w:cs="Arial" w:eastAsia="Arial"/>
                <w:b w:val="0"/>
                <w:sz w:val="28"/>
              </w:rPr>
              <w:t xml:space="preserve"> Ular o‘z sohasiga oid ilmiy ishni o‘rganib, uning mavzusi, maqsadi, asosiy mazmuni, ilmiy ahamiyati va xulosalarini qisqacha yorituvchi annotatsiya tayyorlaydilar. Bu topshiriq ilmiy matnlarni tahlil qilish, asosiy g‘oyalarni aniqlash va ularni aniq va lo‘nda bayon etish ko‘nikmalarini rivojlantirishga yordam beradi.</w:t>
            </w:r>
          </w:p>
          <w:p>
            <w:pPr>
              <w:spacing w:before="0" w:after="0" w:line="240" w:lineRule="auto"/>
              <w:jc w:val="both"/>
            </w:pPr>
            <w:r>
              <w:rPr>
                <w:rFonts w:ascii="Arial" w:hAnsi="Arial" w:cs="Arial" w:eastAsia="Arial"/>
                <w:b/>
                <w:sz w:val="28"/>
              </w:rPr>
              <w:t>SA11. “Dunyo nigohida o‘zbekistonlik biologlar” mavzusida ko‘rgazmali qurol tayyorlash va taqdim etish.</w:t>
            </w:r>
            <w:r>
              <w:rPr>
                <w:rFonts w:ascii="Arial" w:hAnsi="Arial" w:cs="Arial" w:eastAsia="Arial"/>
                <w:b w:val="0"/>
                <w:sz w:val="28"/>
              </w:rPr>
              <w:t xml:space="preserve"> Talabalar “Dunyo nigohida o‘zbekistonlik biologlar” mavzusida ko‘rgazmali qurollar tayyorlaydilar hamda o‘zbekistonlik biologlarning ilmiy ishlari, yutuqlari va jahon faniga qo‘shgan hissasini yoritadilar. Tayyorlangan materialni taqdim etish orqali axborotni tartibga solish, vizual taqdimotlar yaratish va taqdimot qilish ko‘nikmalarini rivojlantiradilar.</w:t>
            </w:r>
          </w:p>
          <w:p>
            <w:pPr>
              <w:spacing w:before="0" w:after="0" w:line="240" w:lineRule="auto"/>
              <w:jc w:val="both"/>
            </w:pPr>
            <w:r>
              <w:rPr>
                <w:rFonts w:ascii="Arial" w:hAnsi="Arial" w:cs="Arial" w:eastAsia="Arial"/>
                <w:b/>
                <w:sz w:val="28"/>
              </w:rPr>
              <w:t>SA12. Kasbiy hujjatlar namunalari bilan ishlash.</w:t>
            </w:r>
            <w:r>
              <w:rPr>
                <w:rFonts w:ascii="Arial" w:hAnsi="Arial" w:cs="Arial" w:eastAsia="Arial"/>
                <w:b w:val="0"/>
                <w:sz w:val="28"/>
              </w:rPr>
              <w:t xml:space="preserve"> Ular kasbiy hujjatlar namunalari bilan tanishadilar, ularning tuzilishi, rasmiy uslub xususiyatlari va rasmiylashtirish talablarini o‘rganadilar. Hujjatlarni tahlil qilish va amaliy namunalar tayyorlash orqali kasbiy ish yuritish va xizmat yozishmalari ko‘nikmalarini rivojlantiradilar.</w:t>
            </w:r>
          </w:p>
          <w:p>
            <w:pPr>
              <w:spacing w:before="0" w:after="0" w:line="240" w:lineRule="auto"/>
              <w:jc w:val="both"/>
            </w:pPr>
            <w:r>
              <w:rPr>
                <w:rFonts w:ascii="Arial" w:hAnsi="Arial" w:cs="Arial" w:eastAsia="Arial"/>
                <w:b/>
                <w:sz w:val="28"/>
              </w:rPr>
              <w:t>SA13. Mavzuga oid tadqiqot va uni amalga oshirish jarayonlari.</w:t>
            </w:r>
            <w:r>
              <w:rPr>
                <w:rFonts w:ascii="Arial" w:hAnsi="Arial" w:cs="Arial" w:eastAsia="Arial"/>
                <w:b w:val="0"/>
                <w:sz w:val="28"/>
              </w:rPr>
              <w:t xml:space="preserve"> Talabalar mavzu bo‘yicha tadqiqot rejasini tuzish, ilmiy manbalarni tanlash, ma’lumotlarni to‘plash va tahlil qilishni o‘rganadilar. Tadqiqot natijalaridan ilmiy standartlarga muvofiq xulosa chiqarish va asosli xulosa hamda takliflar ishlab chiqish ko‘nikmalarini rivojlantiradilar.</w:t>
            </w:r>
          </w:p>
          <w:p>
            <w:pPr>
              <w:spacing w:before="0" w:after="0" w:line="240" w:lineRule="auto"/>
              <w:jc w:val="both"/>
            </w:pPr>
            <w:r>
              <w:rPr>
                <w:rFonts w:ascii="Arial" w:hAnsi="Arial" w:cs="Arial" w:eastAsia="Arial"/>
                <w:b/>
                <w:sz w:val="28"/>
              </w:rPr>
              <w:t>SA14. Sohadagi innovatsion yutuqlar haqida taqdimot tayyorlash.</w:t>
            </w:r>
            <w:r>
              <w:rPr>
                <w:rFonts w:ascii="Arial" w:hAnsi="Arial" w:cs="Arial" w:eastAsia="Arial"/>
                <w:b w:val="0"/>
                <w:sz w:val="28"/>
              </w:rPr>
              <w:t xml:space="preserve"> Ular ilmiy manbalardan sohadagi innovatsion yangiliklar va hozirgi rivojlanish tendensiyalari haqida ma’lumot to‘plab, taqdimot tayyorlaydilar. Taqdimotda innovatsiyalarning amaliy ahamiyati, ularni qo‘llash imkoniyatlari va soha rivojiga ta’siri ko‘rsatiladi hamda tahliliy xulosalar beriladi.</w:t>
            </w:r>
          </w:p>
          <w:p>
            <w:pPr>
              <w:spacing w:before="0" w:after="0" w:line="240" w:lineRule="auto"/>
              <w:jc w:val="both"/>
            </w:pPr>
            <w:r>
              <w:rPr>
                <w:rFonts w:ascii="Arial" w:hAnsi="Arial" w:cs="Arial" w:eastAsia="Arial"/>
                <w:b/>
                <w:sz w:val="28"/>
              </w:rPr>
              <w:t>SA15. Birinchi ilmiy ishni yozishda tildan samarali foydalanish.</w:t>
            </w:r>
            <w:r>
              <w:rPr>
                <w:rFonts w:ascii="Arial" w:hAnsi="Arial" w:cs="Arial" w:eastAsia="Arial"/>
                <w:b w:val="0"/>
                <w:sz w:val="28"/>
              </w:rPr>
              <w:t xml:space="preserve"> Ular birinchi ilmiy tadqiqotni yozish jarayonida adabiy til me’yorlari, ilmiy uslub tamoyillari va nutq madaniyati talablariga rioya qilish bilan tanishadilar. Shuningdek, ilmiy matnlarda til vositalaridan to‘g‘ri va o‘rinli foydalanish hamda fikrlarni aniq, mantiqiy va ravon ifodalash ko‘nikmalarini rivojlantiradilar.</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talabalarning kasbiy nutq madaniyati va kommunikativ kompetensiyalarini rivojlantirishga qaratilgan interaktiv ma’ruzalar, kommunikativ va talabaga yo‘naltirilgan o‘qitish usullari orqali o‘qitiladi. O‘quv jarayoni ma’ruzalar, amaliy mashg‘ulotlar, muhokamalar, savol-javoblar, keys-stadilar, rolli o‘yinlar, taqdimotlar, guruhiy va individual topshiriqlar hamda yozma va og‘zaki muloqot mashqlarini o‘z ichiga oladi. Talabalarning samarali muloqot, kasbiy yozuv, omma oldida so‘zlash, raqamli muloqot va turli kasbiy vaziyatlarda tildan o‘rinli foydalanish ko‘nikmalarini rivojlantirishga alohida e’tibor qaratiladi.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Talabalar o‘zbek tili, jumladan, uning grammatikasi, lug‘at tarkibi va adabiy me’yorlari bo‘yicha asosiy bilimlarga hamda asosiy muloqot va yozish ko‘nikmalariga ega bo‘lishlari kutiladi. Shuningdek, talabalar o‘zbek tili va adabiyoti, umumiy tilshunoslik, nutq madaniyati va uslubshunoslik bo‘yicha asosiy bilimlarga hamda og‘zaki va yozma muloqot va axborot-kommunikatsiya texnologiyalaridan foydalanish bo‘yicha asosiy ko‘nikmalarga ega bo‘lishlari kutiladi.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ishtirok, laboratoriya ishlaridagi faoliyat, teleskop orqali kuzatish mashg‘ulotlari, seminar taqdimotlari hamda mustaqil ta’lim topshiriqlarining, jumladan, tungi osmonni kuzatish, mahalliy astronomik vaqtni aniqlash, Oy fazalarini kuzatish, teleskop modelini yasash va Quyosh faolligini tahlil qilishning muvaffaqiyatli bajarilishini baholaydi.</w:t>
            </w:r>
          </w:p>
          <w:p>
            <w:pPr>
              <w:spacing w:before="0" w:after="0" w:line="240" w:lineRule="auto"/>
              <w:jc w:val="both"/>
            </w:pPr>
            <w:r>
              <w:rPr>
                <w:rFonts w:ascii="Arial" w:hAnsi="Arial" w:cs="Arial" w:eastAsia="Arial"/>
                <w:b w:val="0"/>
                <w:sz w:val="28"/>
              </w:rPr>
              <w:t>Oraliq nazorat (30%) yozma topshiriqlar, auditoriyadagi qisqa testlar va mustaqil ta’lim loyihalarini, masalan, rasadxonaga tashrif hisoboti, yulduzlar evolyutsiyasi diagrammasi, astronomiyaning dolzarb mavzusiga oid videotaqdimot, Marsga missiya taklifi va kosmologik mavzudagi esseni baholashdan iborat. Yakuniy nazorat (50%) talabalarning astronomiya va astrofizikani tushunishi, tahliliy ko‘nikmalari va ilmiy tamoyillarni qo‘llay olish qobiliyatini baholashga mo‘ljallangan nazariy savollar va masalalardan iborat yozma imtihondir. Barcha mustaqil ta’lim topshiriqlarini muvaffaqiyatli bajarish modulni baholashning majburiy tarkibiy qismi hisoblanadi.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Maxmaraimova, Sh.T. (2022). O‘zbek tilining sohada qo‘llanilishi: darslik. 216 b.</w:t>
            </w:r>
          </w:p>
          <w:p>
            <w:pPr>
              <w:spacing w:before="0" w:after="0" w:line="240" w:lineRule="auto"/>
              <w:jc w:val="both"/>
            </w:pPr>
            <w:r>
              <w:rPr>
                <w:rFonts w:ascii="Arial" w:hAnsi="Arial" w:cs="Arial" w:eastAsia="Arial"/>
                <w:b w:val="0"/>
                <w:sz w:val="28"/>
              </w:rPr>
              <w:t>2. Abdurahmonova M., Fattaxova D., Xalmuxammedova U., Inogamova N., Egamberdiyeva N. (2018). O‘zbek tili (o‘quv qo‘llanma). – Toshkent: Mumtoz so‘z.</w:t>
            </w:r>
          </w:p>
          <w:p>
            <w:pPr>
              <w:spacing w:before="0" w:after="0" w:line="240" w:lineRule="auto"/>
              <w:jc w:val="both"/>
            </w:pPr>
            <w:r>
              <w:rPr>
                <w:rFonts w:ascii="Arial" w:hAnsi="Arial" w:cs="Arial" w:eastAsia="Arial"/>
                <w:b w:val="0"/>
                <w:sz w:val="28"/>
              </w:rPr>
              <w:t>3. Qo‘ng‘urov R., Begmatov E., Tojiyev Y. (1992). Nutq madaniyati va uslubiyat: darslik. Barkamol fayz media, 424 b.</w:t>
            </w:r>
          </w:p>
          <w:p>
            <w:pPr>
              <w:spacing w:before="0" w:after="0" w:line="240" w:lineRule="auto"/>
              <w:jc w:val="both"/>
            </w:pPr>
            <w:r>
              <w:rPr>
                <w:rFonts w:ascii="Arial" w:hAnsi="Arial" w:cs="Arial" w:eastAsia="Arial"/>
                <w:b w:val="0"/>
                <w:sz w:val="28"/>
              </w:rPr>
              <w:t>4. Muhiddinova X., Salisheva Z., Po‘latova X. (2012). O‘zbek tili (oliy ta’lim muassasalari rus guruhlari uchun darslik). Toshkent: O‘qituvchi, 288 b.</w:t>
            </w:r>
          </w:p>
          <w:p>
            <w:pPr>
              <w:spacing w:before="0" w:after="0" w:line="240" w:lineRule="auto"/>
              <w:jc w:val="both"/>
            </w:pPr>
            <w:r>
              <w:rPr>
                <w:rFonts w:ascii="Arial" w:hAnsi="Arial" w:cs="Arial" w:eastAsia="Arial"/>
                <w:b w:val="0"/>
                <w:sz w:val="28"/>
              </w:rPr>
              <w:t>5. Aminov M., Madvaliyev A., Mahkamov N., Mahmudov N. (2021). Ish yuritish (amaliy qo‘llanma). – Toshkent: «O‘zbekiston» nashriyoti, 528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Nazarov Zokir.</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